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E56" w:rsidRPr="004A2F95" w:rsidRDefault="00E05E56" w:rsidP="00387BD3">
      <w:pPr>
        <w:spacing w:after="0"/>
        <w:rPr>
          <w:rFonts w:cs="Tahoma"/>
          <w:szCs w:val="22"/>
        </w:rPr>
      </w:pPr>
    </w:p>
    <w:p w:rsidR="00CF2EA9" w:rsidRPr="004A2F95" w:rsidRDefault="00CF2EA9" w:rsidP="00387BD3">
      <w:pPr>
        <w:spacing w:after="0"/>
        <w:rPr>
          <w:rFonts w:cs="Tahoma"/>
          <w:szCs w:val="22"/>
        </w:rPr>
      </w:pPr>
      <w:r w:rsidRPr="004A2F95">
        <w:rPr>
          <w:rFonts w:cs="Tahoma"/>
          <w:szCs w:val="22"/>
        </w:rPr>
        <w:t>Sporočilo medijem</w:t>
      </w:r>
    </w:p>
    <w:p w:rsidR="00CF2EA9" w:rsidRPr="004A2F95" w:rsidRDefault="00CF2EA9" w:rsidP="00387BD3">
      <w:pPr>
        <w:spacing w:after="0"/>
        <w:rPr>
          <w:rFonts w:cs="Tahoma"/>
          <w:szCs w:val="22"/>
        </w:rPr>
      </w:pPr>
      <w:bookmarkStart w:id="0" w:name="_GoBack"/>
    </w:p>
    <w:p w:rsidR="00CF2EA9" w:rsidRPr="004A2F95" w:rsidRDefault="00CF2EA9" w:rsidP="00387BD3">
      <w:pPr>
        <w:spacing w:after="0"/>
        <w:rPr>
          <w:rFonts w:cs="Tahoma"/>
          <w:szCs w:val="22"/>
        </w:rPr>
      </w:pPr>
    </w:p>
    <w:p w:rsidR="00CF2EA9" w:rsidRPr="004A2F95" w:rsidRDefault="00CF2EA9" w:rsidP="00387BD3">
      <w:pPr>
        <w:spacing w:after="0"/>
        <w:rPr>
          <w:rFonts w:cs="Tahoma"/>
          <w:b/>
          <w:sz w:val="32"/>
          <w:szCs w:val="22"/>
        </w:rPr>
      </w:pPr>
      <w:r w:rsidRPr="004A2F95">
        <w:rPr>
          <w:rFonts w:cs="Tahoma"/>
          <w:b/>
          <w:sz w:val="32"/>
          <w:szCs w:val="22"/>
        </w:rPr>
        <w:t>UO GZS o</w:t>
      </w:r>
      <w:r w:rsidR="00D45654" w:rsidRPr="004A2F95">
        <w:rPr>
          <w:rFonts w:cs="Tahoma"/>
          <w:b/>
          <w:sz w:val="32"/>
          <w:szCs w:val="22"/>
        </w:rPr>
        <w:t xml:space="preserve"> </w:t>
      </w:r>
      <w:r w:rsidR="006A4174" w:rsidRPr="004A2F95">
        <w:rPr>
          <w:rFonts w:cs="Tahoma"/>
          <w:b/>
          <w:sz w:val="32"/>
          <w:szCs w:val="22"/>
        </w:rPr>
        <w:t>zdravstvu in socialnem dialogu</w:t>
      </w:r>
      <w:r w:rsidR="0008014F" w:rsidRPr="004A2F95">
        <w:rPr>
          <w:rFonts w:cs="Tahoma"/>
          <w:b/>
          <w:sz w:val="32"/>
          <w:szCs w:val="22"/>
        </w:rPr>
        <w:t xml:space="preserve"> </w:t>
      </w:r>
    </w:p>
    <w:p w:rsidR="00387BD3" w:rsidRPr="004A2F95" w:rsidRDefault="00387BD3" w:rsidP="00387BD3">
      <w:pPr>
        <w:spacing w:after="0"/>
        <w:rPr>
          <w:rFonts w:cs="Tahoma"/>
          <w:b/>
          <w:sz w:val="32"/>
          <w:szCs w:val="22"/>
        </w:rPr>
      </w:pPr>
    </w:p>
    <w:p w:rsidR="000C332C" w:rsidRPr="004A2F95" w:rsidRDefault="00CF2EA9" w:rsidP="00387BD3">
      <w:pPr>
        <w:spacing w:after="0"/>
        <w:rPr>
          <w:rFonts w:cs="Tahoma"/>
          <w:b/>
          <w:sz w:val="22"/>
          <w:szCs w:val="22"/>
        </w:rPr>
      </w:pPr>
      <w:r w:rsidRPr="004A2F95">
        <w:rPr>
          <w:rFonts w:cs="Tahoma"/>
          <w:b/>
          <w:sz w:val="22"/>
          <w:szCs w:val="22"/>
        </w:rPr>
        <w:t xml:space="preserve">Ljubljana, </w:t>
      </w:r>
      <w:r w:rsidR="00990E1A" w:rsidRPr="004A2F95">
        <w:rPr>
          <w:rFonts w:cs="Tahoma"/>
          <w:b/>
          <w:sz w:val="22"/>
          <w:szCs w:val="22"/>
        </w:rPr>
        <w:t>8</w:t>
      </w:r>
      <w:r w:rsidRPr="004A2F95">
        <w:rPr>
          <w:rFonts w:cs="Tahoma"/>
          <w:b/>
          <w:sz w:val="22"/>
          <w:szCs w:val="22"/>
        </w:rPr>
        <w:t xml:space="preserve">. </w:t>
      </w:r>
      <w:r w:rsidR="00990E1A" w:rsidRPr="004A2F95">
        <w:rPr>
          <w:rFonts w:cs="Tahoma"/>
          <w:b/>
          <w:sz w:val="22"/>
          <w:szCs w:val="22"/>
        </w:rPr>
        <w:t>oktober</w:t>
      </w:r>
      <w:r w:rsidRPr="004A2F95">
        <w:rPr>
          <w:rFonts w:cs="Tahoma"/>
          <w:b/>
          <w:sz w:val="22"/>
          <w:szCs w:val="22"/>
        </w:rPr>
        <w:t xml:space="preserve"> 201</w:t>
      </w:r>
      <w:r w:rsidR="00516B80" w:rsidRPr="004A2F95">
        <w:rPr>
          <w:rFonts w:cs="Tahoma"/>
          <w:b/>
          <w:sz w:val="22"/>
          <w:szCs w:val="22"/>
        </w:rPr>
        <w:t>9</w:t>
      </w:r>
      <w:r w:rsidRPr="004A2F95">
        <w:rPr>
          <w:rFonts w:cs="Tahoma"/>
          <w:b/>
          <w:sz w:val="22"/>
          <w:szCs w:val="22"/>
        </w:rPr>
        <w:t xml:space="preserve"> – </w:t>
      </w:r>
      <w:r w:rsidR="00691607" w:rsidRPr="004A2F95">
        <w:rPr>
          <w:rFonts w:cs="Tahoma"/>
          <w:b/>
          <w:sz w:val="22"/>
          <w:szCs w:val="22"/>
        </w:rPr>
        <w:t xml:space="preserve">Člani UO GZS so na današnji seji </w:t>
      </w:r>
      <w:r w:rsidR="00990E1A" w:rsidRPr="004A2F95">
        <w:rPr>
          <w:rFonts w:cs="Tahoma"/>
          <w:b/>
          <w:sz w:val="22"/>
          <w:szCs w:val="22"/>
        </w:rPr>
        <w:t xml:space="preserve">z zdravstvenim ministrom </w:t>
      </w:r>
      <w:r w:rsidR="00516B80" w:rsidRPr="004A2F95">
        <w:rPr>
          <w:rFonts w:cs="Tahoma"/>
          <w:b/>
          <w:sz w:val="22"/>
          <w:szCs w:val="22"/>
        </w:rPr>
        <w:t xml:space="preserve"> </w:t>
      </w:r>
      <w:r w:rsidR="006A4174" w:rsidRPr="004A2F95">
        <w:rPr>
          <w:rFonts w:cs="Tahoma"/>
          <w:b/>
          <w:sz w:val="22"/>
          <w:szCs w:val="22"/>
        </w:rPr>
        <w:t>razpravljali o aktualnem dogajanju na področju zdravstva in o načrtih ministrstva v tekočem mandatu</w:t>
      </w:r>
      <w:r w:rsidR="00EC5976">
        <w:rPr>
          <w:rFonts w:cs="Tahoma"/>
          <w:b/>
          <w:sz w:val="22"/>
          <w:szCs w:val="22"/>
        </w:rPr>
        <w:t xml:space="preserve">, obravnavali pa so tudi področje socialnega dialoga. </w:t>
      </w:r>
    </w:p>
    <w:p w:rsidR="00387BD3" w:rsidRPr="004A2F95" w:rsidRDefault="00387BD3" w:rsidP="00387BD3">
      <w:pPr>
        <w:spacing w:after="0"/>
        <w:rPr>
          <w:rFonts w:cs="Tahoma"/>
          <w:b/>
          <w:sz w:val="22"/>
          <w:szCs w:val="22"/>
        </w:rPr>
      </w:pPr>
    </w:p>
    <w:p w:rsidR="00E86EC4" w:rsidRPr="004A2F95" w:rsidRDefault="0042197D" w:rsidP="00387BD3">
      <w:pPr>
        <w:spacing w:after="0"/>
        <w:rPr>
          <w:rFonts w:cs="Tahoma"/>
          <w:sz w:val="22"/>
          <w:szCs w:val="22"/>
        </w:rPr>
      </w:pPr>
      <w:r w:rsidRPr="004A2F95">
        <w:rPr>
          <w:rFonts w:cs="Tahoma"/>
          <w:b/>
          <w:sz w:val="22"/>
          <w:szCs w:val="22"/>
        </w:rPr>
        <w:t>Boštjan Gorjup</w:t>
      </w:r>
      <w:r w:rsidRPr="004A2F95">
        <w:rPr>
          <w:rFonts w:cs="Tahoma"/>
          <w:sz w:val="22"/>
          <w:szCs w:val="22"/>
        </w:rPr>
        <w:t xml:space="preserve">, predsednik GZS, je uvodoma </w:t>
      </w:r>
      <w:r w:rsidR="00D13901" w:rsidRPr="004A2F95">
        <w:rPr>
          <w:rFonts w:cs="Tahoma"/>
          <w:sz w:val="22"/>
          <w:szCs w:val="22"/>
        </w:rPr>
        <w:t>pojasnil</w:t>
      </w:r>
      <w:r w:rsidR="00687796" w:rsidRPr="004A2F95">
        <w:rPr>
          <w:rFonts w:cs="Tahoma"/>
          <w:sz w:val="22"/>
          <w:szCs w:val="22"/>
        </w:rPr>
        <w:t xml:space="preserve">, </w:t>
      </w:r>
      <w:r w:rsidR="00B75080" w:rsidRPr="004A2F95">
        <w:rPr>
          <w:rFonts w:cs="Tahoma"/>
          <w:sz w:val="22"/>
          <w:szCs w:val="22"/>
        </w:rPr>
        <w:t xml:space="preserve">da je GZS </w:t>
      </w:r>
      <w:r w:rsidR="00E86EC4" w:rsidRPr="004A2F95">
        <w:rPr>
          <w:rFonts w:cs="Tahoma"/>
          <w:sz w:val="22"/>
          <w:szCs w:val="22"/>
        </w:rPr>
        <w:t>vsa zadnja leta v svojih dokumentih in stališčih</w:t>
      </w:r>
      <w:r w:rsidR="00B75080" w:rsidRPr="004A2F95">
        <w:rPr>
          <w:rFonts w:cs="Tahoma"/>
          <w:sz w:val="22"/>
          <w:szCs w:val="22"/>
        </w:rPr>
        <w:t xml:space="preserve"> </w:t>
      </w:r>
      <w:r w:rsidR="00E86EC4" w:rsidRPr="004A2F95">
        <w:rPr>
          <w:rFonts w:cs="Tahoma"/>
          <w:sz w:val="22"/>
          <w:szCs w:val="22"/>
        </w:rPr>
        <w:t>opozarja</w:t>
      </w:r>
      <w:r w:rsidR="00B75080" w:rsidRPr="004A2F95">
        <w:rPr>
          <w:rFonts w:cs="Tahoma"/>
          <w:sz w:val="22"/>
          <w:szCs w:val="22"/>
        </w:rPr>
        <w:t>la</w:t>
      </w:r>
      <w:r w:rsidR="00E86EC4" w:rsidRPr="004A2F95">
        <w:rPr>
          <w:rFonts w:cs="Tahoma"/>
          <w:sz w:val="22"/>
          <w:szCs w:val="22"/>
        </w:rPr>
        <w:t xml:space="preserve"> na pomembnost </w:t>
      </w:r>
      <w:r w:rsidR="00B75080" w:rsidRPr="004A2F95">
        <w:rPr>
          <w:rFonts w:cs="Tahoma"/>
          <w:sz w:val="22"/>
          <w:szCs w:val="22"/>
        </w:rPr>
        <w:t>kakovostnega</w:t>
      </w:r>
      <w:r w:rsidR="00E86EC4" w:rsidRPr="004A2F95">
        <w:rPr>
          <w:rFonts w:cs="Tahoma"/>
          <w:sz w:val="22"/>
          <w:szCs w:val="22"/>
        </w:rPr>
        <w:t xml:space="preserve">, dobro organiziranega in racionalnega zdravstvenega varstva in zavarovanja. Gospodarstvo je s svojimi zaposlenimi ključen financer tega zavarovanja. </w:t>
      </w:r>
      <w:r w:rsidR="00D13901" w:rsidRPr="004A2F95">
        <w:rPr>
          <w:rFonts w:cs="Tahoma"/>
          <w:sz w:val="22"/>
          <w:szCs w:val="22"/>
        </w:rPr>
        <w:t xml:space="preserve">Opozoril je </w:t>
      </w:r>
      <w:r w:rsidR="009C24FA" w:rsidRPr="004A2F95">
        <w:rPr>
          <w:rFonts w:cs="Tahoma"/>
          <w:sz w:val="22"/>
          <w:szCs w:val="22"/>
        </w:rPr>
        <w:t xml:space="preserve">na </w:t>
      </w:r>
      <w:r w:rsidR="00E86EC4" w:rsidRPr="004A2F95">
        <w:rPr>
          <w:rFonts w:cs="Tahoma"/>
          <w:sz w:val="22"/>
          <w:szCs w:val="22"/>
        </w:rPr>
        <w:t>neustrezn</w:t>
      </w:r>
      <w:r w:rsidR="00D13901" w:rsidRPr="004A2F95">
        <w:rPr>
          <w:rFonts w:cs="Tahoma"/>
          <w:sz w:val="22"/>
          <w:szCs w:val="22"/>
        </w:rPr>
        <w:t>o</w:t>
      </w:r>
      <w:r w:rsidR="00E86EC4" w:rsidRPr="004A2F95">
        <w:rPr>
          <w:rFonts w:cs="Tahoma"/>
          <w:sz w:val="22"/>
          <w:szCs w:val="22"/>
        </w:rPr>
        <w:t xml:space="preserve"> dostopnost zdravstvenih storitev</w:t>
      </w:r>
      <w:r w:rsidR="00206829">
        <w:rPr>
          <w:rFonts w:cs="Tahoma"/>
          <w:sz w:val="22"/>
          <w:szCs w:val="22"/>
        </w:rPr>
        <w:t xml:space="preserve"> zaradi čakalnih vrst</w:t>
      </w:r>
      <w:r w:rsidR="00E86EC4" w:rsidRPr="004A2F95">
        <w:rPr>
          <w:rFonts w:cs="Tahoma"/>
          <w:sz w:val="22"/>
          <w:szCs w:val="22"/>
        </w:rPr>
        <w:t xml:space="preserve"> </w:t>
      </w:r>
      <w:r w:rsidR="00D13901" w:rsidRPr="004A2F95">
        <w:rPr>
          <w:rFonts w:cs="Tahoma"/>
          <w:sz w:val="22"/>
          <w:szCs w:val="22"/>
        </w:rPr>
        <w:t>ter</w:t>
      </w:r>
      <w:r w:rsidR="00E86EC4" w:rsidRPr="004A2F95">
        <w:rPr>
          <w:rFonts w:cs="Tahoma"/>
          <w:sz w:val="22"/>
          <w:szCs w:val="22"/>
        </w:rPr>
        <w:t xml:space="preserve"> izredno povišanje izgubljenih delovnih dni zaradi bolniške odsotnosti, ki ima negativne posledice na vse gospodarske subjekte.</w:t>
      </w:r>
      <w:r w:rsidR="00B75080" w:rsidRPr="004A2F95">
        <w:rPr>
          <w:rFonts w:cs="Tahoma"/>
          <w:sz w:val="22"/>
          <w:szCs w:val="22"/>
        </w:rPr>
        <w:t xml:space="preserve"> Po njegovih besedah je z</w:t>
      </w:r>
      <w:r w:rsidR="00E86EC4" w:rsidRPr="004A2F95">
        <w:rPr>
          <w:rFonts w:cs="Tahoma"/>
          <w:sz w:val="22"/>
          <w:szCs w:val="22"/>
        </w:rPr>
        <w:t xml:space="preserve">askrbljujoče tudi dokaj počasno, predrago in s številnimi težavami povezano uvajanje novih tehnologij, tudi digitalnih sistemov v zdravstvo. Prepočasna in vprašljiva je sanacija </w:t>
      </w:r>
      <w:r w:rsidR="00E86EC4" w:rsidRPr="007B27B7">
        <w:rPr>
          <w:rFonts w:cs="Tahoma"/>
          <w:sz w:val="22"/>
          <w:szCs w:val="22"/>
        </w:rPr>
        <w:t>finančnih in drugih težav zdravstvenih izvajalcev, njihova optimizacija in specializacija, kar je tudi posledica neracionalne zdravstvene mreže.</w:t>
      </w:r>
      <w:r w:rsidR="00206829">
        <w:rPr>
          <w:rFonts w:cs="Tahoma"/>
          <w:sz w:val="22"/>
          <w:szCs w:val="22"/>
        </w:rPr>
        <w:t xml:space="preserve"> </w:t>
      </w:r>
      <w:r w:rsidR="00627A6B">
        <w:rPr>
          <w:rFonts w:cs="Tahoma"/>
          <w:sz w:val="22"/>
          <w:szCs w:val="22"/>
        </w:rPr>
        <w:t>Dodal je</w:t>
      </w:r>
      <w:r w:rsidR="00E31E12" w:rsidRPr="00D279E3">
        <w:rPr>
          <w:rFonts w:cs="Tahoma"/>
          <w:sz w:val="22"/>
          <w:szCs w:val="22"/>
        </w:rPr>
        <w:t>, da bo letos v</w:t>
      </w:r>
      <w:r w:rsidR="00E86EC4" w:rsidRPr="00D279E3">
        <w:rPr>
          <w:rFonts w:cs="Tahoma"/>
          <w:sz w:val="22"/>
          <w:szCs w:val="22"/>
        </w:rPr>
        <w:t xml:space="preserve"> javni zdravstveni blagajni že za dobre 3 milijarde prihodkov, kar je za tretjino več kot pred šestimi leti.</w:t>
      </w:r>
      <w:r w:rsidR="00E86EC4" w:rsidRPr="004A2F95">
        <w:rPr>
          <w:rFonts w:cs="Tahoma"/>
          <w:sz w:val="22"/>
          <w:szCs w:val="22"/>
        </w:rPr>
        <w:t xml:space="preserve"> </w:t>
      </w:r>
      <w:r w:rsidR="00E86EC4" w:rsidRPr="00D279E3">
        <w:rPr>
          <w:rFonts w:cs="Tahoma"/>
          <w:sz w:val="22"/>
          <w:szCs w:val="22"/>
        </w:rPr>
        <w:t xml:space="preserve">V naslednjih dveh letih bodo predvidoma prihodki te blagajne višji še za dobrih 420 milijonov in bodo leta 2021 znašali že 3,5 milijarde. </w:t>
      </w:r>
      <w:r w:rsidR="00206829">
        <w:rPr>
          <w:rFonts w:cs="Tahoma"/>
          <w:sz w:val="22"/>
          <w:szCs w:val="22"/>
        </w:rPr>
        <w:t>»</w:t>
      </w:r>
      <w:r w:rsidR="00E86EC4" w:rsidRPr="00D279E3">
        <w:rPr>
          <w:rFonts w:cs="Tahoma"/>
          <w:sz w:val="22"/>
          <w:szCs w:val="22"/>
        </w:rPr>
        <w:t>Število delovno aktivnih oseb v zdravstvu je za skoraj 16</w:t>
      </w:r>
      <w:r w:rsidR="00D13901" w:rsidRPr="00D279E3">
        <w:rPr>
          <w:rFonts w:cs="Tahoma"/>
          <w:sz w:val="22"/>
          <w:szCs w:val="22"/>
        </w:rPr>
        <w:t xml:space="preserve"> </w:t>
      </w:r>
      <w:r w:rsidR="00E86EC4" w:rsidRPr="00D279E3">
        <w:rPr>
          <w:rFonts w:cs="Tahoma"/>
          <w:sz w:val="22"/>
          <w:szCs w:val="22"/>
        </w:rPr>
        <w:t>% višje kot pred petimi leti, čeprav se letno število obiskov pacientov ni toliko povečevalo</w:t>
      </w:r>
      <w:r w:rsidR="00206829">
        <w:rPr>
          <w:rFonts w:cs="Tahoma"/>
          <w:sz w:val="22"/>
          <w:szCs w:val="22"/>
        </w:rPr>
        <w:t>«, je poudaril</w:t>
      </w:r>
      <w:r w:rsidR="00E05113" w:rsidRPr="00D279E3">
        <w:rPr>
          <w:rFonts w:cs="Tahoma"/>
          <w:sz w:val="22"/>
          <w:szCs w:val="22"/>
        </w:rPr>
        <w:t>.</w:t>
      </w:r>
    </w:p>
    <w:p w:rsidR="00387BD3" w:rsidRPr="004A2F95" w:rsidRDefault="00387BD3" w:rsidP="00387BD3">
      <w:pPr>
        <w:spacing w:after="0"/>
        <w:rPr>
          <w:rFonts w:cs="Tahoma"/>
          <w:sz w:val="22"/>
          <w:szCs w:val="22"/>
        </w:rPr>
      </w:pPr>
    </w:p>
    <w:p w:rsidR="00E05113" w:rsidRDefault="00E05113" w:rsidP="00206829">
      <w:pPr>
        <w:tabs>
          <w:tab w:val="num" w:pos="720"/>
        </w:tabs>
        <w:spacing w:after="0"/>
        <w:rPr>
          <w:rFonts w:cs="Tahoma"/>
          <w:sz w:val="22"/>
          <w:szCs w:val="22"/>
        </w:rPr>
      </w:pPr>
      <w:r w:rsidRPr="00206829">
        <w:rPr>
          <w:rFonts w:cs="Tahoma"/>
          <w:sz w:val="22"/>
          <w:szCs w:val="22"/>
        </w:rPr>
        <w:t xml:space="preserve">Minister za zdravje </w:t>
      </w:r>
      <w:r w:rsidRPr="00206829">
        <w:rPr>
          <w:rFonts w:cs="Tahoma"/>
          <w:b/>
          <w:sz w:val="22"/>
          <w:szCs w:val="22"/>
        </w:rPr>
        <w:t xml:space="preserve">Aleš </w:t>
      </w:r>
      <w:proofErr w:type="spellStart"/>
      <w:r w:rsidRPr="00206829">
        <w:rPr>
          <w:rFonts w:cs="Tahoma"/>
          <w:b/>
          <w:sz w:val="22"/>
          <w:szCs w:val="22"/>
        </w:rPr>
        <w:t>Šabeder</w:t>
      </w:r>
      <w:proofErr w:type="spellEnd"/>
      <w:r w:rsidRPr="00206829">
        <w:rPr>
          <w:rFonts w:cs="Tahoma"/>
          <w:b/>
          <w:sz w:val="22"/>
          <w:szCs w:val="22"/>
        </w:rPr>
        <w:t xml:space="preserve"> </w:t>
      </w:r>
      <w:r w:rsidRPr="00206829">
        <w:rPr>
          <w:rFonts w:cs="Tahoma"/>
          <w:sz w:val="22"/>
          <w:szCs w:val="22"/>
        </w:rPr>
        <w:t xml:space="preserve">je </w:t>
      </w:r>
      <w:r w:rsidR="00833AEF" w:rsidRPr="00206829">
        <w:rPr>
          <w:rFonts w:cs="Tahoma"/>
          <w:sz w:val="22"/>
          <w:szCs w:val="22"/>
        </w:rPr>
        <w:t>spregovoril o načrtih ministrstva v tekočem mandatu. Tako naj bi p</w:t>
      </w:r>
      <w:r w:rsidR="0084673A" w:rsidRPr="00206829">
        <w:rPr>
          <w:rFonts w:cs="Tahoma"/>
          <w:sz w:val="22"/>
          <w:szCs w:val="22"/>
        </w:rPr>
        <w:t xml:space="preserve">redlog Zakona o dolgotrajni oskrbi </w:t>
      </w:r>
      <w:r w:rsidR="00833AEF" w:rsidRPr="00206829">
        <w:rPr>
          <w:rFonts w:cs="Tahoma"/>
          <w:sz w:val="22"/>
          <w:szCs w:val="22"/>
        </w:rPr>
        <w:t xml:space="preserve">bil predložen </w:t>
      </w:r>
      <w:r w:rsidR="0084673A" w:rsidRPr="00206829">
        <w:rPr>
          <w:rFonts w:cs="Tahoma"/>
          <w:sz w:val="22"/>
          <w:szCs w:val="22"/>
        </w:rPr>
        <w:t>na vlado do konca 2019</w:t>
      </w:r>
      <w:r w:rsidR="00833AEF" w:rsidRPr="00206829">
        <w:rPr>
          <w:rFonts w:cs="Tahoma"/>
          <w:sz w:val="22"/>
          <w:szCs w:val="22"/>
        </w:rPr>
        <w:t xml:space="preserve">, ukinitev dopolnilnega zdravstvenega zavarovanja in njegova nadomestitev z »obveznim pavšalnim prispevkom« pa naj bi bila dvofazna. Med ključnimi problemi je </w:t>
      </w:r>
      <w:r w:rsidR="00206829">
        <w:rPr>
          <w:rFonts w:cs="Tahoma"/>
          <w:sz w:val="22"/>
          <w:szCs w:val="22"/>
        </w:rPr>
        <w:t xml:space="preserve">tudi on </w:t>
      </w:r>
      <w:r w:rsidR="00833AEF" w:rsidRPr="00206829">
        <w:rPr>
          <w:rFonts w:cs="Tahoma"/>
          <w:sz w:val="22"/>
          <w:szCs w:val="22"/>
        </w:rPr>
        <w:t xml:space="preserve">izpostavil velik porast stroškov za nadomestila za začasno zadržanost z dela v breme ZZZS in porast števila oseb v dolgotrajnem staležu. Različne aktivnosti se po ministrovih besedah izvajajo v zvezi </w:t>
      </w:r>
      <w:r w:rsidR="00206829">
        <w:rPr>
          <w:rFonts w:cs="Tahoma"/>
          <w:sz w:val="22"/>
          <w:szCs w:val="22"/>
        </w:rPr>
        <w:t>s</w:t>
      </w:r>
      <w:r w:rsidR="00833AEF" w:rsidRPr="00206829">
        <w:rPr>
          <w:rFonts w:cs="Tahoma"/>
          <w:sz w:val="22"/>
          <w:szCs w:val="22"/>
        </w:rPr>
        <w:t xml:space="preserve"> problematiko </w:t>
      </w:r>
      <w:proofErr w:type="spellStart"/>
      <w:r w:rsidR="00833AEF" w:rsidRPr="00206829">
        <w:rPr>
          <w:rFonts w:cs="Tahoma"/>
          <w:sz w:val="22"/>
          <w:szCs w:val="22"/>
        </w:rPr>
        <w:t>odročju</w:t>
      </w:r>
      <w:proofErr w:type="spellEnd"/>
      <w:r w:rsidR="00833AEF" w:rsidRPr="00206829">
        <w:rPr>
          <w:rFonts w:cs="Tahoma"/>
          <w:sz w:val="22"/>
          <w:szCs w:val="22"/>
        </w:rPr>
        <w:t xml:space="preserve"> čakalnih dob. Omenil je tudi nujnost racionalnejše organiziranosti javne zdravstvene mreže. Tako je ministrstvo za zdravje že pristopilo k pripravi integriranega načrta kadrov v zdravstvu za naslednje petletno obdobje.</w:t>
      </w:r>
      <w:r w:rsidR="00833AEF" w:rsidRPr="00833AEF">
        <w:rPr>
          <w:rFonts w:cs="Tahoma"/>
          <w:sz w:val="22"/>
          <w:szCs w:val="22"/>
        </w:rPr>
        <w:t xml:space="preserve"> </w:t>
      </w:r>
      <w:r w:rsidR="00206829">
        <w:rPr>
          <w:rFonts w:cs="Tahoma"/>
          <w:sz w:val="22"/>
          <w:szCs w:val="22"/>
        </w:rPr>
        <w:t>UO GZS je ob tem sprejel sklep, da bo GZS posredovala dekanoma obeh medicinskih fakultet predlog, da se število vpisnih mest dvigne s 150 na 200.</w:t>
      </w:r>
    </w:p>
    <w:p w:rsidR="004A3AD2" w:rsidRPr="004A2F95" w:rsidRDefault="004A3AD2" w:rsidP="00387BD3">
      <w:pPr>
        <w:spacing w:after="0"/>
        <w:rPr>
          <w:rFonts w:cs="Tahoma"/>
          <w:sz w:val="22"/>
          <w:szCs w:val="22"/>
        </w:rPr>
      </w:pPr>
    </w:p>
    <w:p w:rsidR="001454D1" w:rsidRPr="004A2F95" w:rsidRDefault="00AD55B8" w:rsidP="00387BD3">
      <w:pPr>
        <w:spacing w:after="0"/>
        <w:rPr>
          <w:rFonts w:cs="Tahoma"/>
          <w:sz w:val="22"/>
          <w:szCs w:val="22"/>
        </w:rPr>
      </w:pPr>
      <w:r>
        <w:rPr>
          <w:rFonts w:cs="Tahoma"/>
          <w:sz w:val="22"/>
          <w:szCs w:val="22"/>
        </w:rPr>
        <w:t xml:space="preserve">Člani UO so se </w:t>
      </w:r>
      <w:r w:rsidR="00AA6E0B">
        <w:rPr>
          <w:rFonts w:cs="Tahoma"/>
          <w:sz w:val="22"/>
          <w:szCs w:val="22"/>
        </w:rPr>
        <w:t xml:space="preserve">na seji </w:t>
      </w:r>
      <w:r>
        <w:rPr>
          <w:rFonts w:cs="Tahoma"/>
          <w:sz w:val="22"/>
          <w:szCs w:val="22"/>
        </w:rPr>
        <w:t xml:space="preserve">seznanili z letošnjimi aktivnostmi v strateških svetih. </w:t>
      </w:r>
      <w:r w:rsidR="001454D1" w:rsidRPr="004A2F95">
        <w:rPr>
          <w:rFonts w:cs="Tahoma"/>
          <w:sz w:val="22"/>
          <w:szCs w:val="22"/>
        </w:rPr>
        <w:t xml:space="preserve">Glavni ekonomist pri Analitiki GZS </w:t>
      </w:r>
      <w:r w:rsidR="001454D1" w:rsidRPr="004A2F95">
        <w:rPr>
          <w:rFonts w:cs="Tahoma"/>
          <w:b/>
          <w:sz w:val="22"/>
          <w:szCs w:val="22"/>
        </w:rPr>
        <w:t>Bojan Ivanc</w:t>
      </w:r>
      <w:r w:rsidR="001454D1" w:rsidRPr="004A2F95">
        <w:rPr>
          <w:rFonts w:cs="Tahoma"/>
          <w:sz w:val="22"/>
          <w:szCs w:val="22"/>
        </w:rPr>
        <w:t xml:space="preserve"> je v imenu predsednika </w:t>
      </w:r>
      <w:r w:rsidR="00A00A92">
        <w:rPr>
          <w:rFonts w:cs="Tahoma"/>
          <w:sz w:val="22"/>
          <w:szCs w:val="22"/>
        </w:rPr>
        <w:t>S</w:t>
      </w:r>
      <w:r w:rsidR="001454D1" w:rsidRPr="004A2F95">
        <w:rPr>
          <w:rFonts w:cs="Tahoma"/>
          <w:sz w:val="22"/>
          <w:szCs w:val="22"/>
        </w:rPr>
        <w:t xml:space="preserve">trateškega sveta GZS za davke, Blaža Kmetca, predstavil delo strateškega sveta v letošnjem letu. Kot je poudaril, so bili podani predlogi o večji razbremenitvi stroškov dela (razvojni kapici), strateški svet pa je opozoril tudi na nevarnosti uvedbe visoke minimalne efektivne obdavčitve DDPO (pri 7 %) in sprememb pri obdavčitvi kapitala, najemnin in dividend ter na potrebe po uvedbi ustreznih prehodnih obdobij. </w:t>
      </w:r>
    </w:p>
    <w:p w:rsidR="00485C59" w:rsidRPr="004A2F95" w:rsidRDefault="00485C59" w:rsidP="00387BD3">
      <w:pPr>
        <w:spacing w:after="0"/>
        <w:rPr>
          <w:rFonts w:cs="Tahoma"/>
          <w:sz w:val="22"/>
          <w:szCs w:val="22"/>
        </w:rPr>
      </w:pPr>
    </w:p>
    <w:p w:rsidR="00B852F2" w:rsidRPr="00B852F2" w:rsidRDefault="003F3819" w:rsidP="00B852F2">
      <w:pPr>
        <w:autoSpaceDE w:val="0"/>
        <w:autoSpaceDN w:val="0"/>
        <w:adjustRightInd w:val="0"/>
        <w:rPr>
          <w:rFonts w:cs="Tahoma"/>
          <w:sz w:val="22"/>
          <w:szCs w:val="22"/>
        </w:rPr>
      </w:pPr>
      <w:r w:rsidRPr="00D415EF">
        <w:rPr>
          <w:rFonts w:cs="Tahoma"/>
          <w:color w:val="000000"/>
          <w:sz w:val="22"/>
          <w:szCs w:val="22"/>
        </w:rPr>
        <w:t xml:space="preserve">Generalna direktorica </w:t>
      </w:r>
      <w:r w:rsidR="00AD55B8" w:rsidRPr="00D415EF">
        <w:rPr>
          <w:rFonts w:cs="Tahoma"/>
          <w:color w:val="000000"/>
          <w:sz w:val="22"/>
          <w:szCs w:val="22"/>
        </w:rPr>
        <w:t xml:space="preserve">GZS </w:t>
      </w:r>
      <w:r w:rsidR="00AB5B4E" w:rsidRPr="00D415EF">
        <w:rPr>
          <w:rFonts w:cs="Tahoma"/>
          <w:b/>
          <w:color w:val="000000"/>
          <w:sz w:val="22"/>
          <w:szCs w:val="22"/>
        </w:rPr>
        <w:t>S</w:t>
      </w:r>
      <w:r>
        <w:rPr>
          <w:rFonts w:cs="Tahoma"/>
          <w:b/>
          <w:color w:val="000000"/>
          <w:sz w:val="22"/>
          <w:szCs w:val="22"/>
        </w:rPr>
        <w:t>onja Šmuc</w:t>
      </w:r>
      <w:r w:rsidR="008207CF">
        <w:rPr>
          <w:rFonts w:cs="Tahoma"/>
          <w:color w:val="000000"/>
          <w:sz w:val="22"/>
          <w:szCs w:val="22"/>
        </w:rPr>
        <w:t xml:space="preserve"> </w:t>
      </w:r>
      <w:r w:rsidR="00AD55B8">
        <w:rPr>
          <w:rFonts w:cs="Tahoma"/>
          <w:color w:val="000000"/>
          <w:sz w:val="22"/>
          <w:szCs w:val="22"/>
        </w:rPr>
        <w:t xml:space="preserve">je </w:t>
      </w:r>
      <w:r w:rsidR="00B852F2">
        <w:rPr>
          <w:rFonts w:cs="Tahoma"/>
          <w:color w:val="000000"/>
          <w:sz w:val="22"/>
          <w:szCs w:val="22"/>
        </w:rPr>
        <w:t>povedal</w:t>
      </w:r>
      <w:r>
        <w:rPr>
          <w:rFonts w:cs="Tahoma"/>
          <w:color w:val="000000"/>
          <w:sz w:val="22"/>
          <w:szCs w:val="22"/>
        </w:rPr>
        <w:t>a</w:t>
      </w:r>
      <w:r w:rsidR="00B852F2">
        <w:rPr>
          <w:rFonts w:cs="Tahoma"/>
          <w:color w:val="000000"/>
          <w:sz w:val="22"/>
          <w:szCs w:val="22"/>
        </w:rPr>
        <w:t xml:space="preserve">, da se je </w:t>
      </w:r>
      <w:r w:rsidR="00AB5B4E" w:rsidRPr="004A2F95">
        <w:rPr>
          <w:rFonts w:cs="Tahoma"/>
          <w:color w:val="000000"/>
          <w:sz w:val="22"/>
          <w:szCs w:val="22"/>
        </w:rPr>
        <w:t>S</w:t>
      </w:r>
      <w:r w:rsidR="00D822EA">
        <w:rPr>
          <w:rFonts w:cs="Tahoma"/>
          <w:color w:val="000000"/>
          <w:sz w:val="22"/>
          <w:szCs w:val="22"/>
        </w:rPr>
        <w:t>tratešk</w:t>
      </w:r>
      <w:r w:rsidR="00B852F2">
        <w:rPr>
          <w:rFonts w:cs="Tahoma"/>
          <w:color w:val="000000"/>
          <w:sz w:val="22"/>
          <w:szCs w:val="22"/>
        </w:rPr>
        <w:t>i</w:t>
      </w:r>
      <w:r w:rsidR="00D822EA">
        <w:rPr>
          <w:rFonts w:cs="Tahoma"/>
          <w:color w:val="000000"/>
          <w:sz w:val="22"/>
          <w:szCs w:val="22"/>
        </w:rPr>
        <w:t xml:space="preserve"> svet</w:t>
      </w:r>
      <w:r w:rsidR="00AB5B4E" w:rsidRPr="004A2F95">
        <w:rPr>
          <w:rFonts w:cs="Tahoma"/>
          <w:color w:val="000000"/>
          <w:sz w:val="22"/>
          <w:szCs w:val="22"/>
        </w:rPr>
        <w:t xml:space="preserve"> </w:t>
      </w:r>
      <w:r w:rsidR="007A1C61" w:rsidRPr="004A2F95">
        <w:rPr>
          <w:rFonts w:cs="Tahoma"/>
          <w:sz w:val="22"/>
          <w:szCs w:val="22"/>
        </w:rPr>
        <w:t xml:space="preserve">GZS </w:t>
      </w:r>
      <w:r w:rsidR="00AB5B4E" w:rsidRPr="004A2F95">
        <w:rPr>
          <w:rFonts w:cs="Tahoma"/>
          <w:color w:val="000000"/>
          <w:sz w:val="22"/>
          <w:szCs w:val="22"/>
        </w:rPr>
        <w:t xml:space="preserve">za kadre </w:t>
      </w:r>
      <w:r w:rsidR="00B852F2" w:rsidRPr="00B852F2">
        <w:rPr>
          <w:rFonts w:cs="Tahoma"/>
          <w:sz w:val="22"/>
          <w:szCs w:val="22"/>
        </w:rPr>
        <w:t>na začetku poletja soočil z dvema temama, pomembnima za delodajalce</w:t>
      </w:r>
      <w:r w:rsidR="00B852F2">
        <w:rPr>
          <w:rFonts w:cs="Tahoma"/>
          <w:sz w:val="22"/>
          <w:szCs w:val="22"/>
        </w:rPr>
        <w:t>: n</w:t>
      </w:r>
      <w:r w:rsidR="00B852F2" w:rsidRPr="00B852F2">
        <w:rPr>
          <w:rFonts w:cs="Tahoma"/>
          <w:sz w:val="22"/>
          <w:szCs w:val="22"/>
        </w:rPr>
        <w:t>amero strank</w:t>
      </w:r>
      <w:r w:rsidR="00B852F2">
        <w:rPr>
          <w:rFonts w:cs="Tahoma"/>
          <w:sz w:val="22"/>
          <w:szCs w:val="22"/>
        </w:rPr>
        <w:t>e</w:t>
      </w:r>
      <w:r w:rsidR="00B852F2" w:rsidRPr="00B852F2">
        <w:rPr>
          <w:rFonts w:cs="Tahoma"/>
          <w:sz w:val="22"/>
          <w:szCs w:val="22"/>
        </w:rPr>
        <w:t xml:space="preserve"> </w:t>
      </w:r>
      <w:r w:rsidR="00B852F2" w:rsidRPr="00B852F2">
        <w:rPr>
          <w:rFonts w:cs="Tahoma"/>
          <w:sz w:val="22"/>
          <w:szCs w:val="22"/>
        </w:rPr>
        <w:lastRenderedPageBreak/>
        <w:t>Levica, da spremeni urejenost agencijskega dela v Sloveniji ter spremembe opravljanja študent</w:t>
      </w:r>
      <w:r w:rsidR="00B852F2">
        <w:rPr>
          <w:rFonts w:cs="Tahoma"/>
          <w:sz w:val="22"/>
          <w:szCs w:val="22"/>
        </w:rPr>
        <w:t>s</w:t>
      </w:r>
      <w:r w:rsidR="00B852F2" w:rsidRPr="00B852F2">
        <w:rPr>
          <w:rFonts w:cs="Tahoma"/>
          <w:sz w:val="22"/>
          <w:szCs w:val="22"/>
        </w:rPr>
        <w:t xml:space="preserve">kega dela. Medtem ko stranka Levica sprememb ureditve agencijskega dela še ni vložila, pa je v začetku julija v zakonodajni postopek vložila predlog Zakona o spremembah in dopolnitvah Zakona za uravnoteženje javnih financ (ZUJF-F, EPA 691-VIII) – študentsko delo. </w:t>
      </w:r>
      <w:r w:rsidR="00B852F2">
        <w:rPr>
          <w:rFonts w:cs="Tahoma"/>
          <w:sz w:val="22"/>
          <w:szCs w:val="22"/>
        </w:rPr>
        <w:t>Izpostavil</w:t>
      </w:r>
      <w:r w:rsidR="00340C5E">
        <w:rPr>
          <w:rFonts w:cs="Tahoma"/>
          <w:sz w:val="22"/>
          <w:szCs w:val="22"/>
        </w:rPr>
        <w:t>a</w:t>
      </w:r>
      <w:r w:rsidR="00B852F2">
        <w:rPr>
          <w:rFonts w:cs="Tahoma"/>
          <w:sz w:val="22"/>
          <w:szCs w:val="22"/>
        </w:rPr>
        <w:t xml:space="preserve"> je, da če bi bil predlog Levice sprejet, </w:t>
      </w:r>
      <w:r w:rsidR="00B852F2" w:rsidRPr="00B852F2">
        <w:rPr>
          <w:rFonts w:cs="Tahoma"/>
          <w:sz w:val="22"/>
          <w:szCs w:val="22"/>
        </w:rPr>
        <w:t xml:space="preserve">bi to povzročilo drastično podražitev študentskega dela, s tem pa verjetno bistveno zmanjšan obseg študentskega dela oz. marsikje tudi njegovo ukinitev. Predlog je nepremišljen in za gospodarstvo  nesprejemljiv. </w:t>
      </w:r>
    </w:p>
    <w:p w:rsidR="00D415EF" w:rsidRDefault="003F3819" w:rsidP="00D415EF">
      <w:pPr>
        <w:spacing w:after="0"/>
        <w:rPr>
          <w:rFonts w:cs="Tahoma"/>
          <w:sz w:val="22"/>
          <w:szCs w:val="22"/>
        </w:rPr>
      </w:pPr>
      <w:r>
        <w:rPr>
          <w:rFonts w:cs="Tahoma"/>
          <w:b/>
          <w:sz w:val="22"/>
          <w:szCs w:val="22"/>
        </w:rPr>
        <w:t xml:space="preserve">Sonja Šmuc </w:t>
      </w:r>
      <w:r w:rsidR="00F27564" w:rsidRPr="004A2F95">
        <w:rPr>
          <w:rFonts w:cs="Tahoma"/>
          <w:sz w:val="22"/>
          <w:szCs w:val="22"/>
        </w:rPr>
        <w:t xml:space="preserve">je </w:t>
      </w:r>
      <w:r w:rsidR="00D415EF">
        <w:rPr>
          <w:rFonts w:cs="Tahoma"/>
          <w:sz w:val="22"/>
          <w:szCs w:val="22"/>
        </w:rPr>
        <w:t xml:space="preserve">tudi </w:t>
      </w:r>
      <w:r w:rsidR="00F27564" w:rsidRPr="004A2F95">
        <w:rPr>
          <w:rFonts w:cs="Tahoma"/>
          <w:sz w:val="22"/>
          <w:szCs w:val="22"/>
        </w:rPr>
        <w:t>napovedal</w:t>
      </w:r>
      <w:r w:rsidR="00206829">
        <w:rPr>
          <w:rFonts w:cs="Tahoma"/>
          <w:sz w:val="22"/>
          <w:szCs w:val="22"/>
        </w:rPr>
        <w:t>a</w:t>
      </w:r>
      <w:r w:rsidR="00F27564" w:rsidRPr="004A2F95">
        <w:rPr>
          <w:rFonts w:cs="Tahoma"/>
          <w:sz w:val="22"/>
          <w:szCs w:val="22"/>
        </w:rPr>
        <w:t>, da bo Strateški svet</w:t>
      </w:r>
      <w:r w:rsidR="007A1C61">
        <w:rPr>
          <w:rFonts w:cs="Tahoma"/>
          <w:sz w:val="22"/>
          <w:szCs w:val="22"/>
        </w:rPr>
        <w:t xml:space="preserve"> </w:t>
      </w:r>
      <w:r w:rsidR="007A1C61" w:rsidRPr="004A2F95">
        <w:rPr>
          <w:rFonts w:cs="Tahoma"/>
          <w:sz w:val="22"/>
          <w:szCs w:val="22"/>
        </w:rPr>
        <w:t>GZS</w:t>
      </w:r>
      <w:r w:rsidR="00F27564" w:rsidRPr="004A2F95">
        <w:rPr>
          <w:rFonts w:cs="Tahoma"/>
          <w:sz w:val="22"/>
          <w:szCs w:val="22"/>
        </w:rPr>
        <w:t xml:space="preserve"> za investicije in gradbeništvo (SSIG) na svoji oktobrski seji med ostalim obravnaval izvedene aktivnosti za pospešitev izdajanja dovoljenj pri ARSO, vprašanje zagotovitve enotnih popisov del na državnih projektih, pospešitev digitalne transformacije in seznanitev s tretjo izvedbo Akademije gradbenih investicij. </w:t>
      </w:r>
    </w:p>
    <w:p w:rsidR="00D415EF" w:rsidRDefault="00D415EF" w:rsidP="00D415EF">
      <w:pPr>
        <w:spacing w:after="0"/>
        <w:rPr>
          <w:rFonts w:cs="Tahoma"/>
          <w:sz w:val="22"/>
          <w:szCs w:val="22"/>
        </w:rPr>
      </w:pPr>
    </w:p>
    <w:p w:rsidR="00485C59" w:rsidRPr="00D415EF" w:rsidRDefault="00485C59" w:rsidP="00D415EF">
      <w:pPr>
        <w:spacing w:after="0"/>
        <w:rPr>
          <w:rFonts w:cs="Tahoma"/>
          <w:sz w:val="22"/>
          <w:szCs w:val="22"/>
        </w:rPr>
      </w:pPr>
      <w:r w:rsidRPr="00636DCA">
        <w:rPr>
          <w:rFonts w:cs="Tahoma"/>
          <w:color w:val="000000"/>
          <w:sz w:val="22"/>
        </w:rPr>
        <w:t xml:space="preserve">Strateški svet </w:t>
      </w:r>
      <w:r w:rsidR="007A1C61" w:rsidRPr="004A2F95">
        <w:rPr>
          <w:rFonts w:cs="Tahoma"/>
          <w:sz w:val="22"/>
          <w:szCs w:val="22"/>
        </w:rPr>
        <w:t xml:space="preserve">GZS </w:t>
      </w:r>
      <w:r w:rsidRPr="00636DCA">
        <w:rPr>
          <w:rFonts w:cs="Tahoma"/>
          <w:color w:val="000000"/>
          <w:sz w:val="22"/>
        </w:rPr>
        <w:t xml:space="preserve">za energetski prehod SSEP je, kot je povedal </w:t>
      </w:r>
      <w:r w:rsidRPr="00636DCA">
        <w:rPr>
          <w:rFonts w:cs="Tahoma"/>
          <w:b/>
          <w:color w:val="000000"/>
          <w:sz w:val="22"/>
        </w:rPr>
        <w:t>Vekoslav Korošec</w:t>
      </w:r>
      <w:r w:rsidRPr="00636DCA">
        <w:rPr>
          <w:rFonts w:cs="Tahoma"/>
          <w:color w:val="000000"/>
          <w:sz w:val="22"/>
        </w:rPr>
        <w:t xml:space="preserve">, direktor </w:t>
      </w:r>
      <w:r w:rsidRPr="00505379">
        <w:rPr>
          <w:rFonts w:cs="Tahoma"/>
          <w:sz w:val="22"/>
          <w:szCs w:val="22"/>
        </w:rPr>
        <w:t>GZS-ZING, v</w:t>
      </w:r>
      <w:r w:rsidRPr="00636DCA">
        <w:rPr>
          <w:rFonts w:cs="Tahoma"/>
          <w:color w:val="000000"/>
          <w:sz w:val="22"/>
        </w:rPr>
        <w:t xml:space="preserve"> letošnjem letu obravnaval obe verziji nacionalnega energetskega prehoda (NEPN) in </w:t>
      </w:r>
      <w:r w:rsidR="00206829">
        <w:rPr>
          <w:rFonts w:cs="Tahoma"/>
          <w:color w:val="000000"/>
          <w:sz w:val="22"/>
        </w:rPr>
        <w:t xml:space="preserve">bo </w:t>
      </w:r>
      <w:r w:rsidRPr="00636DCA">
        <w:rPr>
          <w:rFonts w:cs="Tahoma"/>
          <w:color w:val="000000"/>
          <w:sz w:val="22"/>
        </w:rPr>
        <w:t xml:space="preserve">podal </w:t>
      </w:r>
      <w:r w:rsidR="00206829">
        <w:rPr>
          <w:rFonts w:cs="Tahoma"/>
          <w:color w:val="000000"/>
          <w:sz w:val="22"/>
        </w:rPr>
        <w:t xml:space="preserve">svoje </w:t>
      </w:r>
      <w:r w:rsidRPr="00636DCA">
        <w:rPr>
          <w:rFonts w:cs="Tahoma"/>
          <w:color w:val="000000"/>
          <w:sz w:val="22"/>
        </w:rPr>
        <w:t>pripombe. Aktivno se je vključil tudi v pripravo celostne presoje vplivov na okolje (CPVO).</w:t>
      </w:r>
    </w:p>
    <w:p w:rsidR="00D415EF" w:rsidRDefault="00D415EF" w:rsidP="0015345A">
      <w:pPr>
        <w:spacing w:after="0"/>
        <w:rPr>
          <w:sz w:val="22"/>
          <w:szCs w:val="22"/>
        </w:rPr>
      </w:pPr>
    </w:p>
    <w:p w:rsidR="0015345A" w:rsidRDefault="0015345A" w:rsidP="0015345A">
      <w:pPr>
        <w:spacing w:after="0"/>
        <w:rPr>
          <w:sz w:val="22"/>
          <w:szCs w:val="22"/>
        </w:rPr>
      </w:pPr>
      <w:r>
        <w:rPr>
          <w:sz w:val="22"/>
          <w:szCs w:val="22"/>
        </w:rPr>
        <w:t xml:space="preserve">Namestnica direktorja Pravne službe GZS </w:t>
      </w:r>
      <w:r>
        <w:rPr>
          <w:b/>
          <w:bCs/>
          <w:sz w:val="22"/>
          <w:szCs w:val="22"/>
        </w:rPr>
        <w:t xml:space="preserve">Metka Penko Natlačen </w:t>
      </w:r>
      <w:r>
        <w:rPr>
          <w:sz w:val="22"/>
          <w:szCs w:val="22"/>
        </w:rPr>
        <w:t>je spregovorila o predlog</w:t>
      </w:r>
      <w:r w:rsidR="00075826">
        <w:rPr>
          <w:sz w:val="22"/>
          <w:szCs w:val="22"/>
        </w:rPr>
        <w:t>u</w:t>
      </w:r>
      <w:r>
        <w:rPr>
          <w:sz w:val="22"/>
          <w:szCs w:val="22"/>
        </w:rPr>
        <w:t xml:space="preserve"> prenove plačnega modela v gospodarstvu. Cilj je razviti tak plačni model med delodajalci in delojemalci, ki bo na podlagi dobrih evropskih praks zagotavljal zadovoljstvo vseh deležnikov, delavcev in delodajalcev. Delodajalcem naj bi omogočil spodbudno poslovno okolje za dosego boljših poslovnih rezultatov, da si lahko ustvarijo  ustrezno rezervo sredstev in s tem zagotovijo usmerjanje sredstev v razvoj novih produktov in krepitev konkurenčnosti, večjo stabilnost in odzivnost na izzive poslovnega okolja in možnost prestrukturiranja poslovnih programov. </w:t>
      </w:r>
      <w:r w:rsidR="00075826">
        <w:rPr>
          <w:sz w:val="22"/>
          <w:szCs w:val="22"/>
        </w:rPr>
        <w:t xml:space="preserve">Prikazala je </w:t>
      </w:r>
      <w:r>
        <w:rPr>
          <w:sz w:val="22"/>
          <w:szCs w:val="22"/>
        </w:rPr>
        <w:t xml:space="preserve">tudi predlog ukrepov Strateškega sveta </w:t>
      </w:r>
      <w:r w:rsidR="007A1C61" w:rsidRPr="004A2F95">
        <w:rPr>
          <w:rFonts w:cs="Tahoma"/>
          <w:sz w:val="22"/>
          <w:szCs w:val="22"/>
        </w:rPr>
        <w:t xml:space="preserve">GZS </w:t>
      </w:r>
      <w:r w:rsidR="00D7240C">
        <w:rPr>
          <w:sz w:val="22"/>
          <w:szCs w:val="22"/>
        </w:rPr>
        <w:t xml:space="preserve">za kolektivno dogovarjanje </w:t>
      </w:r>
      <w:r>
        <w:rPr>
          <w:sz w:val="22"/>
          <w:szCs w:val="22"/>
        </w:rPr>
        <w:t xml:space="preserve">za ublažitev učinkov uveljavitve sprememb Zakona o minimalni plači </w:t>
      </w:r>
      <w:r w:rsidR="002F7A65">
        <w:rPr>
          <w:sz w:val="22"/>
          <w:szCs w:val="22"/>
        </w:rPr>
        <w:t xml:space="preserve">(ZMP) </w:t>
      </w:r>
      <w:r>
        <w:rPr>
          <w:sz w:val="22"/>
          <w:szCs w:val="22"/>
        </w:rPr>
        <w:t>v letu 2020 na nacionalni ravni, ravni dejavnosti in pri delodajalcih. Poudarila je možnost, da delodajalci z ustreznimi spremembami kolektivnih pogodb dejavnosti omilijo vplive uveljavitve novele ZMP. Tudi na ravni delodajalcev so možne spremembe plačnih modelov, da ne bi prišlo do razvrednotenja plačnih razmerij in uravnilovke plač, obenem pa povečanja doplačil do minimalne plače v bistveno večjem deležu kot do konca leta 2018. Pravna služba že zagotavlja tudi informativne delavnice za združenja dejavnosti in in–</w:t>
      </w:r>
      <w:proofErr w:type="spellStart"/>
      <w:r>
        <w:rPr>
          <w:sz w:val="22"/>
          <w:szCs w:val="22"/>
        </w:rPr>
        <w:t>house</w:t>
      </w:r>
      <w:proofErr w:type="spellEnd"/>
      <w:r>
        <w:rPr>
          <w:sz w:val="22"/>
          <w:szCs w:val="22"/>
        </w:rPr>
        <w:t xml:space="preserve"> ekonomska in pravna svetovanja za podjetja, je dodala.</w:t>
      </w:r>
    </w:p>
    <w:p w:rsidR="00DD3B8C" w:rsidRPr="004A2F95" w:rsidRDefault="00DD3B8C" w:rsidP="00387BD3">
      <w:pPr>
        <w:pStyle w:val="Odstavekseznama"/>
        <w:spacing w:after="0" w:line="240" w:lineRule="auto"/>
        <w:jc w:val="both"/>
        <w:rPr>
          <w:rFonts w:ascii="Tahoma" w:hAnsi="Tahoma" w:cs="Tahoma"/>
          <w:sz w:val="24"/>
          <w:szCs w:val="24"/>
        </w:rPr>
      </w:pPr>
    </w:p>
    <w:p w:rsidR="00265628" w:rsidRPr="00265628" w:rsidRDefault="00265628" w:rsidP="00265628">
      <w:pPr>
        <w:spacing w:after="0"/>
        <w:rPr>
          <w:sz w:val="22"/>
          <w:szCs w:val="22"/>
        </w:rPr>
      </w:pPr>
      <w:r w:rsidRPr="00265628">
        <w:rPr>
          <w:sz w:val="22"/>
          <w:szCs w:val="22"/>
        </w:rPr>
        <w:t xml:space="preserve">Generalna direktorica </w:t>
      </w:r>
      <w:r w:rsidR="00F53755">
        <w:rPr>
          <w:sz w:val="22"/>
          <w:szCs w:val="22"/>
        </w:rPr>
        <w:t xml:space="preserve">GZS </w:t>
      </w:r>
      <w:r w:rsidRPr="00F53755">
        <w:rPr>
          <w:b/>
          <w:sz w:val="22"/>
          <w:szCs w:val="22"/>
        </w:rPr>
        <w:t>Sonja Šmuc</w:t>
      </w:r>
      <w:r w:rsidRPr="00265628">
        <w:rPr>
          <w:sz w:val="22"/>
          <w:szCs w:val="22"/>
        </w:rPr>
        <w:t xml:space="preserve"> je predstavila osnutek novega Socialnega sporazuma, </w:t>
      </w:r>
      <w:r w:rsidR="002A4F68">
        <w:rPr>
          <w:sz w:val="22"/>
          <w:szCs w:val="22"/>
        </w:rPr>
        <w:t>ki</w:t>
      </w:r>
      <w:r w:rsidRPr="00265628">
        <w:rPr>
          <w:sz w:val="22"/>
          <w:szCs w:val="22"/>
        </w:rPr>
        <w:t xml:space="preserve"> je že usklajen med delodajalskimi organizacijami. V tem sporazumu so poleg vsebine novega plačnega modela, katerega osnova je sprejeto besedilo na Strateškem svetu</w:t>
      </w:r>
      <w:r w:rsidR="008F343B">
        <w:rPr>
          <w:sz w:val="22"/>
          <w:szCs w:val="22"/>
        </w:rPr>
        <w:t xml:space="preserve"> GZS </w:t>
      </w:r>
      <w:r w:rsidRPr="00265628">
        <w:rPr>
          <w:sz w:val="22"/>
          <w:szCs w:val="22"/>
        </w:rPr>
        <w:t>za kolektivno dogovarjanje</w:t>
      </w:r>
      <w:r w:rsidR="002A4F68">
        <w:rPr>
          <w:sz w:val="22"/>
          <w:szCs w:val="22"/>
        </w:rPr>
        <w:t>,</w:t>
      </w:r>
      <w:r w:rsidRPr="00265628">
        <w:rPr>
          <w:sz w:val="22"/>
          <w:szCs w:val="22"/>
        </w:rPr>
        <w:t xml:space="preserve"> še druga poglavja, pomembna za dobro delovanje poslovnega okolja. Po</w:t>
      </w:r>
      <w:r w:rsidR="002A4F68">
        <w:rPr>
          <w:sz w:val="22"/>
          <w:szCs w:val="22"/>
        </w:rPr>
        <w:t xml:space="preserve">udarila je, da bo dokument po </w:t>
      </w:r>
      <w:r w:rsidRPr="00265628">
        <w:rPr>
          <w:sz w:val="22"/>
          <w:szCs w:val="22"/>
        </w:rPr>
        <w:t xml:space="preserve">končni redakciji poslan </w:t>
      </w:r>
      <w:r w:rsidR="00F53755">
        <w:rPr>
          <w:sz w:val="22"/>
          <w:szCs w:val="22"/>
        </w:rPr>
        <w:t xml:space="preserve">Ekonomsko socialnemu svetu </w:t>
      </w:r>
      <w:r w:rsidRPr="00265628">
        <w:rPr>
          <w:sz w:val="22"/>
          <w:szCs w:val="22"/>
        </w:rPr>
        <w:t xml:space="preserve">kot skupni dokument vseh delodajalskih organizaciji. Ta bo podlaga za iskanje dogovora z ostalima članoma ESS, to je delojemalci in Vlado RS. Sprejeto besedilo Socialnega sporazuma bo kazalo smer bodočega urejanja razmerij v slovenskem poslovnem okolju med vsemi socialnimi partnerji, ki sestavljajo Ekonomsko socialni svet. </w:t>
      </w:r>
      <w:r w:rsidR="002D7AFF">
        <w:rPr>
          <w:sz w:val="22"/>
          <w:szCs w:val="22"/>
        </w:rPr>
        <w:t xml:space="preserve">UO </w:t>
      </w:r>
      <w:r w:rsidR="00510DFF">
        <w:rPr>
          <w:sz w:val="22"/>
          <w:szCs w:val="22"/>
        </w:rPr>
        <w:t>je predlog Socialnega sporazuma sprejel.</w:t>
      </w:r>
    </w:p>
    <w:p w:rsidR="00DA1CCD" w:rsidRPr="00265628" w:rsidRDefault="00DA1CCD" w:rsidP="00387BD3">
      <w:pPr>
        <w:spacing w:after="0"/>
        <w:rPr>
          <w:sz w:val="22"/>
          <w:szCs w:val="22"/>
        </w:rPr>
      </w:pPr>
    </w:p>
    <w:p w:rsidR="00990E1A" w:rsidRPr="004A2F95" w:rsidRDefault="00057E95" w:rsidP="00387BD3">
      <w:pPr>
        <w:spacing w:after="0"/>
        <w:rPr>
          <w:rFonts w:cs="Tahoma"/>
          <w:sz w:val="22"/>
          <w:szCs w:val="22"/>
        </w:rPr>
      </w:pPr>
      <w:proofErr w:type="spellStart"/>
      <w:r w:rsidRPr="00F53755">
        <w:rPr>
          <w:rFonts w:cs="Tahoma"/>
          <w:sz w:val="22"/>
          <w:szCs w:val="22"/>
        </w:rPr>
        <w:t>Šmuc</w:t>
      </w:r>
      <w:r w:rsidR="00F53755">
        <w:rPr>
          <w:rFonts w:cs="Tahoma"/>
          <w:sz w:val="22"/>
          <w:szCs w:val="22"/>
        </w:rPr>
        <w:t>eva</w:t>
      </w:r>
      <w:proofErr w:type="spellEnd"/>
      <w:r w:rsidRPr="004A2F95">
        <w:rPr>
          <w:rFonts w:cs="Tahoma"/>
          <w:b/>
          <w:sz w:val="22"/>
          <w:szCs w:val="22"/>
        </w:rPr>
        <w:t xml:space="preserve"> </w:t>
      </w:r>
      <w:r w:rsidRPr="004A2F95">
        <w:rPr>
          <w:rFonts w:cs="Tahoma"/>
          <w:sz w:val="22"/>
          <w:szCs w:val="22"/>
        </w:rPr>
        <w:t xml:space="preserve">je </w:t>
      </w:r>
      <w:r w:rsidR="00AD22EE" w:rsidRPr="004A2F95">
        <w:rPr>
          <w:rFonts w:cs="Tahoma"/>
          <w:sz w:val="22"/>
          <w:szCs w:val="22"/>
        </w:rPr>
        <w:t xml:space="preserve">predstavila </w:t>
      </w:r>
      <w:r w:rsidR="00F53755">
        <w:rPr>
          <w:rFonts w:cs="Tahoma"/>
          <w:sz w:val="22"/>
          <w:szCs w:val="22"/>
        </w:rPr>
        <w:t xml:space="preserve">tudi </w:t>
      </w:r>
      <w:r w:rsidR="00AD22EE" w:rsidRPr="004A2F95">
        <w:rPr>
          <w:rFonts w:cs="Tahoma"/>
          <w:sz w:val="22"/>
          <w:szCs w:val="22"/>
        </w:rPr>
        <w:t xml:space="preserve">spremembe Zakona o pokojninskem in invalidskem zavarovanju (ZPIZ 2) in Zakona o urejanju trga dela, ki </w:t>
      </w:r>
      <w:r w:rsidR="00FC0D96" w:rsidRPr="004A2F95">
        <w:rPr>
          <w:rFonts w:cs="Tahoma"/>
          <w:sz w:val="22"/>
          <w:szCs w:val="22"/>
        </w:rPr>
        <w:t>jih je potrdil Ekonomsko socialni svet na zadnji seji</w:t>
      </w:r>
      <w:r w:rsidR="00DA35A1" w:rsidRPr="004A2F95">
        <w:rPr>
          <w:rFonts w:cs="Tahoma"/>
          <w:sz w:val="22"/>
          <w:szCs w:val="22"/>
        </w:rPr>
        <w:t xml:space="preserve">. </w:t>
      </w:r>
      <w:r w:rsidR="00382373" w:rsidRPr="004A2F95">
        <w:rPr>
          <w:rFonts w:cs="Tahoma"/>
          <w:sz w:val="22"/>
          <w:szCs w:val="22"/>
        </w:rPr>
        <w:t xml:space="preserve">Posebej je izpostavila dvig </w:t>
      </w:r>
      <w:proofErr w:type="spellStart"/>
      <w:r w:rsidR="00382373" w:rsidRPr="004A2F95">
        <w:rPr>
          <w:rFonts w:cs="Tahoma"/>
          <w:sz w:val="22"/>
          <w:szCs w:val="22"/>
        </w:rPr>
        <w:t>odmernega</w:t>
      </w:r>
      <w:proofErr w:type="spellEnd"/>
      <w:r w:rsidR="00382373" w:rsidRPr="004A2F95">
        <w:rPr>
          <w:rFonts w:cs="Tahoma"/>
          <w:sz w:val="22"/>
          <w:szCs w:val="22"/>
        </w:rPr>
        <w:t xml:space="preserve"> odstotka, spremembe na </w:t>
      </w:r>
      <w:r w:rsidR="00382373" w:rsidRPr="004A2F95">
        <w:rPr>
          <w:rFonts w:cs="Tahoma"/>
          <w:sz w:val="22"/>
          <w:szCs w:val="22"/>
        </w:rPr>
        <w:lastRenderedPageBreak/>
        <w:t xml:space="preserve">področju dvojnega statusa upokojencev, začasnega in občasnega dela upokojencev ter zaostritev pogojev za prejemanje nadomestila za brezposelnost. </w:t>
      </w:r>
    </w:p>
    <w:p w:rsidR="005E4F97" w:rsidRPr="004A2F95" w:rsidRDefault="005E4F97" w:rsidP="00387BD3">
      <w:pPr>
        <w:spacing w:after="0"/>
        <w:rPr>
          <w:rFonts w:cs="Tahoma"/>
          <w:sz w:val="22"/>
          <w:szCs w:val="22"/>
        </w:rPr>
      </w:pPr>
    </w:p>
    <w:p w:rsidR="005E4F97" w:rsidRDefault="00F53755" w:rsidP="00387BD3">
      <w:pPr>
        <w:spacing w:after="0"/>
        <w:rPr>
          <w:rFonts w:cs="Tahoma"/>
          <w:sz w:val="22"/>
          <w:szCs w:val="22"/>
        </w:rPr>
      </w:pPr>
      <w:r>
        <w:rPr>
          <w:rFonts w:cs="Tahoma"/>
          <w:sz w:val="22"/>
          <w:szCs w:val="22"/>
        </w:rPr>
        <w:t>V nadaljevanju pa je spregovorila še o</w:t>
      </w:r>
      <w:r w:rsidR="000077E1">
        <w:rPr>
          <w:rFonts w:cs="Tahoma"/>
          <w:sz w:val="22"/>
          <w:szCs w:val="22"/>
        </w:rPr>
        <w:t xml:space="preserve"> </w:t>
      </w:r>
      <w:r w:rsidR="000077E1" w:rsidRPr="00257F05">
        <w:rPr>
          <w:rFonts w:cs="Tahoma"/>
          <w:sz w:val="22"/>
          <w:szCs w:val="22"/>
        </w:rPr>
        <w:t>glavn</w:t>
      </w:r>
      <w:r>
        <w:rPr>
          <w:rFonts w:cs="Tahoma"/>
          <w:sz w:val="22"/>
          <w:szCs w:val="22"/>
        </w:rPr>
        <w:t>ih</w:t>
      </w:r>
      <w:r w:rsidR="000077E1" w:rsidRPr="00257F05">
        <w:rPr>
          <w:rFonts w:cs="Tahoma"/>
          <w:sz w:val="22"/>
          <w:szCs w:val="22"/>
        </w:rPr>
        <w:t xml:space="preserve"> tekoč</w:t>
      </w:r>
      <w:r>
        <w:rPr>
          <w:rFonts w:cs="Tahoma"/>
          <w:sz w:val="22"/>
          <w:szCs w:val="22"/>
        </w:rPr>
        <w:t>ih</w:t>
      </w:r>
      <w:r w:rsidR="000077E1" w:rsidRPr="00257F05">
        <w:rPr>
          <w:rFonts w:cs="Tahoma"/>
          <w:sz w:val="22"/>
          <w:szCs w:val="22"/>
        </w:rPr>
        <w:t xml:space="preserve"> aktivnosti</w:t>
      </w:r>
      <w:r>
        <w:rPr>
          <w:rFonts w:cs="Tahoma"/>
          <w:sz w:val="22"/>
          <w:szCs w:val="22"/>
        </w:rPr>
        <w:t>h</w:t>
      </w:r>
      <w:r w:rsidR="000077E1" w:rsidRPr="00257F05">
        <w:rPr>
          <w:rFonts w:cs="Tahoma"/>
          <w:sz w:val="22"/>
          <w:szCs w:val="22"/>
        </w:rPr>
        <w:t xml:space="preserve"> GZS. </w:t>
      </w:r>
      <w:r w:rsidR="000077E1">
        <w:rPr>
          <w:rFonts w:cs="Tahoma"/>
          <w:sz w:val="22"/>
          <w:szCs w:val="22"/>
        </w:rPr>
        <w:t>Pri tem se je dotaknila tako ključnih izvedenih dogodkov v zadnjem obdobju</w:t>
      </w:r>
      <w:r w:rsidR="0090693A">
        <w:rPr>
          <w:rFonts w:cs="Tahoma"/>
          <w:sz w:val="22"/>
          <w:szCs w:val="22"/>
        </w:rPr>
        <w:t xml:space="preserve"> (84)</w:t>
      </w:r>
      <w:r w:rsidR="000077E1">
        <w:rPr>
          <w:rFonts w:cs="Tahoma"/>
          <w:sz w:val="22"/>
          <w:szCs w:val="22"/>
        </w:rPr>
        <w:t xml:space="preserve"> kot aktivnosti na področju internacionalizacije, </w:t>
      </w:r>
      <w:r w:rsidR="005F3C71">
        <w:rPr>
          <w:rFonts w:cs="Tahoma"/>
          <w:sz w:val="22"/>
          <w:szCs w:val="22"/>
        </w:rPr>
        <w:t>socialnega dialoga in zakonodaje.</w:t>
      </w:r>
    </w:p>
    <w:p w:rsidR="00384CCF" w:rsidRDefault="00384CCF" w:rsidP="00387BD3">
      <w:pPr>
        <w:spacing w:after="0"/>
        <w:rPr>
          <w:rFonts w:cs="Tahoma"/>
          <w:sz w:val="22"/>
          <w:szCs w:val="22"/>
        </w:rPr>
      </w:pPr>
    </w:p>
    <w:p w:rsidR="00384CCF" w:rsidRDefault="00384CCF" w:rsidP="00387BD3">
      <w:pPr>
        <w:spacing w:after="0"/>
        <w:rPr>
          <w:rFonts w:cs="Tahoma"/>
          <w:sz w:val="22"/>
          <w:szCs w:val="22"/>
        </w:rPr>
      </w:pPr>
    </w:p>
    <w:p w:rsidR="00384CCF" w:rsidRDefault="00384CCF" w:rsidP="00387BD3">
      <w:pPr>
        <w:spacing w:after="0"/>
        <w:rPr>
          <w:rFonts w:cs="Tahoma"/>
          <w:sz w:val="22"/>
          <w:szCs w:val="22"/>
        </w:rPr>
      </w:pPr>
      <w:r>
        <w:rPr>
          <w:rFonts w:cs="Tahoma"/>
          <w:sz w:val="22"/>
          <w:szCs w:val="22"/>
        </w:rPr>
        <w:t>***</w:t>
      </w:r>
    </w:p>
    <w:p w:rsidR="00384CCF" w:rsidRDefault="00384CCF" w:rsidP="00387BD3">
      <w:pPr>
        <w:spacing w:after="0"/>
        <w:rPr>
          <w:rFonts w:cs="Tahoma"/>
          <w:sz w:val="22"/>
          <w:szCs w:val="22"/>
        </w:rPr>
      </w:pPr>
      <w:r>
        <w:rPr>
          <w:rFonts w:cs="Tahoma"/>
          <w:sz w:val="22"/>
          <w:szCs w:val="22"/>
        </w:rPr>
        <w:t xml:space="preserve">Video izjava ministra </w:t>
      </w:r>
      <w:proofErr w:type="spellStart"/>
      <w:r>
        <w:rPr>
          <w:rFonts w:cs="Tahoma"/>
          <w:sz w:val="22"/>
          <w:szCs w:val="22"/>
        </w:rPr>
        <w:t>Šabedra</w:t>
      </w:r>
      <w:proofErr w:type="spellEnd"/>
      <w:r>
        <w:rPr>
          <w:rFonts w:cs="Tahoma"/>
          <w:sz w:val="22"/>
          <w:szCs w:val="22"/>
        </w:rPr>
        <w:t xml:space="preserve"> je dostopen na povezavi </w:t>
      </w:r>
      <w:hyperlink r:id="rId8" w:history="1">
        <w:r w:rsidRPr="0058770B">
          <w:rPr>
            <w:rStyle w:val="Hiperpovezava"/>
            <w:rFonts w:cs="Tahoma"/>
            <w:sz w:val="22"/>
            <w:szCs w:val="22"/>
          </w:rPr>
          <w:t>https://youtu.be/cy8It-Aejls</w:t>
        </w:r>
      </w:hyperlink>
      <w:r>
        <w:rPr>
          <w:rFonts w:cs="Tahoma"/>
          <w:sz w:val="22"/>
          <w:szCs w:val="22"/>
        </w:rPr>
        <w:t>.</w:t>
      </w:r>
    </w:p>
    <w:bookmarkEnd w:id="0"/>
    <w:p w:rsidR="00384CCF" w:rsidRPr="004A2F95" w:rsidRDefault="00384CCF" w:rsidP="00387BD3">
      <w:pPr>
        <w:spacing w:after="0"/>
        <w:rPr>
          <w:rFonts w:cs="Tahoma"/>
          <w:sz w:val="22"/>
          <w:szCs w:val="22"/>
        </w:rPr>
      </w:pPr>
    </w:p>
    <w:p w:rsidR="008B20CC" w:rsidRPr="004A2F95" w:rsidRDefault="008B20CC" w:rsidP="00387BD3">
      <w:pPr>
        <w:pStyle w:val="Default"/>
        <w:rPr>
          <w:rFonts w:ascii="Tahoma" w:hAnsi="Tahoma" w:cs="Tahoma"/>
        </w:rPr>
      </w:pPr>
    </w:p>
    <w:sectPr w:rsidR="008B20CC" w:rsidRPr="004A2F95" w:rsidSect="00BA0B8E">
      <w:headerReference w:type="default" r:id="rId9"/>
      <w:footerReference w:type="default" r:id="rId10"/>
      <w:headerReference w:type="first" r:id="rId11"/>
      <w:pgSz w:w="11906" w:h="16838" w:code="9"/>
      <w:pgMar w:top="1418" w:right="1701" w:bottom="1418" w:left="1701" w:header="420"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395" w:rsidRDefault="00DE0395">
      <w:r>
        <w:separator/>
      </w:r>
    </w:p>
  </w:endnote>
  <w:endnote w:type="continuationSeparator" w:id="0">
    <w:p w:rsidR="00DE0395" w:rsidRDefault="00DE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B41" w:rsidRPr="007B61FD" w:rsidRDefault="005D1B41" w:rsidP="00FE3CFA">
    <w:pPr>
      <w:ind w:right="-1127"/>
      <w:jc w:val="right"/>
      <w:rPr>
        <w:rFonts w:ascii="Verdana" w:hAnsi="Verdana"/>
        <w:color w:val="44697D"/>
        <w:sz w:val="14"/>
        <w:szCs w:val="14"/>
      </w:rPr>
    </w:pPr>
    <w:r w:rsidRPr="007B61FD">
      <w:rPr>
        <w:rFonts w:ascii="Verdana" w:hAnsi="Verdana"/>
        <w:color w:val="44697D"/>
        <w:sz w:val="14"/>
        <w:szCs w:val="14"/>
      </w:rPr>
      <w:t xml:space="preserve">str. </w:t>
    </w:r>
    <w:r w:rsidRPr="007B61FD">
      <w:rPr>
        <w:rFonts w:ascii="Verdana" w:hAnsi="Verdana"/>
        <w:color w:val="44697D"/>
        <w:sz w:val="14"/>
        <w:szCs w:val="14"/>
      </w:rPr>
      <w:fldChar w:fldCharType="begin"/>
    </w:r>
    <w:r w:rsidRPr="007B61FD">
      <w:rPr>
        <w:rFonts w:ascii="Verdana" w:hAnsi="Verdana"/>
        <w:color w:val="44697D"/>
        <w:sz w:val="14"/>
        <w:szCs w:val="14"/>
      </w:rPr>
      <w:instrText xml:space="preserve"> PAGE </w:instrText>
    </w:r>
    <w:r w:rsidRPr="007B61FD">
      <w:rPr>
        <w:rFonts w:ascii="Verdana" w:hAnsi="Verdana"/>
        <w:color w:val="44697D"/>
        <w:sz w:val="14"/>
        <w:szCs w:val="14"/>
      </w:rPr>
      <w:fldChar w:fldCharType="separate"/>
    </w:r>
    <w:r w:rsidR="004D772B">
      <w:rPr>
        <w:rFonts w:ascii="Verdana" w:hAnsi="Verdana"/>
        <w:noProof/>
        <w:color w:val="44697D"/>
        <w:sz w:val="14"/>
        <w:szCs w:val="14"/>
      </w:rPr>
      <w:t>2</w:t>
    </w:r>
    <w:r w:rsidRPr="007B61FD">
      <w:rPr>
        <w:rFonts w:ascii="Verdana" w:hAnsi="Verdana"/>
        <w:color w:val="44697D"/>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395" w:rsidRDefault="00DE0395">
      <w:r>
        <w:separator/>
      </w:r>
    </w:p>
  </w:footnote>
  <w:footnote w:type="continuationSeparator" w:id="0">
    <w:p w:rsidR="00DE0395" w:rsidRDefault="00DE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B41" w:rsidRDefault="00F37143" w:rsidP="00FB2E56">
    <w:pPr>
      <w:ind w:left="-1134"/>
    </w:pPr>
    <w:r>
      <w:rPr>
        <w:noProof/>
      </w:rPr>
      <w:drawing>
        <wp:inline distT="0" distB="0" distL="0" distR="0">
          <wp:extent cx="930275" cy="469265"/>
          <wp:effectExtent l="0" t="0" r="3175" b="6985"/>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692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B41" w:rsidRDefault="00F37143" w:rsidP="00FB2E56">
    <w:pPr>
      <w:ind w:left="-1134"/>
    </w:pPr>
    <w:r>
      <w:rPr>
        <w:noProof/>
      </w:rPr>
      <w:drawing>
        <wp:inline distT="0" distB="0" distL="0" distR="0">
          <wp:extent cx="930275" cy="469265"/>
          <wp:effectExtent l="0" t="0" r="3175" b="6985"/>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69265"/>
                  </a:xfrm>
                  <a:prstGeom prst="rect">
                    <a:avLst/>
                  </a:prstGeom>
                  <a:noFill/>
                  <a:ln>
                    <a:noFill/>
                  </a:ln>
                </pic:spPr>
              </pic:pic>
            </a:graphicData>
          </a:graphic>
        </wp:inline>
      </w:drawing>
    </w:r>
  </w:p>
  <w:p w:rsidR="00BA0B8E" w:rsidRPr="00FB2E56" w:rsidRDefault="006A3917" w:rsidP="00BA0B8E">
    <w:pPr>
      <w:pBdr>
        <w:bottom w:val="single" w:sz="18" w:space="1" w:color="808080"/>
      </w:pBdr>
      <w:spacing w:after="0" w:line="240" w:lineRule="exact"/>
      <w:ind w:left="-1134" w:right="-1134"/>
      <w:rPr>
        <w:rFonts w:ascii="Verdana" w:hAnsi="Verdana" w:cs="Tahoma"/>
        <w:szCs w:val="14"/>
      </w:rPr>
    </w:pPr>
    <w:r>
      <w:rPr>
        <w:rFonts w:ascii="Verdana" w:hAnsi="Verdana" w:cs="Tahoma"/>
        <w:noProof/>
        <w:sz w:val="14"/>
        <w:szCs w:val="14"/>
      </w:rPr>
      <w:t>Služba za strateško komuniciranje</w:t>
    </w:r>
  </w:p>
  <w:p w:rsidR="005D1B41" w:rsidRPr="00BA0B8E" w:rsidRDefault="006A3917" w:rsidP="00BA0B8E">
    <w:pPr>
      <w:spacing w:after="0"/>
      <w:ind w:left="-1134" w:right="-1038"/>
      <w:rPr>
        <w:rFonts w:ascii="Verdana" w:hAnsi="Verdana" w:cs="Tahoma"/>
        <w:noProof/>
        <w:sz w:val="14"/>
        <w:szCs w:val="14"/>
      </w:rPr>
    </w:pPr>
    <w:r>
      <w:rPr>
        <w:rFonts w:ascii="Verdana" w:hAnsi="Verdana" w:cs="Tahoma"/>
        <w:noProof/>
        <w:sz w:val="14"/>
        <w:szCs w:val="14"/>
      </w:rPr>
      <w:t>Dimičeva 13</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1504 Ljubljana</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T: </w:t>
    </w:r>
    <w:r>
      <w:rPr>
        <w:rFonts w:ascii="Verdana" w:hAnsi="Verdana" w:cs="Tahoma"/>
        <w:sz w:val="14"/>
        <w:szCs w:val="14"/>
      </w:rPr>
      <w:t>01 5898 000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F: </w:t>
    </w:r>
    <w:r>
      <w:rPr>
        <w:rFonts w:ascii="Verdana" w:hAnsi="Verdana" w:cs="Tahoma"/>
        <w:sz w:val="14"/>
        <w:szCs w:val="14"/>
      </w:rPr>
      <w:t>01 5898 100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info@gzs.si</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www.gzs.si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60F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21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67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F69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06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A5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23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03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AA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764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70F25"/>
    <w:multiLevelType w:val="hybridMultilevel"/>
    <w:tmpl w:val="84F2AC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5F0167"/>
    <w:multiLevelType w:val="hybridMultilevel"/>
    <w:tmpl w:val="FCC84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197A38"/>
    <w:multiLevelType w:val="hybridMultilevel"/>
    <w:tmpl w:val="2D380762"/>
    <w:lvl w:ilvl="0" w:tplc="0EBA646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FED108E"/>
    <w:multiLevelType w:val="hybridMultilevel"/>
    <w:tmpl w:val="9D60F0B6"/>
    <w:lvl w:ilvl="0" w:tplc="2686417E">
      <w:start w:val="1"/>
      <w:numFmt w:val="lowerLetter"/>
      <w:lvlText w:val="%1)"/>
      <w:lvlJc w:val="left"/>
      <w:pPr>
        <w:tabs>
          <w:tab w:val="num" w:pos="720"/>
        </w:tabs>
        <w:ind w:left="720" w:hanging="360"/>
      </w:pPr>
    </w:lvl>
    <w:lvl w:ilvl="1" w:tplc="0A70C92C" w:tentative="1">
      <w:start w:val="1"/>
      <w:numFmt w:val="lowerLetter"/>
      <w:lvlText w:val="%2)"/>
      <w:lvlJc w:val="left"/>
      <w:pPr>
        <w:tabs>
          <w:tab w:val="num" w:pos="1440"/>
        </w:tabs>
        <w:ind w:left="1440" w:hanging="360"/>
      </w:pPr>
    </w:lvl>
    <w:lvl w:ilvl="2" w:tplc="31585F00">
      <w:start w:val="1"/>
      <w:numFmt w:val="lowerLetter"/>
      <w:lvlText w:val="%3)"/>
      <w:lvlJc w:val="left"/>
      <w:pPr>
        <w:tabs>
          <w:tab w:val="num" w:pos="2160"/>
        </w:tabs>
        <w:ind w:left="2160" w:hanging="360"/>
      </w:pPr>
    </w:lvl>
    <w:lvl w:ilvl="3" w:tplc="FB8A7A8A" w:tentative="1">
      <w:start w:val="1"/>
      <w:numFmt w:val="lowerLetter"/>
      <w:lvlText w:val="%4)"/>
      <w:lvlJc w:val="left"/>
      <w:pPr>
        <w:tabs>
          <w:tab w:val="num" w:pos="2880"/>
        </w:tabs>
        <w:ind w:left="2880" w:hanging="360"/>
      </w:pPr>
    </w:lvl>
    <w:lvl w:ilvl="4" w:tplc="6068FE9A" w:tentative="1">
      <w:start w:val="1"/>
      <w:numFmt w:val="lowerLetter"/>
      <w:lvlText w:val="%5)"/>
      <w:lvlJc w:val="left"/>
      <w:pPr>
        <w:tabs>
          <w:tab w:val="num" w:pos="3600"/>
        </w:tabs>
        <w:ind w:left="3600" w:hanging="360"/>
      </w:pPr>
    </w:lvl>
    <w:lvl w:ilvl="5" w:tplc="09346684" w:tentative="1">
      <w:start w:val="1"/>
      <w:numFmt w:val="lowerLetter"/>
      <w:lvlText w:val="%6)"/>
      <w:lvlJc w:val="left"/>
      <w:pPr>
        <w:tabs>
          <w:tab w:val="num" w:pos="4320"/>
        </w:tabs>
        <w:ind w:left="4320" w:hanging="360"/>
      </w:pPr>
    </w:lvl>
    <w:lvl w:ilvl="6" w:tplc="3D9E66FA" w:tentative="1">
      <w:start w:val="1"/>
      <w:numFmt w:val="lowerLetter"/>
      <w:lvlText w:val="%7)"/>
      <w:lvlJc w:val="left"/>
      <w:pPr>
        <w:tabs>
          <w:tab w:val="num" w:pos="5040"/>
        </w:tabs>
        <w:ind w:left="5040" w:hanging="360"/>
      </w:pPr>
    </w:lvl>
    <w:lvl w:ilvl="7" w:tplc="E05E33F0" w:tentative="1">
      <w:start w:val="1"/>
      <w:numFmt w:val="lowerLetter"/>
      <w:lvlText w:val="%8)"/>
      <w:lvlJc w:val="left"/>
      <w:pPr>
        <w:tabs>
          <w:tab w:val="num" w:pos="5760"/>
        </w:tabs>
        <w:ind w:left="5760" w:hanging="360"/>
      </w:pPr>
    </w:lvl>
    <w:lvl w:ilvl="8" w:tplc="C6B0FFBE" w:tentative="1">
      <w:start w:val="1"/>
      <w:numFmt w:val="lowerLetter"/>
      <w:lvlText w:val="%9)"/>
      <w:lvlJc w:val="left"/>
      <w:pPr>
        <w:tabs>
          <w:tab w:val="num" w:pos="6480"/>
        </w:tabs>
        <w:ind w:left="6480" w:hanging="360"/>
      </w:pPr>
    </w:lvl>
  </w:abstractNum>
  <w:abstractNum w:abstractNumId="14" w15:restartNumberingAfterBreak="0">
    <w:nsid w:val="2CA570D2"/>
    <w:multiLevelType w:val="hybridMultilevel"/>
    <w:tmpl w:val="E24893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7531E7"/>
    <w:multiLevelType w:val="hybridMultilevel"/>
    <w:tmpl w:val="CFDCB91A"/>
    <w:lvl w:ilvl="0" w:tplc="BF7A2708">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5CC7FF1"/>
    <w:multiLevelType w:val="hybridMultilevel"/>
    <w:tmpl w:val="14C07B84"/>
    <w:lvl w:ilvl="0" w:tplc="EC9819C4">
      <w:start w:val="1"/>
      <w:numFmt w:val="bullet"/>
      <w:lvlText w:val="•"/>
      <w:lvlJc w:val="left"/>
      <w:pPr>
        <w:tabs>
          <w:tab w:val="num" w:pos="720"/>
        </w:tabs>
        <w:ind w:left="720" w:hanging="360"/>
      </w:pPr>
      <w:rPr>
        <w:rFonts w:ascii="Arial" w:hAnsi="Arial" w:hint="default"/>
      </w:rPr>
    </w:lvl>
    <w:lvl w:ilvl="1" w:tplc="FAB818E8" w:tentative="1">
      <w:start w:val="1"/>
      <w:numFmt w:val="bullet"/>
      <w:lvlText w:val="•"/>
      <w:lvlJc w:val="left"/>
      <w:pPr>
        <w:tabs>
          <w:tab w:val="num" w:pos="1440"/>
        </w:tabs>
        <w:ind w:left="1440" w:hanging="360"/>
      </w:pPr>
      <w:rPr>
        <w:rFonts w:ascii="Arial" w:hAnsi="Arial" w:hint="default"/>
      </w:rPr>
    </w:lvl>
    <w:lvl w:ilvl="2" w:tplc="F4503988" w:tentative="1">
      <w:start w:val="1"/>
      <w:numFmt w:val="bullet"/>
      <w:lvlText w:val="•"/>
      <w:lvlJc w:val="left"/>
      <w:pPr>
        <w:tabs>
          <w:tab w:val="num" w:pos="2160"/>
        </w:tabs>
        <w:ind w:left="2160" w:hanging="360"/>
      </w:pPr>
      <w:rPr>
        <w:rFonts w:ascii="Arial" w:hAnsi="Arial" w:hint="default"/>
      </w:rPr>
    </w:lvl>
    <w:lvl w:ilvl="3" w:tplc="5DCE44E8" w:tentative="1">
      <w:start w:val="1"/>
      <w:numFmt w:val="bullet"/>
      <w:lvlText w:val="•"/>
      <w:lvlJc w:val="left"/>
      <w:pPr>
        <w:tabs>
          <w:tab w:val="num" w:pos="2880"/>
        </w:tabs>
        <w:ind w:left="2880" w:hanging="360"/>
      </w:pPr>
      <w:rPr>
        <w:rFonts w:ascii="Arial" w:hAnsi="Arial" w:hint="default"/>
      </w:rPr>
    </w:lvl>
    <w:lvl w:ilvl="4" w:tplc="F6B6265C" w:tentative="1">
      <w:start w:val="1"/>
      <w:numFmt w:val="bullet"/>
      <w:lvlText w:val="•"/>
      <w:lvlJc w:val="left"/>
      <w:pPr>
        <w:tabs>
          <w:tab w:val="num" w:pos="3600"/>
        </w:tabs>
        <w:ind w:left="3600" w:hanging="360"/>
      </w:pPr>
      <w:rPr>
        <w:rFonts w:ascii="Arial" w:hAnsi="Arial" w:hint="default"/>
      </w:rPr>
    </w:lvl>
    <w:lvl w:ilvl="5" w:tplc="EB141C5A" w:tentative="1">
      <w:start w:val="1"/>
      <w:numFmt w:val="bullet"/>
      <w:lvlText w:val="•"/>
      <w:lvlJc w:val="left"/>
      <w:pPr>
        <w:tabs>
          <w:tab w:val="num" w:pos="4320"/>
        </w:tabs>
        <w:ind w:left="4320" w:hanging="360"/>
      </w:pPr>
      <w:rPr>
        <w:rFonts w:ascii="Arial" w:hAnsi="Arial" w:hint="default"/>
      </w:rPr>
    </w:lvl>
    <w:lvl w:ilvl="6" w:tplc="0DDC3424" w:tentative="1">
      <w:start w:val="1"/>
      <w:numFmt w:val="bullet"/>
      <w:lvlText w:val="•"/>
      <w:lvlJc w:val="left"/>
      <w:pPr>
        <w:tabs>
          <w:tab w:val="num" w:pos="5040"/>
        </w:tabs>
        <w:ind w:left="5040" w:hanging="360"/>
      </w:pPr>
      <w:rPr>
        <w:rFonts w:ascii="Arial" w:hAnsi="Arial" w:hint="default"/>
      </w:rPr>
    </w:lvl>
    <w:lvl w:ilvl="7" w:tplc="A42CB6EC" w:tentative="1">
      <w:start w:val="1"/>
      <w:numFmt w:val="bullet"/>
      <w:lvlText w:val="•"/>
      <w:lvlJc w:val="left"/>
      <w:pPr>
        <w:tabs>
          <w:tab w:val="num" w:pos="5760"/>
        </w:tabs>
        <w:ind w:left="5760" w:hanging="360"/>
      </w:pPr>
      <w:rPr>
        <w:rFonts w:ascii="Arial" w:hAnsi="Arial" w:hint="default"/>
      </w:rPr>
    </w:lvl>
    <w:lvl w:ilvl="8" w:tplc="F44E1C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5352A0"/>
    <w:multiLevelType w:val="hybridMultilevel"/>
    <w:tmpl w:val="F44E182C"/>
    <w:lvl w:ilvl="0" w:tplc="B5065FC8">
      <w:numFmt w:val="bullet"/>
      <w:lvlText w:val="-"/>
      <w:lvlJc w:val="left"/>
      <w:pPr>
        <w:ind w:left="469"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505664"/>
    <w:multiLevelType w:val="hybridMultilevel"/>
    <w:tmpl w:val="F8DCCE70"/>
    <w:lvl w:ilvl="0" w:tplc="5F5CA644">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6822D77"/>
    <w:multiLevelType w:val="hybridMultilevel"/>
    <w:tmpl w:val="B5D2EFE2"/>
    <w:lvl w:ilvl="0" w:tplc="681EB7E8">
      <w:start w:val="1"/>
      <w:numFmt w:val="lowerLetter"/>
      <w:lvlText w:val="%1)"/>
      <w:lvlJc w:val="left"/>
      <w:pPr>
        <w:tabs>
          <w:tab w:val="num" w:pos="720"/>
        </w:tabs>
        <w:ind w:left="720" w:hanging="360"/>
      </w:pPr>
    </w:lvl>
    <w:lvl w:ilvl="1" w:tplc="B008BBE0" w:tentative="1">
      <w:start w:val="1"/>
      <w:numFmt w:val="lowerLetter"/>
      <w:lvlText w:val="%2)"/>
      <w:lvlJc w:val="left"/>
      <w:pPr>
        <w:tabs>
          <w:tab w:val="num" w:pos="1440"/>
        </w:tabs>
        <w:ind w:left="1440" w:hanging="360"/>
      </w:pPr>
    </w:lvl>
    <w:lvl w:ilvl="2" w:tplc="00A87444">
      <w:start w:val="1"/>
      <w:numFmt w:val="lowerLetter"/>
      <w:lvlText w:val="%3)"/>
      <w:lvlJc w:val="left"/>
      <w:pPr>
        <w:tabs>
          <w:tab w:val="num" w:pos="2160"/>
        </w:tabs>
        <w:ind w:left="2160" w:hanging="360"/>
      </w:pPr>
    </w:lvl>
    <w:lvl w:ilvl="3" w:tplc="ECC04212" w:tentative="1">
      <w:start w:val="1"/>
      <w:numFmt w:val="lowerLetter"/>
      <w:lvlText w:val="%4)"/>
      <w:lvlJc w:val="left"/>
      <w:pPr>
        <w:tabs>
          <w:tab w:val="num" w:pos="2880"/>
        </w:tabs>
        <w:ind w:left="2880" w:hanging="360"/>
      </w:pPr>
    </w:lvl>
    <w:lvl w:ilvl="4" w:tplc="26423750" w:tentative="1">
      <w:start w:val="1"/>
      <w:numFmt w:val="lowerLetter"/>
      <w:lvlText w:val="%5)"/>
      <w:lvlJc w:val="left"/>
      <w:pPr>
        <w:tabs>
          <w:tab w:val="num" w:pos="3600"/>
        </w:tabs>
        <w:ind w:left="3600" w:hanging="360"/>
      </w:pPr>
    </w:lvl>
    <w:lvl w:ilvl="5" w:tplc="81DA0FAC" w:tentative="1">
      <w:start w:val="1"/>
      <w:numFmt w:val="lowerLetter"/>
      <w:lvlText w:val="%6)"/>
      <w:lvlJc w:val="left"/>
      <w:pPr>
        <w:tabs>
          <w:tab w:val="num" w:pos="4320"/>
        </w:tabs>
        <w:ind w:left="4320" w:hanging="360"/>
      </w:pPr>
    </w:lvl>
    <w:lvl w:ilvl="6" w:tplc="8FD68B04" w:tentative="1">
      <w:start w:val="1"/>
      <w:numFmt w:val="lowerLetter"/>
      <w:lvlText w:val="%7)"/>
      <w:lvlJc w:val="left"/>
      <w:pPr>
        <w:tabs>
          <w:tab w:val="num" w:pos="5040"/>
        </w:tabs>
        <w:ind w:left="5040" w:hanging="360"/>
      </w:pPr>
    </w:lvl>
    <w:lvl w:ilvl="7" w:tplc="A6D2630E" w:tentative="1">
      <w:start w:val="1"/>
      <w:numFmt w:val="lowerLetter"/>
      <w:lvlText w:val="%8)"/>
      <w:lvlJc w:val="left"/>
      <w:pPr>
        <w:tabs>
          <w:tab w:val="num" w:pos="5760"/>
        </w:tabs>
        <w:ind w:left="5760" w:hanging="360"/>
      </w:pPr>
    </w:lvl>
    <w:lvl w:ilvl="8" w:tplc="93885A10" w:tentative="1">
      <w:start w:val="1"/>
      <w:numFmt w:val="lowerLetter"/>
      <w:lvlText w:val="%9)"/>
      <w:lvlJc w:val="left"/>
      <w:pPr>
        <w:tabs>
          <w:tab w:val="num" w:pos="6480"/>
        </w:tabs>
        <w:ind w:left="6480" w:hanging="360"/>
      </w:pPr>
    </w:lvl>
  </w:abstractNum>
  <w:abstractNum w:abstractNumId="20" w15:restartNumberingAfterBreak="0">
    <w:nsid w:val="5DF96F86"/>
    <w:multiLevelType w:val="hybridMultilevel"/>
    <w:tmpl w:val="18141670"/>
    <w:lvl w:ilvl="0" w:tplc="B5065FC8">
      <w:numFmt w:val="bullet"/>
      <w:lvlText w:val="-"/>
      <w:lvlJc w:val="left"/>
      <w:pPr>
        <w:ind w:left="469" w:hanging="360"/>
      </w:pPr>
      <w:rPr>
        <w:rFonts w:ascii="Calibri" w:eastAsiaTheme="minorHAnsi" w:hAnsi="Calibri" w:cstheme="minorBidi" w:hint="default"/>
      </w:rPr>
    </w:lvl>
    <w:lvl w:ilvl="1" w:tplc="04240003" w:tentative="1">
      <w:start w:val="1"/>
      <w:numFmt w:val="bullet"/>
      <w:lvlText w:val="o"/>
      <w:lvlJc w:val="left"/>
      <w:pPr>
        <w:ind w:left="1189" w:hanging="360"/>
      </w:pPr>
      <w:rPr>
        <w:rFonts w:ascii="Courier New" w:hAnsi="Courier New" w:cs="Courier New" w:hint="default"/>
      </w:rPr>
    </w:lvl>
    <w:lvl w:ilvl="2" w:tplc="04240005" w:tentative="1">
      <w:start w:val="1"/>
      <w:numFmt w:val="bullet"/>
      <w:lvlText w:val=""/>
      <w:lvlJc w:val="left"/>
      <w:pPr>
        <w:ind w:left="1909" w:hanging="360"/>
      </w:pPr>
      <w:rPr>
        <w:rFonts w:ascii="Wingdings" w:hAnsi="Wingdings" w:hint="default"/>
      </w:rPr>
    </w:lvl>
    <w:lvl w:ilvl="3" w:tplc="04240001" w:tentative="1">
      <w:start w:val="1"/>
      <w:numFmt w:val="bullet"/>
      <w:lvlText w:val=""/>
      <w:lvlJc w:val="left"/>
      <w:pPr>
        <w:ind w:left="2629" w:hanging="360"/>
      </w:pPr>
      <w:rPr>
        <w:rFonts w:ascii="Symbol" w:hAnsi="Symbol" w:hint="default"/>
      </w:rPr>
    </w:lvl>
    <w:lvl w:ilvl="4" w:tplc="04240003" w:tentative="1">
      <w:start w:val="1"/>
      <w:numFmt w:val="bullet"/>
      <w:lvlText w:val="o"/>
      <w:lvlJc w:val="left"/>
      <w:pPr>
        <w:ind w:left="3349" w:hanging="360"/>
      </w:pPr>
      <w:rPr>
        <w:rFonts w:ascii="Courier New" w:hAnsi="Courier New" w:cs="Courier New" w:hint="default"/>
      </w:rPr>
    </w:lvl>
    <w:lvl w:ilvl="5" w:tplc="04240005" w:tentative="1">
      <w:start w:val="1"/>
      <w:numFmt w:val="bullet"/>
      <w:lvlText w:val=""/>
      <w:lvlJc w:val="left"/>
      <w:pPr>
        <w:ind w:left="4069" w:hanging="360"/>
      </w:pPr>
      <w:rPr>
        <w:rFonts w:ascii="Wingdings" w:hAnsi="Wingdings" w:hint="default"/>
      </w:rPr>
    </w:lvl>
    <w:lvl w:ilvl="6" w:tplc="04240001" w:tentative="1">
      <w:start w:val="1"/>
      <w:numFmt w:val="bullet"/>
      <w:lvlText w:val=""/>
      <w:lvlJc w:val="left"/>
      <w:pPr>
        <w:ind w:left="4789" w:hanging="360"/>
      </w:pPr>
      <w:rPr>
        <w:rFonts w:ascii="Symbol" w:hAnsi="Symbol" w:hint="default"/>
      </w:rPr>
    </w:lvl>
    <w:lvl w:ilvl="7" w:tplc="04240003" w:tentative="1">
      <w:start w:val="1"/>
      <w:numFmt w:val="bullet"/>
      <w:lvlText w:val="o"/>
      <w:lvlJc w:val="left"/>
      <w:pPr>
        <w:ind w:left="5509" w:hanging="360"/>
      </w:pPr>
      <w:rPr>
        <w:rFonts w:ascii="Courier New" w:hAnsi="Courier New" w:cs="Courier New" w:hint="default"/>
      </w:rPr>
    </w:lvl>
    <w:lvl w:ilvl="8" w:tplc="04240005" w:tentative="1">
      <w:start w:val="1"/>
      <w:numFmt w:val="bullet"/>
      <w:lvlText w:val=""/>
      <w:lvlJc w:val="left"/>
      <w:pPr>
        <w:ind w:left="6229" w:hanging="360"/>
      </w:pPr>
      <w:rPr>
        <w:rFonts w:ascii="Wingdings" w:hAnsi="Wingdings" w:hint="default"/>
      </w:rPr>
    </w:lvl>
  </w:abstractNum>
  <w:abstractNum w:abstractNumId="21" w15:restartNumberingAfterBreak="0">
    <w:nsid w:val="62884DBC"/>
    <w:multiLevelType w:val="hybridMultilevel"/>
    <w:tmpl w:val="F9885F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895C31"/>
    <w:multiLevelType w:val="hybridMultilevel"/>
    <w:tmpl w:val="25F80B30"/>
    <w:lvl w:ilvl="0" w:tplc="B5065FC8">
      <w:numFmt w:val="bullet"/>
      <w:lvlText w:val="-"/>
      <w:lvlJc w:val="left"/>
      <w:pPr>
        <w:ind w:left="578" w:hanging="360"/>
      </w:pPr>
      <w:rPr>
        <w:rFonts w:ascii="Calibri" w:eastAsiaTheme="minorHAnsi" w:hAnsi="Calibri" w:cstheme="minorBidi"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23" w15:restartNumberingAfterBreak="0">
    <w:nsid w:val="6CCA4038"/>
    <w:multiLevelType w:val="hybridMultilevel"/>
    <w:tmpl w:val="A8DCA52C"/>
    <w:lvl w:ilvl="0" w:tplc="1598EF5C">
      <w:start w:val="1"/>
      <w:numFmt w:val="bullet"/>
      <w:lvlText w:val="•"/>
      <w:lvlJc w:val="left"/>
      <w:pPr>
        <w:tabs>
          <w:tab w:val="num" w:pos="720"/>
        </w:tabs>
        <w:ind w:left="720" w:hanging="360"/>
      </w:pPr>
      <w:rPr>
        <w:rFonts w:ascii="Arial" w:hAnsi="Arial" w:hint="default"/>
      </w:rPr>
    </w:lvl>
    <w:lvl w:ilvl="1" w:tplc="266C74A0" w:tentative="1">
      <w:start w:val="1"/>
      <w:numFmt w:val="bullet"/>
      <w:lvlText w:val="•"/>
      <w:lvlJc w:val="left"/>
      <w:pPr>
        <w:tabs>
          <w:tab w:val="num" w:pos="1440"/>
        </w:tabs>
        <w:ind w:left="1440" w:hanging="360"/>
      </w:pPr>
      <w:rPr>
        <w:rFonts w:ascii="Arial" w:hAnsi="Arial" w:hint="default"/>
      </w:rPr>
    </w:lvl>
    <w:lvl w:ilvl="2" w:tplc="8872F084" w:tentative="1">
      <w:start w:val="1"/>
      <w:numFmt w:val="bullet"/>
      <w:lvlText w:val="•"/>
      <w:lvlJc w:val="left"/>
      <w:pPr>
        <w:tabs>
          <w:tab w:val="num" w:pos="2160"/>
        </w:tabs>
        <w:ind w:left="2160" w:hanging="360"/>
      </w:pPr>
      <w:rPr>
        <w:rFonts w:ascii="Arial" w:hAnsi="Arial" w:hint="default"/>
      </w:rPr>
    </w:lvl>
    <w:lvl w:ilvl="3" w:tplc="B9208FF0" w:tentative="1">
      <w:start w:val="1"/>
      <w:numFmt w:val="bullet"/>
      <w:lvlText w:val="•"/>
      <w:lvlJc w:val="left"/>
      <w:pPr>
        <w:tabs>
          <w:tab w:val="num" w:pos="2880"/>
        </w:tabs>
        <w:ind w:left="2880" w:hanging="360"/>
      </w:pPr>
      <w:rPr>
        <w:rFonts w:ascii="Arial" w:hAnsi="Arial" w:hint="default"/>
      </w:rPr>
    </w:lvl>
    <w:lvl w:ilvl="4" w:tplc="6FF20136" w:tentative="1">
      <w:start w:val="1"/>
      <w:numFmt w:val="bullet"/>
      <w:lvlText w:val="•"/>
      <w:lvlJc w:val="left"/>
      <w:pPr>
        <w:tabs>
          <w:tab w:val="num" w:pos="3600"/>
        </w:tabs>
        <w:ind w:left="3600" w:hanging="360"/>
      </w:pPr>
      <w:rPr>
        <w:rFonts w:ascii="Arial" w:hAnsi="Arial" w:hint="default"/>
      </w:rPr>
    </w:lvl>
    <w:lvl w:ilvl="5" w:tplc="E9448518" w:tentative="1">
      <w:start w:val="1"/>
      <w:numFmt w:val="bullet"/>
      <w:lvlText w:val="•"/>
      <w:lvlJc w:val="left"/>
      <w:pPr>
        <w:tabs>
          <w:tab w:val="num" w:pos="4320"/>
        </w:tabs>
        <w:ind w:left="4320" w:hanging="360"/>
      </w:pPr>
      <w:rPr>
        <w:rFonts w:ascii="Arial" w:hAnsi="Arial" w:hint="default"/>
      </w:rPr>
    </w:lvl>
    <w:lvl w:ilvl="6" w:tplc="6800212C" w:tentative="1">
      <w:start w:val="1"/>
      <w:numFmt w:val="bullet"/>
      <w:lvlText w:val="•"/>
      <w:lvlJc w:val="left"/>
      <w:pPr>
        <w:tabs>
          <w:tab w:val="num" w:pos="5040"/>
        </w:tabs>
        <w:ind w:left="5040" w:hanging="360"/>
      </w:pPr>
      <w:rPr>
        <w:rFonts w:ascii="Arial" w:hAnsi="Arial" w:hint="default"/>
      </w:rPr>
    </w:lvl>
    <w:lvl w:ilvl="7" w:tplc="1FB612EE" w:tentative="1">
      <w:start w:val="1"/>
      <w:numFmt w:val="bullet"/>
      <w:lvlText w:val="•"/>
      <w:lvlJc w:val="left"/>
      <w:pPr>
        <w:tabs>
          <w:tab w:val="num" w:pos="5760"/>
        </w:tabs>
        <w:ind w:left="5760" w:hanging="360"/>
      </w:pPr>
      <w:rPr>
        <w:rFonts w:ascii="Arial" w:hAnsi="Arial" w:hint="default"/>
      </w:rPr>
    </w:lvl>
    <w:lvl w:ilvl="8" w:tplc="7D9EAD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3E2A20"/>
    <w:multiLevelType w:val="hybridMultilevel"/>
    <w:tmpl w:val="A3B0367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17"/>
  </w:num>
  <w:num w:numId="13">
    <w:abstractNumId w:val="22"/>
  </w:num>
  <w:num w:numId="14">
    <w:abstractNumId w:val="24"/>
  </w:num>
  <w:num w:numId="15">
    <w:abstractNumId w:val="18"/>
  </w:num>
  <w:num w:numId="16">
    <w:abstractNumId w:val="11"/>
  </w:num>
  <w:num w:numId="17">
    <w:abstractNumId w:val="21"/>
  </w:num>
  <w:num w:numId="18">
    <w:abstractNumId w:val="10"/>
  </w:num>
  <w:num w:numId="19">
    <w:abstractNumId w:val="14"/>
  </w:num>
  <w:num w:numId="20">
    <w:abstractNumId w:val="12"/>
  </w:num>
  <w:num w:numId="21">
    <w:abstractNumId w:val="19"/>
  </w:num>
  <w:num w:numId="22">
    <w:abstractNumId w:val="13"/>
  </w:num>
  <w:num w:numId="23">
    <w:abstractNumId w:val="15"/>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A7"/>
    <w:rsid w:val="000077E1"/>
    <w:rsid w:val="00010ADA"/>
    <w:rsid w:val="00027B13"/>
    <w:rsid w:val="00036C43"/>
    <w:rsid w:val="0005114A"/>
    <w:rsid w:val="00051B5F"/>
    <w:rsid w:val="0005553E"/>
    <w:rsid w:val="00055CD1"/>
    <w:rsid w:val="00055D01"/>
    <w:rsid w:val="00057E95"/>
    <w:rsid w:val="00066603"/>
    <w:rsid w:val="0007160A"/>
    <w:rsid w:val="000736FD"/>
    <w:rsid w:val="00073EC6"/>
    <w:rsid w:val="00075826"/>
    <w:rsid w:val="0008014F"/>
    <w:rsid w:val="00097B6D"/>
    <w:rsid w:val="00097FD1"/>
    <w:rsid w:val="000A0BAF"/>
    <w:rsid w:val="000A246B"/>
    <w:rsid w:val="000A7008"/>
    <w:rsid w:val="000B2736"/>
    <w:rsid w:val="000B6D4C"/>
    <w:rsid w:val="000B768B"/>
    <w:rsid w:val="000C01BB"/>
    <w:rsid w:val="000C332C"/>
    <w:rsid w:val="000C3C06"/>
    <w:rsid w:val="000C5485"/>
    <w:rsid w:val="000C5A01"/>
    <w:rsid w:val="000D38B3"/>
    <w:rsid w:val="000D4DF8"/>
    <w:rsid w:val="000E00E8"/>
    <w:rsid w:val="000E1CB3"/>
    <w:rsid w:val="000E645D"/>
    <w:rsid w:val="000E7F3B"/>
    <w:rsid w:val="000F1ACE"/>
    <w:rsid w:val="000F3141"/>
    <w:rsid w:val="000F4A14"/>
    <w:rsid w:val="00106C60"/>
    <w:rsid w:val="00106DD2"/>
    <w:rsid w:val="00115119"/>
    <w:rsid w:val="00117E18"/>
    <w:rsid w:val="001233DB"/>
    <w:rsid w:val="00123B4D"/>
    <w:rsid w:val="00127BCD"/>
    <w:rsid w:val="0013178A"/>
    <w:rsid w:val="0013261C"/>
    <w:rsid w:val="00134529"/>
    <w:rsid w:val="001454D1"/>
    <w:rsid w:val="0015345A"/>
    <w:rsid w:val="00161C8C"/>
    <w:rsid w:val="00162E5E"/>
    <w:rsid w:val="00170431"/>
    <w:rsid w:val="001746F7"/>
    <w:rsid w:val="00180DAA"/>
    <w:rsid w:val="001822E7"/>
    <w:rsid w:val="00185CFD"/>
    <w:rsid w:val="0018741A"/>
    <w:rsid w:val="00187CED"/>
    <w:rsid w:val="00192907"/>
    <w:rsid w:val="00195BCC"/>
    <w:rsid w:val="001A05BE"/>
    <w:rsid w:val="001A0DDC"/>
    <w:rsid w:val="001A35DD"/>
    <w:rsid w:val="001A4CF6"/>
    <w:rsid w:val="001A64D7"/>
    <w:rsid w:val="001B49AF"/>
    <w:rsid w:val="001B4AFB"/>
    <w:rsid w:val="001C5AC0"/>
    <w:rsid w:val="001C5BC2"/>
    <w:rsid w:val="001D4C4B"/>
    <w:rsid w:val="001D53E7"/>
    <w:rsid w:val="001E2984"/>
    <w:rsid w:val="001E7AC9"/>
    <w:rsid w:val="001F7280"/>
    <w:rsid w:val="001F792E"/>
    <w:rsid w:val="00201797"/>
    <w:rsid w:val="00204C95"/>
    <w:rsid w:val="00206829"/>
    <w:rsid w:val="002119C0"/>
    <w:rsid w:val="002208A7"/>
    <w:rsid w:val="00222778"/>
    <w:rsid w:val="00223433"/>
    <w:rsid w:val="00224D71"/>
    <w:rsid w:val="00224F01"/>
    <w:rsid w:val="00227F31"/>
    <w:rsid w:val="00231DDF"/>
    <w:rsid w:val="00244150"/>
    <w:rsid w:val="00245B4F"/>
    <w:rsid w:val="002520D3"/>
    <w:rsid w:val="00253738"/>
    <w:rsid w:val="00257D16"/>
    <w:rsid w:val="00260AE5"/>
    <w:rsid w:val="00265628"/>
    <w:rsid w:val="00270D02"/>
    <w:rsid w:val="00272BB8"/>
    <w:rsid w:val="00272F54"/>
    <w:rsid w:val="00290D83"/>
    <w:rsid w:val="002A4F68"/>
    <w:rsid w:val="002B0015"/>
    <w:rsid w:val="002B2CA4"/>
    <w:rsid w:val="002B7510"/>
    <w:rsid w:val="002C0749"/>
    <w:rsid w:val="002C39F9"/>
    <w:rsid w:val="002D0B4F"/>
    <w:rsid w:val="002D2982"/>
    <w:rsid w:val="002D4C9B"/>
    <w:rsid w:val="002D7AFF"/>
    <w:rsid w:val="002F7A65"/>
    <w:rsid w:val="00302149"/>
    <w:rsid w:val="00305013"/>
    <w:rsid w:val="00314279"/>
    <w:rsid w:val="00315A7B"/>
    <w:rsid w:val="003274FC"/>
    <w:rsid w:val="003278DD"/>
    <w:rsid w:val="0033027F"/>
    <w:rsid w:val="00330E00"/>
    <w:rsid w:val="0033192E"/>
    <w:rsid w:val="003325CA"/>
    <w:rsid w:val="00335642"/>
    <w:rsid w:val="00340C5E"/>
    <w:rsid w:val="00343A29"/>
    <w:rsid w:val="00344A80"/>
    <w:rsid w:val="0034710E"/>
    <w:rsid w:val="00351B5E"/>
    <w:rsid w:val="00353A91"/>
    <w:rsid w:val="00354803"/>
    <w:rsid w:val="00354CA5"/>
    <w:rsid w:val="0037154B"/>
    <w:rsid w:val="0037217B"/>
    <w:rsid w:val="00372E28"/>
    <w:rsid w:val="00374249"/>
    <w:rsid w:val="003765FF"/>
    <w:rsid w:val="00381D41"/>
    <w:rsid w:val="003820D7"/>
    <w:rsid w:val="00382373"/>
    <w:rsid w:val="00384CCF"/>
    <w:rsid w:val="00387BD3"/>
    <w:rsid w:val="003908CE"/>
    <w:rsid w:val="00390EF7"/>
    <w:rsid w:val="003B1696"/>
    <w:rsid w:val="003B2C5E"/>
    <w:rsid w:val="003B45F9"/>
    <w:rsid w:val="003B66FF"/>
    <w:rsid w:val="003B6EB1"/>
    <w:rsid w:val="003C7EC0"/>
    <w:rsid w:val="003D319E"/>
    <w:rsid w:val="003D6CC4"/>
    <w:rsid w:val="003E014C"/>
    <w:rsid w:val="003E5854"/>
    <w:rsid w:val="003F3819"/>
    <w:rsid w:val="003F7E74"/>
    <w:rsid w:val="003F7F54"/>
    <w:rsid w:val="00403B86"/>
    <w:rsid w:val="00410373"/>
    <w:rsid w:val="004111B7"/>
    <w:rsid w:val="00415FBF"/>
    <w:rsid w:val="004169E7"/>
    <w:rsid w:val="0042197D"/>
    <w:rsid w:val="004242F0"/>
    <w:rsid w:val="004255B7"/>
    <w:rsid w:val="004276E9"/>
    <w:rsid w:val="00437E61"/>
    <w:rsid w:val="0044615A"/>
    <w:rsid w:val="004558F3"/>
    <w:rsid w:val="004603DE"/>
    <w:rsid w:val="00461124"/>
    <w:rsid w:val="00465626"/>
    <w:rsid w:val="00476F1D"/>
    <w:rsid w:val="00477BFF"/>
    <w:rsid w:val="00485C59"/>
    <w:rsid w:val="00490583"/>
    <w:rsid w:val="00495EA8"/>
    <w:rsid w:val="004A0F96"/>
    <w:rsid w:val="004A146C"/>
    <w:rsid w:val="004A2F95"/>
    <w:rsid w:val="004A3AD2"/>
    <w:rsid w:val="004A490D"/>
    <w:rsid w:val="004A57F7"/>
    <w:rsid w:val="004B21FA"/>
    <w:rsid w:val="004B6000"/>
    <w:rsid w:val="004B6676"/>
    <w:rsid w:val="004C1CB9"/>
    <w:rsid w:val="004C353F"/>
    <w:rsid w:val="004C7A32"/>
    <w:rsid w:val="004D222B"/>
    <w:rsid w:val="004D365B"/>
    <w:rsid w:val="004D5555"/>
    <w:rsid w:val="004D772B"/>
    <w:rsid w:val="004D7A8F"/>
    <w:rsid w:val="004E0AAF"/>
    <w:rsid w:val="004E4D0D"/>
    <w:rsid w:val="004E76A3"/>
    <w:rsid w:val="004F2F44"/>
    <w:rsid w:val="004F6664"/>
    <w:rsid w:val="004F761C"/>
    <w:rsid w:val="004F7DFC"/>
    <w:rsid w:val="00503AA6"/>
    <w:rsid w:val="00504D6E"/>
    <w:rsid w:val="00505379"/>
    <w:rsid w:val="00510DFF"/>
    <w:rsid w:val="00516A30"/>
    <w:rsid w:val="00516B80"/>
    <w:rsid w:val="005178F2"/>
    <w:rsid w:val="00520BE7"/>
    <w:rsid w:val="00520E58"/>
    <w:rsid w:val="00536912"/>
    <w:rsid w:val="00543DF5"/>
    <w:rsid w:val="005568DA"/>
    <w:rsid w:val="00577388"/>
    <w:rsid w:val="005805BA"/>
    <w:rsid w:val="00582200"/>
    <w:rsid w:val="0059221C"/>
    <w:rsid w:val="005A0667"/>
    <w:rsid w:val="005A21EC"/>
    <w:rsid w:val="005A3532"/>
    <w:rsid w:val="005B402A"/>
    <w:rsid w:val="005B5D26"/>
    <w:rsid w:val="005B623C"/>
    <w:rsid w:val="005B66F1"/>
    <w:rsid w:val="005B73A5"/>
    <w:rsid w:val="005C19E8"/>
    <w:rsid w:val="005C1E24"/>
    <w:rsid w:val="005C33E4"/>
    <w:rsid w:val="005C372A"/>
    <w:rsid w:val="005C45BF"/>
    <w:rsid w:val="005C5570"/>
    <w:rsid w:val="005C7CAF"/>
    <w:rsid w:val="005D1B41"/>
    <w:rsid w:val="005D1C6F"/>
    <w:rsid w:val="005D5F9C"/>
    <w:rsid w:val="005E2A8C"/>
    <w:rsid w:val="005E49BA"/>
    <w:rsid w:val="005E4C04"/>
    <w:rsid w:val="005E4F97"/>
    <w:rsid w:val="005F3C71"/>
    <w:rsid w:val="005F4CF0"/>
    <w:rsid w:val="00610CCF"/>
    <w:rsid w:val="00611596"/>
    <w:rsid w:val="00611860"/>
    <w:rsid w:val="00611958"/>
    <w:rsid w:val="006155F7"/>
    <w:rsid w:val="00624880"/>
    <w:rsid w:val="00627797"/>
    <w:rsid w:val="00627A6B"/>
    <w:rsid w:val="0063341C"/>
    <w:rsid w:val="006354F9"/>
    <w:rsid w:val="00636DCA"/>
    <w:rsid w:val="00637064"/>
    <w:rsid w:val="00640962"/>
    <w:rsid w:val="0064202B"/>
    <w:rsid w:val="006450F3"/>
    <w:rsid w:val="00657704"/>
    <w:rsid w:val="006634B7"/>
    <w:rsid w:val="00670B65"/>
    <w:rsid w:val="00672FCF"/>
    <w:rsid w:val="00673345"/>
    <w:rsid w:val="006733E4"/>
    <w:rsid w:val="00675A59"/>
    <w:rsid w:val="006809D9"/>
    <w:rsid w:val="00680D75"/>
    <w:rsid w:val="00682351"/>
    <w:rsid w:val="00682897"/>
    <w:rsid w:val="006847FE"/>
    <w:rsid w:val="00687796"/>
    <w:rsid w:val="00690D3E"/>
    <w:rsid w:val="00691607"/>
    <w:rsid w:val="006A3917"/>
    <w:rsid w:val="006A4174"/>
    <w:rsid w:val="006B044E"/>
    <w:rsid w:val="006B0DBA"/>
    <w:rsid w:val="006B206A"/>
    <w:rsid w:val="006B40CB"/>
    <w:rsid w:val="006C098A"/>
    <w:rsid w:val="006C7402"/>
    <w:rsid w:val="006D106E"/>
    <w:rsid w:val="006E5777"/>
    <w:rsid w:val="006F24D5"/>
    <w:rsid w:val="006F4995"/>
    <w:rsid w:val="006F6D59"/>
    <w:rsid w:val="007009B4"/>
    <w:rsid w:val="007047A4"/>
    <w:rsid w:val="00713CE7"/>
    <w:rsid w:val="00714488"/>
    <w:rsid w:val="00720ADA"/>
    <w:rsid w:val="00745356"/>
    <w:rsid w:val="00746B4D"/>
    <w:rsid w:val="0076391F"/>
    <w:rsid w:val="007645E0"/>
    <w:rsid w:val="00766C0D"/>
    <w:rsid w:val="00771649"/>
    <w:rsid w:val="00773215"/>
    <w:rsid w:val="00773475"/>
    <w:rsid w:val="0078178B"/>
    <w:rsid w:val="00787C0C"/>
    <w:rsid w:val="007940A7"/>
    <w:rsid w:val="0079457C"/>
    <w:rsid w:val="00796FA8"/>
    <w:rsid w:val="007978D7"/>
    <w:rsid w:val="007A1B85"/>
    <w:rsid w:val="007A1C61"/>
    <w:rsid w:val="007A684F"/>
    <w:rsid w:val="007B209B"/>
    <w:rsid w:val="007B27B7"/>
    <w:rsid w:val="007B61FD"/>
    <w:rsid w:val="007C3523"/>
    <w:rsid w:val="007C39C4"/>
    <w:rsid w:val="007C4D7F"/>
    <w:rsid w:val="007D1AF4"/>
    <w:rsid w:val="007D1D81"/>
    <w:rsid w:val="007D5DC8"/>
    <w:rsid w:val="007D70B4"/>
    <w:rsid w:val="007E1752"/>
    <w:rsid w:val="007E512E"/>
    <w:rsid w:val="007F1534"/>
    <w:rsid w:val="007F6EFD"/>
    <w:rsid w:val="00811B0B"/>
    <w:rsid w:val="008130EC"/>
    <w:rsid w:val="00820367"/>
    <w:rsid w:val="008207CF"/>
    <w:rsid w:val="0082546A"/>
    <w:rsid w:val="008260A3"/>
    <w:rsid w:val="00833AEF"/>
    <w:rsid w:val="00833BF2"/>
    <w:rsid w:val="0083426B"/>
    <w:rsid w:val="00841730"/>
    <w:rsid w:val="0084673A"/>
    <w:rsid w:val="00852C6F"/>
    <w:rsid w:val="008553DF"/>
    <w:rsid w:val="008559C1"/>
    <w:rsid w:val="008566C4"/>
    <w:rsid w:val="0086124A"/>
    <w:rsid w:val="00861592"/>
    <w:rsid w:val="00861BF0"/>
    <w:rsid w:val="008639B9"/>
    <w:rsid w:val="00863AD1"/>
    <w:rsid w:val="00871F83"/>
    <w:rsid w:val="008744E3"/>
    <w:rsid w:val="00885CCE"/>
    <w:rsid w:val="00896A6A"/>
    <w:rsid w:val="00897464"/>
    <w:rsid w:val="008A044C"/>
    <w:rsid w:val="008A1EA2"/>
    <w:rsid w:val="008A30C4"/>
    <w:rsid w:val="008B0022"/>
    <w:rsid w:val="008B0EEC"/>
    <w:rsid w:val="008B1F2C"/>
    <w:rsid w:val="008B20CC"/>
    <w:rsid w:val="008B228E"/>
    <w:rsid w:val="008C14A9"/>
    <w:rsid w:val="008C4C09"/>
    <w:rsid w:val="008D457C"/>
    <w:rsid w:val="008E0025"/>
    <w:rsid w:val="008E4164"/>
    <w:rsid w:val="008E70ED"/>
    <w:rsid w:val="008F2F55"/>
    <w:rsid w:val="008F343B"/>
    <w:rsid w:val="008F7314"/>
    <w:rsid w:val="008F7BEF"/>
    <w:rsid w:val="00904159"/>
    <w:rsid w:val="0090693A"/>
    <w:rsid w:val="009070E2"/>
    <w:rsid w:val="009071BC"/>
    <w:rsid w:val="00911F76"/>
    <w:rsid w:val="00917140"/>
    <w:rsid w:val="009275CE"/>
    <w:rsid w:val="009305F1"/>
    <w:rsid w:val="00935577"/>
    <w:rsid w:val="00944433"/>
    <w:rsid w:val="0094556B"/>
    <w:rsid w:val="009464ED"/>
    <w:rsid w:val="00952091"/>
    <w:rsid w:val="00956F8C"/>
    <w:rsid w:val="00957A8D"/>
    <w:rsid w:val="009607AB"/>
    <w:rsid w:val="00960F83"/>
    <w:rsid w:val="009640C2"/>
    <w:rsid w:val="009640CD"/>
    <w:rsid w:val="00971634"/>
    <w:rsid w:val="00971B77"/>
    <w:rsid w:val="00972979"/>
    <w:rsid w:val="00975BB2"/>
    <w:rsid w:val="009830CA"/>
    <w:rsid w:val="0098625F"/>
    <w:rsid w:val="00990E1A"/>
    <w:rsid w:val="00991425"/>
    <w:rsid w:val="009930D4"/>
    <w:rsid w:val="00996158"/>
    <w:rsid w:val="009B680B"/>
    <w:rsid w:val="009B6DA5"/>
    <w:rsid w:val="009C24FA"/>
    <w:rsid w:val="009C2C27"/>
    <w:rsid w:val="009C3703"/>
    <w:rsid w:val="009C4959"/>
    <w:rsid w:val="009C64F4"/>
    <w:rsid w:val="009C6F7D"/>
    <w:rsid w:val="009D5169"/>
    <w:rsid w:val="009D5DCF"/>
    <w:rsid w:val="009D6B19"/>
    <w:rsid w:val="009E4BEE"/>
    <w:rsid w:val="009E535B"/>
    <w:rsid w:val="009E6024"/>
    <w:rsid w:val="009E6927"/>
    <w:rsid w:val="009F4EAD"/>
    <w:rsid w:val="00A00A92"/>
    <w:rsid w:val="00A00C53"/>
    <w:rsid w:val="00A05DFA"/>
    <w:rsid w:val="00A1379C"/>
    <w:rsid w:val="00A22D61"/>
    <w:rsid w:val="00A23903"/>
    <w:rsid w:val="00A2403F"/>
    <w:rsid w:val="00A24799"/>
    <w:rsid w:val="00A314ED"/>
    <w:rsid w:val="00A33E3F"/>
    <w:rsid w:val="00A42A9C"/>
    <w:rsid w:val="00A44821"/>
    <w:rsid w:val="00A472C8"/>
    <w:rsid w:val="00A535B6"/>
    <w:rsid w:val="00A54FA2"/>
    <w:rsid w:val="00A56295"/>
    <w:rsid w:val="00A663FA"/>
    <w:rsid w:val="00A72E13"/>
    <w:rsid w:val="00A76939"/>
    <w:rsid w:val="00A76F0D"/>
    <w:rsid w:val="00A8596D"/>
    <w:rsid w:val="00A865A3"/>
    <w:rsid w:val="00AA09F5"/>
    <w:rsid w:val="00AA6E0B"/>
    <w:rsid w:val="00AB5B4E"/>
    <w:rsid w:val="00AB5C74"/>
    <w:rsid w:val="00AB6FA4"/>
    <w:rsid w:val="00AC300C"/>
    <w:rsid w:val="00AC3AF1"/>
    <w:rsid w:val="00AC5F70"/>
    <w:rsid w:val="00AC769C"/>
    <w:rsid w:val="00AD08BD"/>
    <w:rsid w:val="00AD22EE"/>
    <w:rsid w:val="00AD52AA"/>
    <w:rsid w:val="00AD55B8"/>
    <w:rsid w:val="00AE1E7D"/>
    <w:rsid w:val="00AE31CD"/>
    <w:rsid w:val="00AE7324"/>
    <w:rsid w:val="00AF01B1"/>
    <w:rsid w:val="00B00E73"/>
    <w:rsid w:val="00B03A4C"/>
    <w:rsid w:val="00B122BF"/>
    <w:rsid w:val="00B20E41"/>
    <w:rsid w:val="00B22BAF"/>
    <w:rsid w:val="00B32139"/>
    <w:rsid w:val="00B44A25"/>
    <w:rsid w:val="00B521D9"/>
    <w:rsid w:val="00B538A6"/>
    <w:rsid w:val="00B53ABE"/>
    <w:rsid w:val="00B5618B"/>
    <w:rsid w:val="00B64097"/>
    <w:rsid w:val="00B749F9"/>
    <w:rsid w:val="00B74BA0"/>
    <w:rsid w:val="00B75080"/>
    <w:rsid w:val="00B81E4C"/>
    <w:rsid w:val="00B852F2"/>
    <w:rsid w:val="00B9134D"/>
    <w:rsid w:val="00B91546"/>
    <w:rsid w:val="00B92DDD"/>
    <w:rsid w:val="00BA0B8E"/>
    <w:rsid w:val="00BA3E65"/>
    <w:rsid w:val="00BA5D80"/>
    <w:rsid w:val="00BC4C27"/>
    <w:rsid w:val="00BC64E0"/>
    <w:rsid w:val="00BD11D6"/>
    <w:rsid w:val="00BD72D3"/>
    <w:rsid w:val="00BE1FC1"/>
    <w:rsid w:val="00BE2D85"/>
    <w:rsid w:val="00BF4872"/>
    <w:rsid w:val="00BF4AEF"/>
    <w:rsid w:val="00BF6683"/>
    <w:rsid w:val="00C042B3"/>
    <w:rsid w:val="00C0458B"/>
    <w:rsid w:val="00C206F5"/>
    <w:rsid w:val="00C2162B"/>
    <w:rsid w:val="00C27F4D"/>
    <w:rsid w:val="00C3028F"/>
    <w:rsid w:val="00C33F95"/>
    <w:rsid w:val="00C43373"/>
    <w:rsid w:val="00C44BB7"/>
    <w:rsid w:val="00C5272E"/>
    <w:rsid w:val="00C56AD8"/>
    <w:rsid w:val="00C6126B"/>
    <w:rsid w:val="00C721D8"/>
    <w:rsid w:val="00C7371E"/>
    <w:rsid w:val="00C73BA6"/>
    <w:rsid w:val="00C741D1"/>
    <w:rsid w:val="00C81702"/>
    <w:rsid w:val="00C8469F"/>
    <w:rsid w:val="00C84EE9"/>
    <w:rsid w:val="00C9208B"/>
    <w:rsid w:val="00C946EA"/>
    <w:rsid w:val="00C9607D"/>
    <w:rsid w:val="00CA37E1"/>
    <w:rsid w:val="00CD369B"/>
    <w:rsid w:val="00CD392C"/>
    <w:rsid w:val="00CD4261"/>
    <w:rsid w:val="00CE197D"/>
    <w:rsid w:val="00CE3D4C"/>
    <w:rsid w:val="00CF2B65"/>
    <w:rsid w:val="00CF2EA9"/>
    <w:rsid w:val="00CF4550"/>
    <w:rsid w:val="00D0403A"/>
    <w:rsid w:val="00D0549C"/>
    <w:rsid w:val="00D13901"/>
    <w:rsid w:val="00D162E6"/>
    <w:rsid w:val="00D2129C"/>
    <w:rsid w:val="00D279E3"/>
    <w:rsid w:val="00D3073E"/>
    <w:rsid w:val="00D34584"/>
    <w:rsid w:val="00D415EF"/>
    <w:rsid w:val="00D45654"/>
    <w:rsid w:val="00D62413"/>
    <w:rsid w:val="00D66D58"/>
    <w:rsid w:val="00D7240C"/>
    <w:rsid w:val="00D72B1B"/>
    <w:rsid w:val="00D72E8D"/>
    <w:rsid w:val="00D7609F"/>
    <w:rsid w:val="00D822EA"/>
    <w:rsid w:val="00D82AA5"/>
    <w:rsid w:val="00D83C30"/>
    <w:rsid w:val="00D841CD"/>
    <w:rsid w:val="00D906D9"/>
    <w:rsid w:val="00D90D8D"/>
    <w:rsid w:val="00DA1CCD"/>
    <w:rsid w:val="00DA35A1"/>
    <w:rsid w:val="00DA3F0D"/>
    <w:rsid w:val="00DA6613"/>
    <w:rsid w:val="00DC0172"/>
    <w:rsid w:val="00DC0832"/>
    <w:rsid w:val="00DC17FF"/>
    <w:rsid w:val="00DD3B8C"/>
    <w:rsid w:val="00DD7F07"/>
    <w:rsid w:val="00DE0395"/>
    <w:rsid w:val="00DE27CD"/>
    <w:rsid w:val="00DE2AF3"/>
    <w:rsid w:val="00DF2DEE"/>
    <w:rsid w:val="00DF4896"/>
    <w:rsid w:val="00DF4B89"/>
    <w:rsid w:val="00DF5A7C"/>
    <w:rsid w:val="00E05113"/>
    <w:rsid w:val="00E05475"/>
    <w:rsid w:val="00E05E56"/>
    <w:rsid w:val="00E06F79"/>
    <w:rsid w:val="00E12F0E"/>
    <w:rsid w:val="00E14D3D"/>
    <w:rsid w:val="00E2042A"/>
    <w:rsid w:val="00E22E83"/>
    <w:rsid w:val="00E31E12"/>
    <w:rsid w:val="00E31F80"/>
    <w:rsid w:val="00E43321"/>
    <w:rsid w:val="00E45866"/>
    <w:rsid w:val="00E45ADD"/>
    <w:rsid w:val="00E555FB"/>
    <w:rsid w:val="00E57313"/>
    <w:rsid w:val="00E61C59"/>
    <w:rsid w:val="00E65C9A"/>
    <w:rsid w:val="00E70E99"/>
    <w:rsid w:val="00E72B6F"/>
    <w:rsid w:val="00E73677"/>
    <w:rsid w:val="00E81CC5"/>
    <w:rsid w:val="00E841D2"/>
    <w:rsid w:val="00E86EC4"/>
    <w:rsid w:val="00E90A23"/>
    <w:rsid w:val="00E9125A"/>
    <w:rsid w:val="00E967B7"/>
    <w:rsid w:val="00EA14D6"/>
    <w:rsid w:val="00EA1C15"/>
    <w:rsid w:val="00EB474E"/>
    <w:rsid w:val="00EB5192"/>
    <w:rsid w:val="00EC17B3"/>
    <w:rsid w:val="00EC3535"/>
    <w:rsid w:val="00EC5976"/>
    <w:rsid w:val="00ED46D8"/>
    <w:rsid w:val="00EE004B"/>
    <w:rsid w:val="00EE355E"/>
    <w:rsid w:val="00EE6CFF"/>
    <w:rsid w:val="00F123C4"/>
    <w:rsid w:val="00F21407"/>
    <w:rsid w:val="00F2500F"/>
    <w:rsid w:val="00F27564"/>
    <w:rsid w:val="00F315B0"/>
    <w:rsid w:val="00F37143"/>
    <w:rsid w:val="00F406A1"/>
    <w:rsid w:val="00F53755"/>
    <w:rsid w:val="00F610EB"/>
    <w:rsid w:val="00F66872"/>
    <w:rsid w:val="00F66B4D"/>
    <w:rsid w:val="00F67164"/>
    <w:rsid w:val="00F67C3C"/>
    <w:rsid w:val="00F72186"/>
    <w:rsid w:val="00F733C0"/>
    <w:rsid w:val="00F80037"/>
    <w:rsid w:val="00F8155D"/>
    <w:rsid w:val="00F82901"/>
    <w:rsid w:val="00F837A2"/>
    <w:rsid w:val="00F83A6C"/>
    <w:rsid w:val="00F906F5"/>
    <w:rsid w:val="00F93062"/>
    <w:rsid w:val="00F93F33"/>
    <w:rsid w:val="00FA1E03"/>
    <w:rsid w:val="00FA293E"/>
    <w:rsid w:val="00FB2E56"/>
    <w:rsid w:val="00FB3ABB"/>
    <w:rsid w:val="00FB4F26"/>
    <w:rsid w:val="00FC0D96"/>
    <w:rsid w:val="00FC26EE"/>
    <w:rsid w:val="00FC6B23"/>
    <w:rsid w:val="00FD6DF0"/>
    <w:rsid w:val="00FE3CFA"/>
    <w:rsid w:val="00FF1928"/>
    <w:rsid w:val="00FF4A3E"/>
    <w:rsid w:val="00FF4EA7"/>
    <w:rsid w:val="00FF6D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3D6495F-6779-4086-ABAB-CD74A8E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8B0022"/>
    <w:pPr>
      <w:spacing w:after="120"/>
      <w:jc w:val="both"/>
    </w:pPr>
    <w:rPr>
      <w:rFonts w:ascii="Tahoma" w:hAnsi="Tahoma"/>
      <w:szCs w:val="24"/>
    </w:rPr>
  </w:style>
  <w:style w:type="paragraph" w:styleId="Naslov1">
    <w:name w:val="heading 1"/>
    <w:basedOn w:val="Navaden"/>
    <w:next w:val="Navaden"/>
    <w:link w:val="Naslov1Znak"/>
    <w:uiPriority w:val="9"/>
    <w:qFormat/>
    <w:rsid w:val="004255B7"/>
    <w:pPr>
      <w:keepNext/>
      <w:keepLines/>
      <w:spacing w:before="240"/>
      <w:jc w:val="left"/>
      <w:outlineLvl w:val="0"/>
    </w:pPr>
    <w:rPr>
      <w:rFonts w:cs="Arial"/>
      <w:b/>
      <w:bCs/>
      <w:kern w:val="32"/>
      <w:sz w:val="26"/>
      <w:szCs w:val="32"/>
    </w:rPr>
  </w:style>
  <w:style w:type="paragraph" w:styleId="Naslov2">
    <w:name w:val="heading 2"/>
    <w:basedOn w:val="Naslov1"/>
    <w:next w:val="Navaden"/>
    <w:link w:val="Naslov2Znak"/>
    <w:uiPriority w:val="9"/>
    <w:qFormat/>
    <w:rsid w:val="00766C0D"/>
    <w:pPr>
      <w:outlineLvl w:val="1"/>
    </w:pPr>
    <w:rPr>
      <w:bCs w:val="0"/>
      <w:i/>
      <w:iCs/>
      <w:sz w:val="24"/>
      <w:szCs w:val="28"/>
    </w:rPr>
  </w:style>
  <w:style w:type="paragraph" w:styleId="Naslov3">
    <w:name w:val="heading 3"/>
    <w:basedOn w:val="Naslov1"/>
    <w:next w:val="Navaden"/>
    <w:qFormat/>
    <w:rsid w:val="004255B7"/>
    <w:pPr>
      <w:outlineLvl w:val="2"/>
    </w:pPr>
    <w:rPr>
      <w:bCs w:val="0"/>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255B7"/>
    <w:pPr>
      <w:keepNext/>
      <w:keepLines/>
      <w:spacing w:before="480"/>
      <w:jc w:val="left"/>
      <w:outlineLvl w:val="0"/>
    </w:pPr>
    <w:rPr>
      <w:rFonts w:cs="Arial"/>
      <w:b/>
      <w:bCs/>
      <w:kern w:val="28"/>
      <w:sz w:val="30"/>
      <w:szCs w:val="32"/>
    </w:rPr>
  </w:style>
  <w:style w:type="table" w:customStyle="1" w:styleId="Tabela-osnovna">
    <w:name w:val="Tabela - osnovna"/>
    <w:basedOn w:val="Navadnatabela"/>
    <w:rsid w:val="00624880"/>
    <w:rPr>
      <w:rFonts w:ascii="Tahoma" w:hAnsi="Tahoma"/>
      <w:sz w:val="18"/>
    </w:rPr>
    <w:tblPr>
      <w:tblBorders>
        <w:top w:val="single" w:sz="4" w:space="0" w:color="auto"/>
        <w:bottom w:val="single" w:sz="4" w:space="0" w:color="auto"/>
        <w:insideH w:val="single" w:sz="4" w:space="0" w:color="auto"/>
      </w:tblBorders>
    </w:tblPr>
    <w:tblStylePr w:type="firstRow">
      <w:rPr>
        <w:rFonts w:ascii="Calibri Light" w:hAnsi="Calibri Light"/>
        <w:b/>
      </w:rPr>
      <w:tblPr/>
      <w:tcPr>
        <w:tcBorders>
          <w:bottom w:val="single" w:sz="8" w:space="0" w:color="auto"/>
        </w:tcBorders>
      </w:tcPr>
    </w:tblStylePr>
    <w:tblStylePr w:type="lastRow">
      <w:tblPr/>
      <w:tcPr>
        <w:tcBorders>
          <w:bottom w:val="single" w:sz="8" w:space="0" w:color="auto"/>
        </w:tcBorders>
      </w:tcPr>
    </w:tblStylePr>
  </w:style>
  <w:style w:type="paragraph" w:styleId="Glava">
    <w:name w:val="header"/>
    <w:basedOn w:val="Navaden"/>
    <w:rsid w:val="006A3917"/>
    <w:pPr>
      <w:tabs>
        <w:tab w:val="center" w:pos="4536"/>
        <w:tab w:val="right" w:pos="9072"/>
      </w:tabs>
    </w:pPr>
  </w:style>
  <w:style w:type="paragraph" w:styleId="Noga">
    <w:name w:val="footer"/>
    <w:basedOn w:val="Navaden"/>
    <w:rsid w:val="006A3917"/>
    <w:pPr>
      <w:tabs>
        <w:tab w:val="center" w:pos="4536"/>
        <w:tab w:val="right" w:pos="9072"/>
      </w:tabs>
    </w:pPr>
  </w:style>
  <w:style w:type="character" w:customStyle="1" w:styleId="Naslov2Znak">
    <w:name w:val="Naslov 2 Znak"/>
    <w:link w:val="Naslov2"/>
    <w:uiPriority w:val="9"/>
    <w:rsid w:val="00F37143"/>
    <w:rPr>
      <w:rFonts w:ascii="Tahoma" w:hAnsi="Tahoma" w:cs="Arial"/>
      <w:b/>
      <w:i/>
      <w:iCs/>
      <w:kern w:val="32"/>
      <w:sz w:val="24"/>
      <w:szCs w:val="28"/>
    </w:rPr>
  </w:style>
  <w:style w:type="character" w:styleId="Krepko">
    <w:name w:val="Strong"/>
    <w:uiPriority w:val="22"/>
    <w:qFormat/>
    <w:rsid w:val="00F37143"/>
    <w:rPr>
      <w:b/>
      <w:bCs/>
    </w:rPr>
  </w:style>
  <w:style w:type="character" w:styleId="Hiperpovezava">
    <w:name w:val="Hyperlink"/>
    <w:uiPriority w:val="99"/>
    <w:unhideWhenUsed/>
    <w:rsid w:val="00F37143"/>
    <w:rPr>
      <w:color w:val="0000FF"/>
      <w:u w:val="single"/>
    </w:rPr>
  </w:style>
  <w:style w:type="paragraph" w:styleId="Navadensplet">
    <w:name w:val="Normal (Web)"/>
    <w:basedOn w:val="Navaden"/>
    <w:uiPriority w:val="99"/>
    <w:unhideWhenUsed/>
    <w:rsid w:val="00F37143"/>
    <w:pPr>
      <w:spacing w:before="100" w:beforeAutospacing="1" w:after="100" w:afterAutospacing="1"/>
      <w:jc w:val="left"/>
    </w:pPr>
    <w:rPr>
      <w:rFonts w:ascii="Times New Roman" w:hAnsi="Times New Roman"/>
      <w:sz w:val="24"/>
    </w:rPr>
  </w:style>
  <w:style w:type="character" w:customStyle="1" w:styleId="apple-converted-space">
    <w:name w:val="apple-converted-space"/>
    <w:basedOn w:val="Privzetapisavaodstavka"/>
    <w:rsid w:val="00354CA5"/>
  </w:style>
  <w:style w:type="paragraph" w:styleId="Odstavekseznama">
    <w:name w:val="List Paragraph"/>
    <w:basedOn w:val="Navaden"/>
    <w:uiPriority w:val="34"/>
    <w:qFormat/>
    <w:rsid w:val="000E1CB3"/>
    <w:pPr>
      <w:spacing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Odstavekseznama1">
    <w:name w:val="Odstavek seznama1"/>
    <w:basedOn w:val="Navaden"/>
    <w:rsid w:val="001A64D7"/>
    <w:pPr>
      <w:spacing w:after="200" w:line="276" w:lineRule="auto"/>
      <w:ind w:left="720"/>
      <w:contextualSpacing/>
      <w:jc w:val="left"/>
    </w:pPr>
    <w:rPr>
      <w:rFonts w:ascii="Calibri" w:hAnsi="Calibri"/>
      <w:sz w:val="22"/>
      <w:szCs w:val="22"/>
      <w:lang w:eastAsia="en-US"/>
    </w:rPr>
  </w:style>
  <w:style w:type="character" w:customStyle="1" w:styleId="Naslov1Znak">
    <w:name w:val="Naslov 1 Znak"/>
    <w:basedOn w:val="Privzetapisavaodstavka"/>
    <w:link w:val="Naslov1"/>
    <w:uiPriority w:val="9"/>
    <w:rsid w:val="00AE31CD"/>
    <w:rPr>
      <w:rFonts w:ascii="Tahoma" w:hAnsi="Tahoma" w:cs="Arial"/>
      <w:b/>
      <w:bCs/>
      <w:kern w:val="32"/>
      <w:sz w:val="26"/>
      <w:szCs w:val="32"/>
    </w:rPr>
  </w:style>
  <w:style w:type="paragraph" w:customStyle="1" w:styleId="Standard">
    <w:name w:val="Standard"/>
    <w:rsid w:val="00E05E56"/>
    <w:pPr>
      <w:widowControl w:val="0"/>
      <w:suppressAutoHyphens/>
      <w:autoSpaceDN w:val="0"/>
      <w:textAlignment w:val="baseline"/>
    </w:pPr>
    <w:rPr>
      <w:rFonts w:eastAsia="Arial Unicode MS" w:cs="Mangal"/>
      <w:kern w:val="3"/>
      <w:sz w:val="24"/>
      <w:szCs w:val="24"/>
      <w:lang w:eastAsia="zh-CN" w:bidi="hi-IN"/>
    </w:rPr>
  </w:style>
  <w:style w:type="character" w:styleId="SledenaHiperpovezava">
    <w:name w:val="FollowedHyperlink"/>
    <w:basedOn w:val="Privzetapisavaodstavka"/>
    <w:rsid w:val="00335642"/>
    <w:rPr>
      <w:color w:val="954F72" w:themeColor="followedHyperlink"/>
      <w:u w:val="single"/>
    </w:rPr>
  </w:style>
  <w:style w:type="paragraph" w:styleId="Besedilooblaka">
    <w:name w:val="Balloon Text"/>
    <w:basedOn w:val="Navaden"/>
    <w:link w:val="BesedilooblakaZnak"/>
    <w:rsid w:val="003C7EC0"/>
    <w:pPr>
      <w:spacing w:after="0"/>
    </w:pPr>
    <w:rPr>
      <w:rFonts w:ascii="Segoe UI" w:hAnsi="Segoe UI" w:cs="Segoe UI"/>
      <w:sz w:val="18"/>
      <w:szCs w:val="18"/>
    </w:rPr>
  </w:style>
  <w:style w:type="character" w:customStyle="1" w:styleId="BesedilooblakaZnak">
    <w:name w:val="Besedilo oblačka Znak"/>
    <w:basedOn w:val="Privzetapisavaodstavka"/>
    <w:link w:val="Besedilooblaka"/>
    <w:rsid w:val="003C7EC0"/>
    <w:rPr>
      <w:rFonts w:ascii="Segoe UI" w:hAnsi="Segoe UI" w:cs="Segoe UI"/>
      <w:sz w:val="18"/>
      <w:szCs w:val="18"/>
    </w:rPr>
  </w:style>
  <w:style w:type="paragraph" w:customStyle="1" w:styleId="Default">
    <w:name w:val="Default"/>
    <w:rsid w:val="008B20CC"/>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384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7626">
      <w:bodyDiv w:val="1"/>
      <w:marLeft w:val="0"/>
      <w:marRight w:val="0"/>
      <w:marTop w:val="0"/>
      <w:marBottom w:val="0"/>
      <w:divBdr>
        <w:top w:val="none" w:sz="0" w:space="0" w:color="auto"/>
        <w:left w:val="none" w:sz="0" w:space="0" w:color="auto"/>
        <w:bottom w:val="none" w:sz="0" w:space="0" w:color="auto"/>
        <w:right w:val="none" w:sz="0" w:space="0" w:color="auto"/>
      </w:divBdr>
      <w:divsChild>
        <w:div w:id="1843355743">
          <w:marLeft w:val="547"/>
          <w:marRight w:val="0"/>
          <w:marTop w:val="134"/>
          <w:marBottom w:val="0"/>
          <w:divBdr>
            <w:top w:val="none" w:sz="0" w:space="0" w:color="auto"/>
            <w:left w:val="none" w:sz="0" w:space="0" w:color="auto"/>
            <w:bottom w:val="none" w:sz="0" w:space="0" w:color="auto"/>
            <w:right w:val="none" w:sz="0" w:space="0" w:color="auto"/>
          </w:divBdr>
        </w:div>
        <w:div w:id="1761753035">
          <w:marLeft w:val="547"/>
          <w:marRight w:val="0"/>
          <w:marTop w:val="134"/>
          <w:marBottom w:val="0"/>
          <w:divBdr>
            <w:top w:val="none" w:sz="0" w:space="0" w:color="auto"/>
            <w:left w:val="none" w:sz="0" w:space="0" w:color="auto"/>
            <w:bottom w:val="none" w:sz="0" w:space="0" w:color="auto"/>
            <w:right w:val="none" w:sz="0" w:space="0" w:color="auto"/>
          </w:divBdr>
        </w:div>
        <w:div w:id="1641232738">
          <w:marLeft w:val="547"/>
          <w:marRight w:val="0"/>
          <w:marTop w:val="134"/>
          <w:marBottom w:val="0"/>
          <w:divBdr>
            <w:top w:val="none" w:sz="0" w:space="0" w:color="auto"/>
            <w:left w:val="none" w:sz="0" w:space="0" w:color="auto"/>
            <w:bottom w:val="none" w:sz="0" w:space="0" w:color="auto"/>
            <w:right w:val="none" w:sz="0" w:space="0" w:color="auto"/>
          </w:divBdr>
        </w:div>
        <w:div w:id="1116024982">
          <w:marLeft w:val="547"/>
          <w:marRight w:val="0"/>
          <w:marTop w:val="134"/>
          <w:marBottom w:val="0"/>
          <w:divBdr>
            <w:top w:val="none" w:sz="0" w:space="0" w:color="auto"/>
            <w:left w:val="none" w:sz="0" w:space="0" w:color="auto"/>
            <w:bottom w:val="none" w:sz="0" w:space="0" w:color="auto"/>
            <w:right w:val="none" w:sz="0" w:space="0" w:color="auto"/>
          </w:divBdr>
        </w:div>
      </w:divsChild>
    </w:div>
    <w:div w:id="78059660">
      <w:bodyDiv w:val="1"/>
      <w:marLeft w:val="0"/>
      <w:marRight w:val="0"/>
      <w:marTop w:val="0"/>
      <w:marBottom w:val="0"/>
      <w:divBdr>
        <w:top w:val="none" w:sz="0" w:space="0" w:color="auto"/>
        <w:left w:val="none" w:sz="0" w:space="0" w:color="auto"/>
        <w:bottom w:val="none" w:sz="0" w:space="0" w:color="auto"/>
        <w:right w:val="none" w:sz="0" w:space="0" w:color="auto"/>
      </w:divBdr>
    </w:div>
    <w:div w:id="162866934">
      <w:bodyDiv w:val="1"/>
      <w:marLeft w:val="0"/>
      <w:marRight w:val="0"/>
      <w:marTop w:val="0"/>
      <w:marBottom w:val="0"/>
      <w:divBdr>
        <w:top w:val="none" w:sz="0" w:space="0" w:color="auto"/>
        <w:left w:val="none" w:sz="0" w:space="0" w:color="auto"/>
        <w:bottom w:val="none" w:sz="0" w:space="0" w:color="auto"/>
        <w:right w:val="none" w:sz="0" w:space="0" w:color="auto"/>
      </w:divBdr>
    </w:div>
    <w:div w:id="169492583">
      <w:bodyDiv w:val="1"/>
      <w:marLeft w:val="0"/>
      <w:marRight w:val="0"/>
      <w:marTop w:val="0"/>
      <w:marBottom w:val="0"/>
      <w:divBdr>
        <w:top w:val="none" w:sz="0" w:space="0" w:color="auto"/>
        <w:left w:val="none" w:sz="0" w:space="0" w:color="auto"/>
        <w:bottom w:val="none" w:sz="0" w:space="0" w:color="auto"/>
        <w:right w:val="none" w:sz="0" w:space="0" w:color="auto"/>
      </w:divBdr>
      <w:divsChild>
        <w:div w:id="482091318">
          <w:marLeft w:val="547"/>
          <w:marRight w:val="0"/>
          <w:marTop w:val="115"/>
          <w:marBottom w:val="0"/>
          <w:divBdr>
            <w:top w:val="none" w:sz="0" w:space="0" w:color="auto"/>
            <w:left w:val="none" w:sz="0" w:space="0" w:color="auto"/>
            <w:bottom w:val="none" w:sz="0" w:space="0" w:color="auto"/>
            <w:right w:val="none" w:sz="0" w:space="0" w:color="auto"/>
          </w:divBdr>
        </w:div>
        <w:div w:id="162086012">
          <w:marLeft w:val="547"/>
          <w:marRight w:val="0"/>
          <w:marTop w:val="115"/>
          <w:marBottom w:val="0"/>
          <w:divBdr>
            <w:top w:val="none" w:sz="0" w:space="0" w:color="auto"/>
            <w:left w:val="none" w:sz="0" w:space="0" w:color="auto"/>
            <w:bottom w:val="none" w:sz="0" w:space="0" w:color="auto"/>
            <w:right w:val="none" w:sz="0" w:space="0" w:color="auto"/>
          </w:divBdr>
        </w:div>
      </w:divsChild>
    </w:div>
    <w:div w:id="198010356">
      <w:bodyDiv w:val="1"/>
      <w:marLeft w:val="0"/>
      <w:marRight w:val="0"/>
      <w:marTop w:val="0"/>
      <w:marBottom w:val="0"/>
      <w:divBdr>
        <w:top w:val="none" w:sz="0" w:space="0" w:color="auto"/>
        <w:left w:val="none" w:sz="0" w:space="0" w:color="auto"/>
        <w:bottom w:val="none" w:sz="0" w:space="0" w:color="auto"/>
        <w:right w:val="none" w:sz="0" w:space="0" w:color="auto"/>
      </w:divBdr>
    </w:div>
    <w:div w:id="389890427">
      <w:bodyDiv w:val="1"/>
      <w:marLeft w:val="0"/>
      <w:marRight w:val="0"/>
      <w:marTop w:val="0"/>
      <w:marBottom w:val="0"/>
      <w:divBdr>
        <w:top w:val="none" w:sz="0" w:space="0" w:color="auto"/>
        <w:left w:val="none" w:sz="0" w:space="0" w:color="auto"/>
        <w:bottom w:val="none" w:sz="0" w:space="0" w:color="auto"/>
        <w:right w:val="none" w:sz="0" w:space="0" w:color="auto"/>
      </w:divBdr>
    </w:div>
    <w:div w:id="463305350">
      <w:bodyDiv w:val="1"/>
      <w:marLeft w:val="0"/>
      <w:marRight w:val="0"/>
      <w:marTop w:val="0"/>
      <w:marBottom w:val="0"/>
      <w:divBdr>
        <w:top w:val="none" w:sz="0" w:space="0" w:color="auto"/>
        <w:left w:val="none" w:sz="0" w:space="0" w:color="auto"/>
        <w:bottom w:val="none" w:sz="0" w:space="0" w:color="auto"/>
        <w:right w:val="none" w:sz="0" w:space="0" w:color="auto"/>
      </w:divBdr>
    </w:div>
    <w:div w:id="566694998">
      <w:bodyDiv w:val="1"/>
      <w:marLeft w:val="0"/>
      <w:marRight w:val="0"/>
      <w:marTop w:val="0"/>
      <w:marBottom w:val="0"/>
      <w:divBdr>
        <w:top w:val="none" w:sz="0" w:space="0" w:color="auto"/>
        <w:left w:val="none" w:sz="0" w:space="0" w:color="auto"/>
        <w:bottom w:val="none" w:sz="0" w:space="0" w:color="auto"/>
        <w:right w:val="none" w:sz="0" w:space="0" w:color="auto"/>
      </w:divBdr>
      <w:divsChild>
        <w:div w:id="353507752">
          <w:marLeft w:val="0"/>
          <w:marRight w:val="0"/>
          <w:marTop w:val="0"/>
          <w:marBottom w:val="0"/>
          <w:divBdr>
            <w:top w:val="none" w:sz="0" w:space="0" w:color="auto"/>
            <w:left w:val="none" w:sz="0" w:space="0" w:color="auto"/>
            <w:bottom w:val="none" w:sz="0" w:space="0" w:color="auto"/>
            <w:right w:val="none" w:sz="0" w:space="0" w:color="auto"/>
          </w:divBdr>
        </w:div>
        <w:div w:id="276721034">
          <w:marLeft w:val="0"/>
          <w:marRight w:val="0"/>
          <w:marTop w:val="0"/>
          <w:marBottom w:val="0"/>
          <w:divBdr>
            <w:top w:val="none" w:sz="0" w:space="0" w:color="auto"/>
            <w:left w:val="none" w:sz="0" w:space="0" w:color="auto"/>
            <w:bottom w:val="none" w:sz="0" w:space="0" w:color="auto"/>
            <w:right w:val="none" w:sz="0" w:space="0" w:color="auto"/>
          </w:divBdr>
          <w:divsChild>
            <w:div w:id="1097020615">
              <w:marLeft w:val="0"/>
              <w:marRight w:val="0"/>
              <w:marTop w:val="0"/>
              <w:marBottom w:val="0"/>
              <w:divBdr>
                <w:top w:val="none" w:sz="0" w:space="0" w:color="auto"/>
                <w:left w:val="none" w:sz="0" w:space="0" w:color="auto"/>
                <w:bottom w:val="none" w:sz="0" w:space="0" w:color="auto"/>
                <w:right w:val="none" w:sz="0" w:space="0" w:color="auto"/>
              </w:divBdr>
            </w:div>
            <w:div w:id="1397320476">
              <w:marLeft w:val="0"/>
              <w:marRight w:val="0"/>
              <w:marTop w:val="0"/>
              <w:marBottom w:val="0"/>
              <w:divBdr>
                <w:top w:val="none" w:sz="0" w:space="0" w:color="auto"/>
                <w:left w:val="none" w:sz="0" w:space="0" w:color="auto"/>
                <w:bottom w:val="none" w:sz="0" w:space="0" w:color="auto"/>
                <w:right w:val="none" w:sz="0" w:space="0" w:color="auto"/>
              </w:divBdr>
            </w:div>
            <w:div w:id="661155816">
              <w:marLeft w:val="0"/>
              <w:marRight w:val="0"/>
              <w:marTop w:val="0"/>
              <w:marBottom w:val="0"/>
              <w:divBdr>
                <w:top w:val="none" w:sz="0" w:space="0" w:color="auto"/>
                <w:left w:val="none" w:sz="0" w:space="0" w:color="auto"/>
                <w:bottom w:val="none" w:sz="0" w:space="0" w:color="auto"/>
                <w:right w:val="none" w:sz="0" w:space="0" w:color="auto"/>
              </w:divBdr>
            </w:div>
            <w:div w:id="996880935">
              <w:marLeft w:val="0"/>
              <w:marRight w:val="0"/>
              <w:marTop w:val="0"/>
              <w:marBottom w:val="0"/>
              <w:divBdr>
                <w:top w:val="none" w:sz="0" w:space="0" w:color="auto"/>
                <w:left w:val="none" w:sz="0" w:space="0" w:color="auto"/>
                <w:bottom w:val="none" w:sz="0" w:space="0" w:color="auto"/>
                <w:right w:val="none" w:sz="0" w:space="0" w:color="auto"/>
              </w:divBdr>
            </w:div>
          </w:divsChild>
        </w:div>
        <w:div w:id="1516572073">
          <w:marLeft w:val="0"/>
          <w:marRight w:val="0"/>
          <w:marTop w:val="0"/>
          <w:marBottom w:val="0"/>
          <w:divBdr>
            <w:top w:val="none" w:sz="0" w:space="0" w:color="auto"/>
            <w:left w:val="none" w:sz="0" w:space="0" w:color="auto"/>
            <w:bottom w:val="none" w:sz="0" w:space="0" w:color="auto"/>
            <w:right w:val="none" w:sz="0" w:space="0" w:color="auto"/>
          </w:divBdr>
          <w:divsChild>
            <w:div w:id="1685010863">
              <w:marLeft w:val="0"/>
              <w:marRight w:val="0"/>
              <w:marTop w:val="0"/>
              <w:marBottom w:val="0"/>
              <w:divBdr>
                <w:top w:val="none" w:sz="0" w:space="0" w:color="auto"/>
                <w:left w:val="none" w:sz="0" w:space="0" w:color="auto"/>
                <w:bottom w:val="none" w:sz="0" w:space="0" w:color="auto"/>
                <w:right w:val="none" w:sz="0" w:space="0" w:color="auto"/>
              </w:divBdr>
            </w:div>
            <w:div w:id="4426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0790">
      <w:bodyDiv w:val="1"/>
      <w:marLeft w:val="0"/>
      <w:marRight w:val="0"/>
      <w:marTop w:val="0"/>
      <w:marBottom w:val="0"/>
      <w:divBdr>
        <w:top w:val="none" w:sz="0" w:space="0" w:color="auto"/>
        <w:left w:val="none" w:sz="0" w:space="0" w:color="auto"/>
        <w:bottom w:val="none" w:sz="0" w:space="0" w:color="auto"/>
        <w:right w:val="none" w:sz="0" w:space="0" w:color="auto"/>
      </w:divBdr>
      <w:divsChild>
        <w:div w:id="280235176">
          <w:marLeft w:val="0"/>
          <w:marRight w:val="0"/>
          <w:marTop w:val="0"/>
          <w:marBottom w:val="0"/>
          <w:divBdr>
            <w:top w:val="none" w:sz="0" w:space="0" w:color="auto"/>
            <w:left w:val="none" w:sz="0" w:space="0" w:color="auto"/>
            <w:bottom w:val="none" w:sz="0" w:space="0" w:color="auto"/>
            <w:right w:val="none" w:sz="0" w:space="0" w:color="auto"/>
          </w:divBdr>
          <w:divsChild>
            <w:div w:id="1087730947">
              <w:marLeft w:val="0"/>
              <w:marRight w:val="0"/>
              <w:marTop w:val="0"/>
              <w:marBottom w:val="0"/>
              <w:divBdr>
                <w:top w:val="none" w:sz="0" w:space="0" w:color="auto"/>
                <w:left w:val="none" w:sz="0" w:space="0" w:color="auto"/>
                <w:bottom w:val="none" w:sz="0" w:space="0" w:color="auto"/>
                <w:right w:val="none" w:sz="0" w:space="0" w:color="auto"/>
              </w:divBdr>
              <w:divsChild>
                <w:div w:id="2131394457">
                  <w:marLeft w:val="0"/>
                  <w:marRight w:val="0"/>
                  <w:marTop w:val="0"/>
                  <w:marBottom w:val="0"/>
                  <w:divBdr>
                    <w:top w:val="none" w:sz="0" w:space="0" w:color="auto"/>
                    <w:left w:val="none" w:sz="0" w:space="0" w:color="auto"/>
                    <w:bottom w:val="none" w:sz="0" w:space="0" w:color="auto"/>
                    <w:right w:val="none" w:sz="0" w:space="0" w:color="auto"/>
                  </w:divBdr>
                  <w:divsChild>
                    <w:div w:id="338459960">
                      <w:marLeft w:val="0"/>
                      <w:marRight w:val="0"/>
                      <w:marTop w:val="0"/>
                      <w:marBottom w:val="0"/>
                      <w:divBdr>
                        <w:top w:val="none" w:sz="0" w:space="0" w:color="auto"/>
                        <w:left w:val="none" w:sz="0" w:space="0" w:color="auto"/>
                        <w:bottom w:val="none" w:sz="0" w:space="0" w:color="auto"/>
                        <w:right w:val="none" w:sz="0" w:space="0" w:color="auto"/>
                      </w:divBdr>
                      <w:divsChild>
                        <w:div w:id="1005475503">
                          <w:marLeft w:val="0"/>
                          <w:marRight w:val="450"/>
                          <w:marTop w:val="180"/>
                          <w:marBottom w:val="300"/>
                          <w:divBdr>
                            <w:top w:val="none" w:sz="0" w:space="0" w:color="auto"/>
                            <w:left w:val="none" w:sz="0" w:space="0" w:color="auto"/>
                            <w:bottom w:val="none" w:sz="0" w:space="0" w:color="auto"/>
                            <w:right w:val="none" w:sz="0" w:space="0" w:color="auto"/>
                          </w:divBdr>
                          <w:divsChild>
                            <w:div w:id="553003002">
                              <w:marLeft w:val="0"/>
                              <w:marRight w:val="0"/>
                              <w:marTop w:val="0"/>
                              <w:marBottom w:val="0"/>
                              <w:divBdr>
                                <w:top w:val="none" w:sz="0" w:space="0" w:color="auto"/>
                                <w:left w:val="none" w:sz="0" w:space="0" w:color="auto"/>
                                <w:bottom w:val="none" w:sz="0" w:space="0" w:color="auto"/>
                                <w:right w:val="none" w:sz="0" w:space="0" w:color="auto"/>
                              </w:divBdr>
                              <w:divsChild>
                                <w:div w:id="1783302936">
                                  <w:marLeft w:val="0"/>
                                  <w:marRight w:val="0"/>
                                  <w:marTop w:val="0"/>
                                  <w:marBottom w:val="0"/>
                                  <w:divBdr>
                                    <w:top w:val="none" w:sz="0" w:space="0" w:color="auto"/>
                                    <w:left w:val="none" w:sz="0" w:space="0" w:color="auto"/>
                                    <w:bottom w:val="none" w:sz="0" w:space="0" w:color="auto"/>
                                    <w:right w:val="none" w:sz="0" w:space="0" w:color="auto"/>
                                  </w:divBdr>
                                  <w:divsChild>
                                    <w:div w:id="2065904529">
                                      <w:marLeft w:val="0"/>
                                      <w:marRight w:val="0"/>
                                      <w:marTop w:val="0"/>
                                      <w:marBottom w:val="0"/>
                                      <w:divBdr>
                                        <w:top w:val="none" w:sz="0" w:space="0" w:color="auto"/>
                                        <w:left w:val="none" w:sz="0" w:space="0" w:color="auto"/>
                                        <w:bottom w:val="none" w:sz="0" w:space="0" w:color="auto"/>
                                        <w:right w:val="none" w:sz="0" w:space="0" w:color="auto"/>
                                      </w:divBdr>
                                      <w:divsChild>
                                        <w:div w:id="660692495">
                                          <w:marLeft w:val="0"/>
                                          <w:marRight w:val="0"/>
                                          <w:marTop w:val="0"/>
                                          <w:marBottom w:val="0"/>
                                          <w:divBdr>
                                            <w:top w:val="none" w:sz="0" w:space="0" w:color="auto"/>
                                            <w:left w:val="none" w:sz="0" w:space="0" w:color="auto"/>
                                            <w:bottom w:val="none" w:sz="0" w:space="0" w:color="auto"/>
                                            <w:right w:val="none" w:sz="0" w:space="0" w:color="auto"/>
                                          </w:divBdr>
                                          <w:divsChild>
                                            <w:div w:id="1423140705">
                                              <w:marLeft w:val="0"/>
                                              <w:marRight w:val="0"/>
                                              <w:marTop w:val="0"/>
                                              <w:marBottom w:val="0"/>
                                              <w:divBdr>
                                                <w:top w:val="none" w:sz="0" w:space="0" w:color="auto"/>
                                                <w:left w:val="none" w:sz="0" w:space="0" w:color="auto"/>
                                                <w:bottom w:val="none" w:sz="0" w:space="0" w:color="auto"/>
                                                <w:right w:val="none" w:sz="0" w:space="0" w:color="auto"/>
                                              </w:divBdr>
                                              <w:divsChild>
                                                <w:div w:id="538278102">
                                                  <w:marLeft w:val="0"/>
                                                  <w:marRight w:val="0"/>
                                                  <w:marTop w:val="0"/>
                                                  <w:marBottom w:val="0"/>
                                                  <w:divBdr>
                                                    <w:top w:val="none" w:sz="0" w:space="0" w:color="auto"/>
                                                    <w:left w:val="none" w:sz="0" w:space="0" w:color="auto"/>
                                                    <w:bottom w:val="none" w:sz="0" w:space="0" w:color="auto"/>
                                                    <w:right w:val="none" w:sz="0" w:space="0" w:color="auto"/>
                                                  </w:divBdr>
                                                  <w:divsChild>
                                                    <w:div w:id="1688212565">
                                                      <w:marLeft w:val="0"/>
                                                      <w:marRight w:val="0"/>
                                                      <w:marTop w:val="0"/>
                                                      <w:marBottom w:val="0"/>
                                                      <w:divBdr>
                                                        <w:top w:val="none" w:sz="0" w:space="0" w:color="auto"/>
                                                        <w:left w:val="none" w:sz="0" w:space="0" w:color="auto"/>
                                                        <w:bottom w:val="none" w:sz="0" w:space="0" w:color="auto"/>
                                                        <w:right w:val="none" w:sz="0" w:space="0" w:color="auto"/>
                                                      </w:divBdr>
                                                      <w:divsChild>
                                                        <w:div w:id="57365399">
                                                          <w:marLeft w:val="0"/>
                                                          <w:marRight w:val="0"/>
                                                          <w:marTop w:val="0"/>
                                                          <w:marBottom w:val="0"/>
                                                          <w:divBdr>
                                                            <w:top w:val="none" w:sz="0" w:space="0" w:color="auto"/>
                                                            <w:left w:val="none" w:sz="0" w:space="0" w:color="auto"/>
                                                            <w:bottom w:val="none" w:sz="0" w:space="0" w:color="auto"/>
                                                            <w:right w:val="none" w:sz="0" w:space="0" w:color="auto"/>
                                                          </w:divBdr>
                                                          <w:divsChild>
                                                            <w:div w:id="466776822">
                                                              <w:marLeft w:val="0"/>
                                                              <w:marRight w:val="0"/>
                                                              <w:marTop w:val="0"/>
                                                              <w:marBottom w:val="0"/>
                                                              <w:divBdr>
                                                                <w:top w:val="none" w:sz="0" w:space="0" w:color="auto"/>
                                                                <w:left w:val="none" w:sz="0" w:space="0" w:color="auto"/>
                                                                <w:bottom w:val="none" w:sz="0" w:space="0" w:color="auto"/>
                                                                <w:right w:val="none" w:sz="0" w:space="0" w:color="auto"/>
                                                              </w:divBdr>
                                                              <w:divsChild>
                                                                <w:div w:id="1096436992">
                                                                  <w:marLeft w:val="0"/>
                                                                  <w:marRight w:val="0"/>
                                                                  <w:marTop w:val="0"/>
                                                                  <w:marBottom w:val="0"/>
                                                                  <w:divBdr>
                                                                    <w:top w:val="none" w:sz="0" w:space="0" w:color="auto"/>
                                                                    <w:left w:val="none" w:sz="0" w:space="0" w:color="auto"/>
                                                                    <w:bottom w:val="none" w:sz="0" w:space="0" w:color="auto"/>
                                                                    <w:right w:val="none" w:sz="0" w:space="0" w:color="auto"/>
                                                                  </w:divBdr>
                                                                  <w:divsChild>
                                                                    <w:div w:id="66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156886">
      <w:bodyDiv w:val="1"/>
      <w:marLeft w:val="0"/>
      <w:marRight w:val="0"/>
      <w:marTop w:val="0"/>
      <w:marBottom w:val="0"/>
      <w:divBdr>
        <w:top w:val="none" w:sz="0" w:space="0" w:color="auto"/>
        <w:left w:val="none" w:sz="0" w:space="0" w:color="auto"/>
        <w:bottom w:val="none" w:sz="0" w:space="0" w:color="auto"/>
        <w:right w:val="none" w:sz="0" w:space="0" w:color="auto"/>
      </w:divBdr>
    </w:div>
    <w:div w:id="769466688">
      <w:bodyDiv w:val="1"/>
      <w:marLeft w:val="0"/>
      <w:marRight w:val="0"/>
      <w:marTop w:val="0"/>
      <w:marBottom w:val="0"/>
      <w:divBdr>
        <w:top w:val="none" w:sz="0" w:space="0" w:color="auto"/>
        <w:left w:val="none" w:sz="0" w:space="0" w:color="auto"/>
        <w:bottom w:val="none" w:sz="0" w:space="0" w:color="auto"/>
        <w:right w:val="none" w:sz="0" w:space="0" w:color="auto"/>
      </w:divBdr>
    </w:div>
    <w:div w:id="772629553">
      <w:bodyDiv w:val="1"/>
      <w:marLeft w:val="0"/>
      <w:marRight w:val="0"/>
      <w:marTop w:val="0"/>
      <w:marBottom w:val="0"/>
      <w:divBdr>
        <w:top w:val="none" w:sz="0" w:space="0" w:color="auto"/>
        <w:left w:val="none" w:sz="0" w:space="0" w:color="auto"/>
        <w:bottom w:val="none" w:sz="0" w:space="0" w:color="auto"/>
        <w:right w:val="none" w:sz="0" w:space="0" w:color="auto"/>
      </w:divBdr>
    </w:div>
    <w:div w:id="913507634">
      <w:bodyDiv w:val="1"/>
      <w:marLeft w:val="0"/>
      <w:marRight w:val="0"/>
      <w:marTop w:val="0"/>
      <w:marBottom w:val="0"/>
      <w:divBdr>
        <w:top w:val="none" w:sz="0" w:space="0" w:color="auto"/>
        <w:left w:val="none" w:sz="0" w:space="0" w:color="auto"/>
        <w:bottom w:val="none" w:sz="0" w:space="0" w:color="auto"/>
        <w:right w:val="none" w:sz="0" w:space="0" w:color="auto"/>
      </w:divBdr>
      <w:divsChild>
        <w:div w:id="710418240">
          <w:marLeft w:val="0"/>
          <w:marRight w:val="0"/>
          <w:marTop w:val="0"/>
          <w:marBottom w:val="0"/>
          <w:divBdr>
            <w:top w:val="none" w:sz="0" w:space="0" w:color="auto"/>
            <w:left w:val="none" w:sz="0" w:space="0" w:color="auto"/>
            <w:bottom w:val="none" w:sz="0" w:space="0" w:color="auto"/>
            <w:right w:val="none" w:sz="0" w:space="0" w:color="auto"/>
          </w:divBdr>
        </w:div>
        <w:div w:id="887498954">
          <w:marLeft w:val="0"/>
          <w:marRight w:val="0"/>
          <w:marTop w:val="0"/>
          <w:marBottom w:val="0"/>
          <w:divBdr>
            <w:top w:val="none" w:sz="0" w:space="0" w:color="auto"/>
            <w:left w:val="none" w:sz="0" w:space="0" w:color="auto"/>
            <w:bottom w:val="none" w:sz="0" w:space="0" w:color="auto"/>
            <w:right w:val="none" w:sz="0" w:space="0" w:color="auto"/>
          </w:divBdr>
          <w:divsChild>
            <w:div w:id="2108386487">
              <w:marLeft w:val="0"/>
              <w:marRight w:val="0"/>
              <w:marTop w:val="0"/>
              <w:marBottom w:val="0"/>
              <w:divBdr>
                <w:top w:val="none" w:sz="0" w:space="0" w:color="auto"/>
                <w:left w:val="none" w:sz="0" w:space="0" w:color="auto"/>
                <w:bottom w:val="none" w:sz="0" w:space="0" w:color="auto"/>
                <w:right w:val="none" w:sz="0" w:space="0" w:color="auto"/>
              </w:divBdr>
            </w:div>
            <w:div w:id="1304851087">
              <w:marLeft w:val="0"/>
              <w:marRight w:val="0"/>
              <w:marTop w:val="0"/>
              <w:marBottom w:val="0"/>
              <w:divBdr>
                <w:top w:val="none" w:sz="0" w:space="0" w:color="auto"/>
                <w:left w:val="none" w:sz="0" w:space="0" w:color="auto"/>
                <w:bottom w:val="none" w:sz="0" w:space="0" w:color="auto"/>
                <w:right w:val="none" w:sz="0" w:space="0" w:color="auto"/>
              </w:divBdr>
            </w:div>
            <w:div w:id="2108118367">
              <w:marLeft w:val="0"/>
              <w:marRight w:val="0"/>
              <w:marTop w:val="0"/>
              <w:marBottom w:val="0"/>
              <w:divBdr>
                <w:top w:val="none" w:sz="0" w:space="0" w:color="auto"/>
                <w:left w:val="none" w:sz="0" w:space="0" w:color="auto"/>
                <w:bottom w:val="none" w:sz="0" w:space="0" w:color="auto"/>
                <w:right w:val="none" w:sz="0" w:space="0" w:color="auto"/>
              </w:divBdr>
            </w:div>
            <w:div w:id="1007178235">
              <w:marLeft w:val="0"/>
              <w:marRight w:val="0"/>
              <w:marTop w:val="0"/>
              <w:marBottom w:val="0"/>
              <w:divBdr>
                <w:top w:val="none" w:sz="0" w:space="0" w:color="auto"/>
                <w:left w:val="none" w:sz="0" w:space="0" w:color="auto"/>
                <w:bottom w:val="none" w:sz="0" w:space="0" w:color="auto"/>
                <w:right w:val="none" w:sz="0" w:space="0" w:color="auto"/>
              </w:divBdr>
            </w:div>
          </w:divsChild>
        </w:div>
        <w:div w:id="1392074947">
          <w:marLeft w:val="0"/>
          <w:marRight w:val="0"/>
          <w:marTop w:val="0"/>
          <w:marBottom w:val="0"/>
          <w:divBdr>
            <w:top w:val="none" w:sz="0" w:space="0" w:color="auto"/>
            <w:left w:val="none" w:sz="0" w:space="0" w:color="auto"/>
            <w:bottom w:val="none" w:sz="0" w:space="0" w:color="auto"/>
            <w:right w:val="none" w:sz="0" w:space="0" w:color="auto"/>
          </w:divBdr>
          <w:divsChild>
            <w:div w:id="1664432004">
              <w:marLeft w:val="0"/>
              <w:marRight w:val="0"/>
              <w:marTop w:val="0"/>
              <w:marBottom w:val="0"/>
              <w:divBdr>
                <w:top w:val="none" w:sz="0" w:space="0" w:color="auto"/>
                <w:left w:val="none" w:sz="0" w:space="0" w:color="auto"/>
                <w:bottom w:val="none" w:sz="0" w:space="0" w:color="auto"/>
                <w:right w:val="none" w:sz="0" w:space="0" w:color="auto"/>
              </w:divBdr>
            </w:div>
            <w:div w:id="4063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1252">
      <w:bodyDiv w:val="1"/>
      <w:marLeft w:val="0"/>
      <w:marRight w:val="0"/>
      <w:marTop w:val="0"/>
      <w:marBottom w:val="0"/>
      <w:divBdr>
        <w:top w:val="none" w:sz="0" w:space="0" w:color="auto"/>
        <w:left w:val="none" w:sz="0" w:space="0" w:color="auto"/>
        <w:bottom w:val="none" w:sz="0" w:space="0" w:color="auto"/>
        <w:right w:val="none" w:sz="0" w:space="0" w:color="auto"/>
      </w:divBdr>
    </w:div>
    <w:div w:id="1128082374">
      <w:bodyDiv w:val="1"/>
      <w:marLeft w:val="0"/>
      <w:marRight w:val="0"/>
      <w:marTop w:val="0"/>
      <w:marBottom w:val="0"/>
      <w:divBdr>
        <w:top w:val="none" w:sz="0" w:space="0" w:color="auto"/>
        <w:left w:val="none" w:sz="0" w:space="0" w:color="auto"/>
        <w:bottom w:val="none" w:sz="0" w:space="0" w:color="auto"/>
        <w:right w:val="none" w:sz="0" w:space="0" w:color="auto"/>
      </w:divBdr>
      <w:divsChild>
        <w:div w:id="942565869">
          <w:marLeft w:val="1440"/>
          <w:marRight w:val="0"/>
          <w:marTop w:val="0"/>
          <w:marBottom w:val="0"/>
          <w:divBdr>
            <w:top w:val="none" w:sz="0" w:space="0" w:color="auto"/>
            <w:left w:val="none" w:sz="0" w:space="0" w:color="auto"/>
            <w:bottom w:val="none" w:sz="0" w:space="0" w:color="auto"/>
            <w:right w:val="none" w:sz="0" w:space="0" w:color="auto"/>
          </w:divBdr>
        </w:div>
        <w:div w:id="284385037">
          <w:marLeft w:val="1440"/>
          <w:marRight w:val="0"/>
          <w:marTop w:val="0"/>
          <w:marBottom w:val="0"/>
          <w:divBdr>
            <w:top w:val="none" w:sz="0" w:space="0" w:color="auto"/>
            <w:left w:val="none" w:sz="0" w:space="0" w:color="auto"/>
            <w:bottom w:val="none" w:sz="0" w:space="0" w:color="auto"/>
            <w:right w:val="none" w:sz="0" w:space="0" w:color="auto"/>
          </w:divBdr>
        </w:div>
        <w:div w:id="898983537">
          <w:marLeft w:val="1440"/>
          <w:marRight w:val="0"/>
          <w:marTop w:val="0"/>
          <w:marBottom w:val="0"/>
          <w:divBdr>
            <w:top w:val="none" w:sz="0" w:space="0" w:color="auto"/>
            <w:left w:val="none" w:sz="0" w:space="0" w:color="auto"/>
            <w:bottom w:val="none" w:sz="0" w:space="0" w:color="auto"/>
            <w:right w:val="none" w:sz="0" w:space="0" w:color="auto"/>
          </w:divBdr>
        </w:div>
        <w:div w:id="1522083537">
          <w:marLeft w:val="1440"/>
          <w:marRight w:val="0"/>
          <w:marTop w:val="0"/>
          <w:marBottom w:val="0"/>
          <w:divBdr>
            <w:top w:val="none" w:sz="0" w:space="0" w:color="auto"/>
            <w:left w:val="none" w:sz="0" w:space="0" w:color="auto"/>
            <w:bottom w:val="none" w:sz="0" w:space="0" w:color="auto"/>
            <w:right w:val="none" w:sz="0" w:space="0" w:color="auto"/>
          </w:divBdr>
        </w:div>
        <w:div w:id="1874227968">
          <w:marLeft w:val="1440"/>
          <w:marRight w:val="0"/>
          <w:marTop w:val="0"/>
          <w:marBottom w:val="0"/>
          <w:divBdr>
            <w:top w:val="none" w:sz="0" w:space="0" w:color="auto"/>
            <w:left w:val="none" w:sz="0" w:space="0" w:color="auto"/>
            <w:bottom w:val="none" w:sz="0" w:space="0" w:color="auto"/>
            <w:right w:val="none" w:sz="0" w:space="0" w:color="auto"/>
          </w:divBdr>
        </w:div>
        <w:div w:id="526530450">
          <w:marLeft w:val="1440"/>
          <w:marRight w:val="0"/>
          <w:marTop w:val="0"/>
          <w:marBottom w:val="0"/>
          <w:divBdr>
            <w:top w:val="none" w:sz="0" w:space="0" w:color="auto"/>
            <w:left w:val="none" w:sz="0" w:space="0" w:color="auto"/>
            <w:bottom w:val="none" w:sz="0" w:space="0" w:color="auto"/>
            <w:right w:val="none" w:sz="0" w:space="0" w:color="auto"/>
          </w:divBdr>
        </w:div>
        <w:div w:id="1354067344">
          <w:marLeft w:val="1440"/>
          <w:marRight w:val="0"/>
          <w:marTop w:val="0"/>
          <w:marBottom w:val="0"/>
          <w:divBdr>
            <w:top w:val="none" w:sz="0" w:space="0" w:color="auto"/>
            <w:left w:val="none" w:sz="0" w:space="0" w:color="auto"/>
            <w:bottom w:val="none" w:sz="0" w:space="0" w:color="auto"/>
            <w:right w:val="none" w:sz="0" w:space="0" w:color="auto"/>
          </w:divBdr>
        </w:div>
      </w:divsChild>
    </w:div>
    <w:div w:id="1195389069">
      <w:bodyDiv w:val="1"/>
      <w:marLeft w:val="0"/>
      <w:marRight w:val="0"/>
      <w:marTop w:val="0"/>
      <w:marBottom w:val="0"/>
      <w:divBdr>
        <w:top w:val="none" w:sz="0" w:space="0" w:color="auto"/>
        <w:left w:val="none" w:sz="0" w:space="0" w:color="auto"/>
        <w:bottom w:val="none" w:sz="0" w:space="0" w:color="auto"/>
        <w:right w:val="none" w:sz="0" w:space="0" w:color="auto"/>
      </w:divBdr>
    </w:div>
    <w:div w:id="1256137430">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95158753">
      <w:bodyDiv w:val="1"/>
      <w:marLeft w:val="0"/>
      <w:marRight w:val="0"/>
      <w:marTop w:val="0"/>
      <w:marBottom w:val="0"/>
      <w:divBdr>
        <w:top w:val="none" w:sz="0" w:space="0" w:color="auto"/>
        <w:left w:val="none" w:sz="0" w:space="0" w:color="auto"/>
        <w:bottom w:val="none" w:sz="0" w:space="0" w:color="auto"/>
        <w:right w:val="none" w:sz="0" w:space="0" w:color="auto"/>
      </w:divBdr>
    </w:div>
    <w:div w:id="1490753549">
      <w:bodyDiv w:val="1"/>
      <w:marLeft w:val="0"/>
      <w:marRight w:val="0"/>
      <w:marTop w:val="0"/>
      <w:marBottom w:val="0"/>
      <w:divBdr>
        <w:top w:val="none" w:sz="0" w:space="0" w:color="auto"/>
        <w:left w:val="none" w:sz="0" w:space="0" w:color="auto"/>
        <w:bottom w:val="none" w:sz="0" w:space="0" w:color="auto"/>
        <w:right w:val="none" w:sz="0" w:space="0" w:color="auto"/>
      </w:divBdr>
    </w:div>
    <w:div w:id="1520117436">
      <w:bodyDiv w:val="1"/>
      <w:marLeft w:val="0"/>
      <w:marRight w:val="0"/>
      <w:marTop w:val="0"/>
      <w:marBottom w:val="0"/>
      <w:divBdr>
        <w:top w:val="none" w:sz="0" w:space="0" w:color="auto"/>
        <w:left w:val="none" w:sz="0" w:space="0" w:color="auto"/>
        <w:bottom w:val="none" w:sz="0" w:space="0" w:color="auto"/>
        <w:right w:val="none" w:sz="0" w:space="0" w:color="auto"/>
      </w:divBdr>
    </w:div>
    <w:div w:id="1591768144">
      <w:bodyDiv w:val="1"/>
      <w:marLeft w:val="0"/>
      <w:marRight w:val="0"/>
      <w:marTop w:val="0"/>
      <w:marBottom w:val="0"/>
      <w:divBdr>
        <w:top w:val="none" w:sz="0" w:space="0" w:color="auto"/>
        <w:left w:val="none" w:sz="0" w:space="0" w:color="auto"/>
        <w:bottom w:val="none" w:sz="0" w:space="0" w:color="auto"/>
        <w:right w:val="none" w:sz="0" w:space="0" w:color="auto"/>
      </w:divBdr>
    </w:div>
    <w:div w:id="1595892914">
      <w:bodyDiv w:val="1"/>
      <w:marLeft w:val="0"/>
      <w:marRight w:val="0"/>
      <w:marTop w:val="0"/>
      <w:marBottom w:val="0"/>
      <w:divBdr>
        <w:top w:val="none" w:sz="0" w:space="0" w:color="auto"/>
        <w:left w:val="none" w:sz="0" w:space="0" w:color="auto"/>
        <w:bottom w:val="none" w:sz="0" w:space="0" w:color="auto"/>
        <w:right w:val="none" w:sz="0" w:space="0" w:color="auto"/>
      </w:divBdr>
    </w:div>
    <w:div w:id="1746535898">
      <w:bodyDiv w:val="1"/>
      <w:marLeft w:val="0"/>
      <w:marRight w:val="0"/>
      <w:marTop w:val="0"/>
      <w:marBottom w:val="0"/>
      <w:divBdr>
        <w:top w:val="none" w:sz="0" w:space="0" w:color="auto"/>
        <w:left w:val="none" w:sz="0" w:space="0" w:color="auto"/>
        <w:bottom w:val="none" w:sz="0" w:space="0" w:color="auto"/>
        <w:right w:val="none" w:sz="0" w:space="0" w:color="auto"/>
      </w:divBdr>
    </w:div>
    <w:div w:id="1836265433">
      <w:bodyDiv w:val="1"/>
      <w:marLeft w:val="0"/>
      <w:marRight w:val="0"/>
      <w:marTop w:val="0"/>
      <w:marBottom w:val="0"/>
      <w:divBdr>
        <w:top w:val="none" w:sz="0" w:space="0" w:color="auto"/>
        <w:left w:val="none" w:sz="0" w:space="0" w:color="auto"/>
        <w:bottom w:val="none" w:sz="0" w:space="0" w:color="auto"/>
        <w:right w:val="none" w:sz="0" w:space="0" w:color="auto"/>
      </w:divBdr>
    </w:div>
    <w:div w:id="1930698099">
      <w:bodyDiv w:val="1"/>
      <w:marLeft w:val="0"/>
      <w:marRight w:val="0"/>
      <w:marTop w:val="0"/>
      <w:marBottom w:val="0"/>
      <w:divBdr>
        <w:top w:val="none" w:sz="0" w:space="0" w:color="auto"/>
        <w:left w:val="none" w:sz="0" w:space="0" w:color="auto"/>
        <w:bottom w:val="none" w:sz="0" w:space="0" w:color="auto"/>
        <w:right w:val="none" w:sz="0" w:space="0" w:color="auto"/>
      </w:divBdr>
    </w:div>
    <w:div w:id="1966037772">
      <w:bodyDiv w:val="1"/>
      <w:marLeft w:val="0"/>
      <w:marRight w:val="0"/>
      <w:marTop w:val="0"/>
      <w:marBottom w:val="0"/>
      <w:divBdr>
        <w:top w:val="none" w:sz="0" w:space="0" w:color="auto"/>
        <w:left w:val="none" w:sz="0" w:space="0" w:color="auto"/>
        <w:bottom w:val="none" w:sz="0" w:space="0" w:color="auto"/>
        <w:right w:val="none" w:sz="0" w:space="0" w:color="auto"/>
      </w:divBdr>
    </w:div>
    <w:div w:id="20176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cy8It-Aej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icon\AppData\Roaming\Microsoft\Templates\vzorec.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748F50-C0B2-4EE9-BC93-1FDFBEB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vzorec.dotx</Template>
  <TotalTime>0</TotalTime>
  <Pages>3</Pages>
  <Words>1055</Words>
  <Characters>6458</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Tajda Pelicon</dc:creator>
  <cp:keywords/>
  <dc:description/>
  <cp:lastModifiedBy>Jana Kragelj Ličen</cp:lastModifiedBy>
  <cp:revision>2</cp:revision>
  <cp:lastPrinted>2019-10-08T15:57:00Z</cp:lastPrinted>
  <dcterms:created xsi:type="dcterms:W3CDTF">2019-10-10T09:09:00Z</dcterms:created>
  <dcterms:modified xsi:type="dcterms:W3CDTF">2019-10-10T09:09:00Z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iv">
    <vt:lpwstr>naziv</vt:lpwstr>
  </property>
  <property fmtid="{D5CDD505-2E9C-101B-9397-08002B2CF9AE}" pid="3" name="ulica">
    <vt:lpwstr>ulica</vt:lpwstr>
  </property>
  <property fmtid="{D5CDD505-2E9C-101B-9397-08002B2CF9AE}" pid="4" name="kraj">
    <vt:lpwstr>kraj</vt:lpwstr>
  </property>
  <property fmtid="{D5CDD505-2E9C-101B-9397-08002B2CF9AE}" pid="5" name="telefon">
    <vt:lpwstr>telefon</vt:lpwstr>
  </property>
  <property fmtid="{D5CDD505-2E9C-101B-9397-08002B2CF9AE}" pid="6" name="telefaks">
    <vt:lpwstr>telefaks</vt:lpwstr>
  </property>
  <property fmtid="{D5CDD505-2E9C-101B-9397-08002B2CF9AE}" pid="7" name="email">
    <vt:lpwstr>email</vt:lpwstr>
  </property>
  <property fmtid="{D5CDD505-2E9C-101B-9397-08002B2CF9AE}" pid="8" name="web">
    <vt:lpwstr>web</vt:lpwstr>
  </property>
  <property fmtid="{D5CDD505-2E9C-101B-9397-08002B2CF9AE}" pid="9" name="naziv_tuj">
    <vt:lpwstr>naziv_tuj</vt:lpwstr>
  </property>
  <property fmtid="{D5CDD505-2E9C-101B-9397-08002B2CF9AE}" pid="10" name="telefon_tuj">
    <vt:lpwstr>telefon_tuj</vt:lpwstr>
  </property>
  <property fmtid="{D5CDD505-2E9C-101B-9397-08002B2CF9AE}" pid="11" name="telefaks_tuj">
    <vt:lpwstr>telefaks_tuj</vt:lpwstr>
  </property>
</Properties>
</file>