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56" w:rsidRPr="00E34DEF" w:rsidRDefault="00E05E56" w:rsidP="007B61FD">
      <w:pPr>
        <w:rPr>
          <w:rFonts w:cs="Tahoma"/>
          <w:sz w:val="22"/>
          <w:szCs w:val="22"/>
        </w:rPr>
      </w:pPr>
    </w:p>
    <w:p w:rsidR="001F7641" w:rsidRPr="00E34DEF" w:rsidRDefault="001F7641" w:rsidP="001F7641">
      <w:pPr>
        <w:spacing w:after="0" w:line="260" w:lineRule="atLeast"/>
        <w:rPr>
          <w:rFonts w:cs="Tahoma"/>
          <w:b/>
          <w:iCs/>
          <w:sz w:val="22"/>
          <w:szCs w:val="22"/>
        </w:rPr>
      </w:pPr>
      <w:bookmarkStart w:id="0" w:name="_GoBack"/>
      <w:bookmarkEnd w:id="0"/>
      <w:r w:rsidRPr="00E34DEF">
        <w:rPr>
          <w:rFonts w:cs="Tahoma"/>
          <w:b/>
          <w:iCs/>
          <w:sz w:val="22"/>
          <w:szCs w:val="22"/>
        </w:rPr>
        <w:t>Razbremenimo regres in 13. plačo – v dobro zaposlenih!</w:t>
      </w:r>
    </w:p>
    <w:p w:rsidR="001F7641" w:rsidRPr="00E34DEF" w:rsidRDefault="001F7641" w:rsidP="001F7641">
      <w:pPr>
        <w:pStyle w:val="Odstavekseznama"/>
        <w:spacing w:after="0" w:line="260" w:lineRule="atLeast"/>
        <w:ind w:left="0"/>
        <w:rPr>
          <w:rFonts w:ascii="Tahoma" w:hAnsi="Tahoma" w:cs="Tahoma"/>
        </w:rPr>
      </w:pPr>
      <w:r w:rsidRPr="00E34DEF">
        <w:rPr>
          <w:rFonts w:ascii="Tahoma" w:hAnsi="Tahoma" w:cs="Tahoma"/>
        </w:rPr>
        <w:t>Novinarska konferenca 13. 10. 2017</w:t>
      </w:r>
    </w:p>
    <w:p w:rsidR="001F7641" w:rsidRPr="00E34DEF" w:rsidRDefault="001F7641" w:rsidP="001F7641">
      <w:pPr>
        <w:pStyle w:val="Odstavekseznama"/>
        <w:spacing w:after="0" w:line="260" w:lineRule="atLeast"/>
        <w:jc w:val="right"/>
        <w:rPr>
          <w:rFonts w:ascii="Tahoma" w:hAnsi="Tahoma" w:cs="Tahoma"/>
        </w:rPr>
      </w:pPr>
      <w:r w:rsidRPr="00E34DEF">
        <w:rPr>
          <w:rFonts w:ascii="Tahoma" w:hAnsi="Tahoma" w:cs="Tahoma"/>
        </w:rPr>
        <w:t>Gradivo za novinarje</w:t>
      </w:r>
    </w:p>
    <w:p w:rsidR="001F7641" w:rsidRPr="00E34DEF" w:rsidRDefault="001F7641" w:rsidP="001F7641">
      <w:pPr>
        <w:pStyle w:val="Brezrazmikov"/>
        <w:jc w:val="both"/>
        <w:rPr>
          <w:rFonts w:ascii="Tahoma" w:hAnsi="Tahoma" w:cs="Tahoma"/>
        </w:rPr>
      </w:pPr>
    </w:p>
    <w:p w:rsidR="001F7641" w:rsidRPr="00E34DEF" w:rsidRDefault="001F7641" w:rsidP="001F7641">
      <w:pPr>
        <w:pStyle w:val="Brezrazmikov"/>
        <w:jc w:val="both"/>
        <w:rPr>
          <w:rFonts w:ascii="Tahoma" w:hAnsi="Tahoma" w:cs="Tahoma"/>
        </w:rPr>
      </w:pPr>
      <w:r w:rsidRPr="00E34DEF">
        <w:rPr>
          <w:rFonts w:ascii="Tahoma" w:hAnsi="Tahoma" w:cs="Tahoma"/>
        </w:rPr>
        <w:t xml:space="preserve">Na Gospodarski zbornici Slovenije si prizadevamo za razbremenitev stroška dela. V ta namen smo predsedniku Vlade Republike Slovenije dr. Miru Cerarju, ministrici za finance mag. Mateji Vraničar Erman ter ministrici za delo, družino, socialne zadeve in enake možnosti dr. Anji Kopač Mrak že posredovali predlog za dodatno razbremenitev regresa in nagrade za poslovno uspešnost. Predlog temelji na želji po višjem nagrajevanju zaposlenih v uspešnejših podjetjih, s tem pa tudi razvoju uspešnih podjetij. Motivacija zaposlenih skozi možnost višjih prejemkov in nagrade za njihovo uspešno delo sta tudi najboljša recepta proti begu možganov. </w:t>
      </w:r>
    </w:p>
    <w:p w:rsidR="001F7641" w:rsidRPr="00E34DEF" w:rsidRDefault="001F7641" w:rsidP="001F7641">
      <w:pPr>
        <w:pStyle w:val="Brezrazmikov"/>
        <w:jc w:val="both"/>
        <w:rPr>
          <w:rFonts w:ascii="Tahoma" w:hAnsi="Tahoma" w:cs="Tahoma"/>
        </w:rPr>
      </w:pPr>
    </w:p>
    <w:p w:rsidR="001F7641" w:rsidRPr="00E34DEF" w:rsidRDefault="001F7641" w:rsidP="001F7641">
      <w:pPr>
        <w:pStyle w:val="Brezrazmikov"/>
        <w:jc w:val="both"/>
        <w:rPr>
          <w:rFonts w:ascii="Tahoma" w:hAnsi="Tahoma" w:cs="Tahoma"/>
        </w:rPr>
      </w:pPr>
      <w:r w:rsidRPr="00E34DEF">
        <w:rPr>
          <w:rFonts w:ascii="Tahoma" w:hAnsi="Tahoma" w:cs="Tahoma"/>
        </w:rPr>
        <w:t>Predlog, predstavljen na današnji skupni novinarski konferenci GZS in ZSSS, se nanaša na zakonodajo s področij, ki jih pokrivata MF in MDDSZ. Konkretno gre za Zakon o dohodnini, pri katerem predlagamo, da izplačilo nagrade zaposlenim do višine 100 % povprečne plače v RS ni predmet obremenitve z dohodnino. Pri Zakonu o prispevkih za socialno varnost pa predlagamo, da se višina regresa razbremeni plačila prispevkov do višine 100 % povprečne plače v RS.</w:t>
      </w:r>
    </w:p>
    <w:p w:rsidR="001F7641" w:rsidRPr="00E34DEF" w:rsidRDefault="001F7641" w:rsidP="001F7641">
      <w:pPr>
        <w:pStyle w:val="Brezrazmikov"/>
        <w:jc w:val="both"/>
        <w:rPr>
          <w:rFonts w:ascii="Tahoma" w:hAnsi="Tahoma" w:cs="Tahoma"/>
        </w:rPr>
      </w:pPr>
    </w:p>
    <w:p w:rsidR="001F7641" w:rsidRPr="00E34DEF" w:rsidRDefault="001F7641" w:rsidP="001F7641">
      <w:pPr>
        <w:pStyle w:val="Brezrazmikov"/>
        <w:jc w:val="both"/>
        <w:rPr>
          <w:rFonts w:ascii="Tahoma" w:hAnsi="Tahoma" w:cs="Tahoma"/>
        </w:rPr>
      </w:pPr>
      <w:r w:rsidRPr="00E34DEF">
        <w:rPr>
          <w:rFonts w:ascii="Tahoma" w:hAnsi="Tahoma" w:cs="Tahoma"/>
        </w:rPr>
        <w:t>Takšna rešitev bi podjetjem omogočila, da v času gospodarske rasti bolje nagradijo zaposlene, ki bi tako bolj participirali pri rezultatih uspešnega poslovanja. S tem bi se dvignila tudi domača poraba, kar bi pozitivno vplivalo na podjetja, ki delujejo predvsem v Sloveniji. Preko višjega DDV bi bil pozitiven tudi učinek na proračun.</w:t>
      </w:r>
    </w:p>
    <w:p w:rsidR="001F7641" w:rsidRPr="00E34DEF" w:rsidRDefault="001F7641" w:rsidP="001F7641">
      <w:pPr>
        <w:pStyle w:val="Brezrazmikov"/>
        <w:jc w:val="both"/>
        <w:rPr>
          <w:rFonts w:ascii="Tahoma" w:hAnsi="Tahoma" w:cs="Tahoma"/>
          <w:b/>
        </w:rPr>
      </w:pPr>
    </w:p>
    <w:p w:rsidR="001F7641" w:rsidRPr="00E34DEF" w:rsidRDefault="001F7641" w:rsidP="001F7641">
      <w:pPr>
        <w:pStyle w:val="Brezrazmikov"/>
        <w:jc w:val="both"/>
        <w:rPr>
          <w:rFonts w:ascii="Tahoma" w:hAnsi="Tahoma" w:cs="Tahoma"/>
          <w:i/>
        </w:rPr>
      </w:pPr>
      <w:r w:rsidRPr="00E34DEF">
        <w:rPr>
          <w:rFonts w:ascii="Tahoma" w:hAnsi="Tahoma" w:cs="Tahoma"/>
        </w:rPr>
        <w:t>Glede predloga smo usklajeni z Zvezo svobodnih sindikatov Slovenije, ki podpira naša prizadevanja za razbremenitev možnosti nagrajevanj zaposlenih.</w:t>
      </w:r>
    </w:p>
    <w:p w:rsidR="001F7641" w:rsidRPr="00E34DEF" w:rsidRDefault="001F7641" w:rsidP="001F7641">
      <w:pPr>
        <w:pStyle w:val="Brezrazmikov"/>
        <w:jc w:val="both"/>
        <w:rPr>
          <w:rFonts w:ascii="Tahoma" w:hAnsi="Tahoma" w:cs="Tahoma"/>
          <w:i/>
        </w:rPr>
      </w:pPr>
    </w:p>
    <w:p w:rsidR="001F7641" w:rsidRPr="00E34DEF" w:rsidRDefault="001F7641" w:rsidP="001F7641">
      <w:pPr>
        <w:pStyle w:val="Brezrazmikov"/>
        <w:jc w:val="both"/>
        <w:rPr>
          <w:rFonts w:ascii="Tahoma" w:hAnsi="Tahoma" w:cs="Tahoma"/>
          <w:b/>
        </w:rPr>
      </w:pPr>
    </w:p>
    <w:p w:rsidR="001F7641" w:rsidRPr="00E34DEF" w:rsidRDefault="001F7641" w:rsidP="001F7641">
      <w:pPr>
        <w:pStyle w:val="Brezrazmikov"/>
        <w:jc w:val="both"/>
        <w:rPr>
          <w:rFonts w:ascii="Tahoma" w:hAnsi="Tahoma" w:cs="Tahoma"/>
          <w:b/>
        </w:rPr>
      </w:pPr>
      <w:r w:rsidRPr="00E34DEF">
        <w:rPr>
          <w:rFonts w:ascii="Tahoma" w:hAnsi="Tahoma" w:cs="Tahoma"/>
          <w:b/>
        </w:rPr>
        <w:t>ANALITIČNA OCENA PREDLOGA GZS, KI GA PODPIRA ZSSS</w:t>
      </w:r>
    </w:p>
    <w:p w:rsidR="001F7641" w:rsidRPr="00E34DEF" w:rsidRDefault="001F7641" w:rsidP="001F7641">
      <w:pPr>
        <w:pStyle w:val="Brezrazmikov"/>
        <w:jc w:val="both"/>
        <w:rPr>
          <w:rFonts w:ascii="Tahoma" w:hAnsi="Tahoma" w:cs="Tahoma"/>
          <w:b/>
        </w:rPr>
      </w:pPr>
    </w:p>
    <w:p w:rsidR="001F7641" w:rsidRPr="00E34DEF" w:rsidRDefault="001F7641" w:rsidP="001F7641">
      <w:pPr>
        <w:pStyle w:val="Brezrazmikov"/>
        <w:jc w:val="both"/>
        <w:rPr>
          <w:rFonts w:ascii="Tahoma" w:hAnsi="Tahoma" w:cs="Tahoma"/>
          <w:u w:val="single"/>
        </w:rPr>
      </w:pPr>
      <w:r w:rsidRPr="00E34DEF">
        <w:rPr>
          <w:rFonts w:ascii="Tahoma" w:hAnsi="Tahoma" w:cs="Tahoma"/>
          <w:u w:val="single"/>
        </w:rPr>
        <w:t>DVIG STOPNJE, OD KATERE REGRES NI OBDAVČEN S SOCIALNIMI PRISPEVKI</w:t>
      </w:r>
    </w:p>
    <w:p w:rsidR="001F7641" w:rsidRPr="00E34DEF" w:rsidRDefault="001F7641" w:rsidP="001F7641">
      <w:pPr>
        <w:pStyle w:val="Brezrazmikov"/>
        <w:jc w:val="both"/>
        <w:rPr>
          <w:rFonts w:ascii="Tahoma" w:hAnsi="Tahoma" w:cs="Tahoma"/>
          <w:b/>
        </w:rPr>
      </w:pPr>
    </w:p>
    <w:p w:rsidR="001F7641" w:rsidRPr="00E34DEF" w:rsidRDefault="001F7641" w:rsidP="001F7641">
      <w:pPr>
        <w:pStyle w:val="Brezrazmikov"/>
        <w:numPr>
          <w:ilvl w:val="0"/>
          <w:numId w:val="17"/>
        </w:numPr>
        <w:jc w:val="both"/>
        <w:rPr>
          <w:rFonts w:ascii="Tahoma" w:hAnsi="Tahoma" w:cs="Tahoma"/>
        </w:rPr>
      </w:pPr>
      <w:r w:rsidRPr="00E34DEF">
        <w:rPr>
          <w:rFonts w:ascii="Tahoma" w:hAnsi="Tahoma" w:cs="Tahoma"/>
        </w:rPr>
        <w:t>Razbremenitev za delodajalce in delavce: dvig zneska z dvigom deleža s 70 % PP v RS na 100 % , ki je oproščen plačila socialnih prispevkov;</w:t>
      </w:r>
    </w:p>
    <w:p w:rsidR="001F7641" w:rsidRPr="00E34DEF" w:rsidRDefault="001F7641" w:rsidP="001F7641">
      <w:pPr>
        <w:pStyle w:val="Brezrazmikov"/>
        <w:numPr>
          <w:ilvl w:val="0"/>
          <w:numId w:val="17"/>
        </w:numPr>
        <w:jc w:val="both"/>
        <w:rPr>
          <w:rFonts w:ascii="Tahoma" w:hAnsi="Tahoma" w:cs="Tahoma"/>
        </w:rPr>
      </w:pPr>
      <w:r w:rsidRPr="00E34DEF">
        <w:rPr>
          <w:rFonts w:ascii="Tahoma" w:hAnsi="Tahoma" w:cs="Tahoma"/>
        </w:rPr>
        <w:t>Učinek: to spodbudi uspešne delodajalce k izplačevanju še višjega regresa ter spodbudi domačo potrošnjo;</w:t>
      </w:r>
    </w:p>
    <w:p w:rsidR="001F7641" w:rsidRPr="00E34DEF" w:rsidRDefault="001F7641" w:rsidP="001F7641">
      <w:pPr>
        <w:pStyle w:val="Brezrazmikov"/>
        <w:numPr>
          <w:ilvl w:val="0"/>
          <w:numId w:val="17"/>
        </w:numPr>
        <w:jc w:val="both"/>
        <w:rPr>
          <w:rFonts w:ascii="Tahoma" w:hAnsi="Tahoma" w:cs="Tahoma"/>
        </w:rPr>
      </w:pPr>
      <w:r w:rsidRPr="00E34DEF">
        <w:rPr>
          <w:rFonts w:ascii="Tahoma" w:hAnsi="Tahoma" w:cs="Tahoma"/>
        </w:rPr>
        <w:t>Ocena Analitike GZS: povprečen delavec prejme 200 EUR višji neto prejemek (ker je dohodninska lestvica zvezna in progresivna, prejmejo boljše plačani nekoliko nižji znesek).</w:t>
      </w:r>
    </w:p>
    <w:p w:rsidR="001F7641" w:rsidRPr="00E34DEF" w:rsidRDefault="001F7641" w:rsidP="001F7641">
      <w:pPr>
        <w:pStyle w:val="Brezrazmikov"/>
        <w:jc w:val="both"/>
        <w:rPr>
          <w:rFonts w:ascii="Tahoma" w:hAnsi="Tahoma" w:cs="Tahoma"/>
        </w:rPr>
      </w:pPr>
    </w:p>
    <w:p w:rsidR="001F7641" w:rsidRPr="00E34DEF" w:rsidRDefault="001F7641" w:rsidP="001F7641">
      <w:pPr>
        <w:pStyle w:val="Brezrazmikov"/>
        <w:jc w:val="both"/>
        <w:rPr>
          <w:rFonts w:ascii="Tahoma" w:hAnsi="Tahoma" w:cs="Tahoma"/>
        </w:rPr>
      </w:pPr>
    </w:p>
    <w:p w:rsidR="001F7641" w:rsidRPr="00E34DEF" w:rsidRDefault="001F7641" w:rsidP="001F7641">
      <w:pPr>
        <w:pStyle w:val="Brezrazmikov"/>
        <w:jc w:val="both"/>
        <w:rPr>
          <w:rFonts w:ascii="Tahoma" w:hAnsi="Tahoma" w:cs="Tahoma"/>
          <w:u w:val="single"/>
        </w:rPr>
      </w:pPr>
      <w:r w:rsidRPr="00E34DEF">
        <w:rPr>
          <w:rFonts w:ascii="Tahoma" w:hAnsi="Tahoma" w:cs="Tahoma"/>
          <w:u w:val="single"/>
        </w:rPr>
        <w:t xml:space="preserve">DVIG STOPNJE, OD KATERE NAGRADA ZA POSLOVNO USPEŠNOST NI OBDAVČENA Z DOHODNINO </w:t>
      </w:r>
    </w:p>
    <w:p w:rsidR="001F7641" w:rsidRPr="00E34DEF" w:rsidRDefault="001F7641" w:rsidP="001F7641">
      <w:pPr>
        <w:pStyle w:val="Brezrazmikov"/>
        <w:jc w:val="both"/>
        <w:rPr>
          <w:rFonts w:ascii="Tahoma" w:hAnsi="Tahoma" w:cs="Tahoma"/>
        </w:rPr>
      </w:pPr>
    </w:p>
    <w:p w:rsidR="001F7641" w:rsidRPr="00E34DEF" w:rsidRDefault="001F7641" w:rsidP="001F7641">
      <w:pPr>
        <w:pStyle w:val="Brezrazmikov"/>
        <w:numPr>
          <w:ilvl w:val="0"/>
          <w:numId w:val="18"/>
        </w:numPr>
        <w:jc w:val="both"/>
        <w:rPr>
          <w:rFonts w:ascii="Tahoma" w:hAnsi="Tahoma" w:cs="Tahoma"/>
        </w:rPr>
      </w:pPr>
      <w:r w:rsidRPr="00E34DEF">
        <w:rPr>
          <w:rFonts w:ascii="Tahoma" w:hAnsi="Tahoma" w:cs="Tahoma"/>
        </w:rPr>
        <w:t>Razbremenitev za delodajalce: do 100 % PP v RS ni predmet obremenitve z dohodnino;</w:t>
      </w:r>
    </w:p>
    <w:p w:rsidR="001F7641" w:rsidRPr="00E34DEF" w:rsidRDefault="001F7641" w:rsidP="001F7641">
      <w:pPr>
        <w:pStyle w:val="Brezrazmikov"/>
        <w:numPr>
          <w:ilvl w:val="0"/>
          <w:numId w:val="18"/>
        </w:numPr>
        <w:jc w:val="both"/>
        <w:rPr>
          <w:rFonts w:ascii="Tahoma" w:hAnsi="Tahoma" w:cs="Tahoma"/>
        </w:rPr>
      </w:pPr>
      <w:r w:rsidRPr="00E34DEF">
        <w:rPr>
          <w:rFonts w:ascii="Tahoma" w:hAnsi="Tahoma" w:cs="Tahoma"/>
        </w:rPr>
        <w:t>Učinek: to spodbudi uspešne delodajalce k izplačevanju višje nagrade za poslovno uspešnost ter nagrajevanje najbolj produktivnih zaposlenih;</w:t>
      </w:r>
    </w:p>
    <w:p w:rsidR="001F7641" w:rsidRPr="00E34DEF" w:rsidRDefault="001F7641" w:rsidP="001F7641">
      <w:pPr>
        <w:pStyle w:val="Brezrazmikov"/>
        <w:numPr>
          <w:ilvl w:val="0"/>
          <w:numId w:val="18"/>
        </w:numPr>
        <w:jc w:val="both"/>
        <w:rPr>
          <w:rFonts w:ascii="Tahoma" w:hAnsi="Tahoma" w:cs="Tahoma"/>
        </w:rPr>
      </w:pPr>
      <w:r w:rsidRPr="00E34DEF">
        <w:rPr>
          <w:rFonts w:ascii="Tahoma" w:hAnsi="Tahoma" w:cs="Tahoma"/>
        </w:rPr>
        <w:lastRenderedPageBreak/>
        <w:t>Ocena Analitike GZS: delež izplačane plače naraste s 50 % na 65 % PP v RS. V kolikor delež zaposlenih, ki nagrado za poslovno uspešnost prejmejo, ostane isti (20 %), prejme povprečen zaposleni 187 EUR višji neto prejemek.</w:t>
      </w:r>
    </w:p>
    <w:p w:rsidR="001F7641" w:rsidRPr="00E34DEF" w:rsidRDefault="001F7641" w:rsidP="001F7641">
      <w:pPr>
        <w:pStyle w:val="Brezrazmikov"/>
        <w:jc w:val="both"/>
        <w:rPr>
          <w:rFonts w:ascii="Tahoma" w:hAnsi="Tahoma" w:cs="Tahoma"/>
        </w:rPr>
      </w:pPr>
    </w:p>
    <w:p w:rsidR="001F7641" w:rsidRPr="00E34DEF" w:rsidRDefault="001F7641" w:rsidP="001F7641">
      <w:pPr>
        <w:pStyle w:val="Odstavekseznama"/>
        <w:spacing w:after="0" w:line="260" w:lineRule="atLeast"/>
        <w:ind w:left="0"/>
        <w:rPr>
          <w:rFonts w:ascii="Tahoma" w:hAnsi="Tahoma" w:cs="Tahoma"/>
        </w:rPr>
      </w:pPr>
      <w:r w:rsidRPr="00E34DEF">
        <w:rPr>
          <w:rFonts w:ascii="Tahoma" w:hAnsi="Tahoma" w:cs="Tahoma"/>
          <w:u w:val="single"/>
        </w:rPr>
        <w:t xml:space="preserve">Skupni učinek na zaposlenega po oceni Analitike GZS:  </w:t>
      </w:r>
      <w:r w:rsidRPr="00E34DEF">
        <w:rPr>
          <w:rFonts w:ascii="Tahoma" w:hAnsi="Tahoma" w:cs="Tahoma"/>
        </w:rPr>
        <w:t>387 EUR več neto prejemka na leto</w:t>
      </w:r>
    </w:p>
    <w:p w:rsidR="001F7641" w:rsidRPr="00E34DEF" w:rsidRDefault="001F7641" w:rsidP="001F7641">
      <w:pPr>
        <w:pStyle w:val="Odstavekseznama"/>
        <w:spacing w:after="0" w:line="260" w:lineRule="atLeast"/>
        <w:ind w:left="0"/>
        <w:rPr>
          <w:rFonts w:ascii="Tahoma" w:hAnsi="Tahoma" w:cs="Tahoma"/>
        </w:rPr>
      </w:pPr>
    </w:p>
    <w:p w:rsidR="001F7641" w:rsidRPr="00E34DEF" w:rsidRDefault="001F7641" w:rsidP="001F7641">
      <w:pPr>
        <w:pStyle w:val="Odstavekseznama"/>
        <w:spacing w:after="0" w:line="260" w:lineRule="atLeast"/>
        <w:ind w:left="0"/>
        <w:rPr>
          <w:rFonts w:ascii="Tahoma" w:hAnsi="Tahoma" w:cs="Tahoma"/>
        </w:rPr>
      </w:pPr>
    </w:p>
    <w:p w:rsidR="001F7641" w:rsidRPr="00E34DEF" w:rsidRDefault="001F7641" w:rsidP="007B61FD">
      <w:pPr>
        <w:rPr>
          <w:rFonts w:cs="Tahoma"/>
          <w:sz w:val="22"/>
          <w:szCs w:val="22"/>
        </w:rPr>
      </w:pPr>
    </w:p>
    <w:p w:rsidR="00E05E56" w:rsidRPr="00E34DEF" w:rsidRDefault="00E05E56" w:rsidP="007B61FD">
      <w:pPr>
        <w:rPr>
          <w:rFonts w:cs="Tahoma"/>
          <w:sz w:val="22"/>
          <w:szCs w:val="22"/>
        </w:rPr>
      </w:pPr>
    </w:p>
    <w:sectPr w:rsidR="00E05E56" w:rsidRPr="00E34DEF"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41" w:rsidRDefault="001F7641">
      <w:r>
        <w:separator/>
      </w:r>
    </w:p>
  </w:endnote>
  <w:endnote w:type="continuationSeparator" w:id="0">
    <w:p w:rsidR="001F7641" w:rsidRDefault="001F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E34DEF">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41" w:rsidRDefault="001F7641">
      <w:r>
        <w:separator/>
      </w:r>
    </w:p>
  </w:footnote>
  <w:footnote w:type="continuationSeparator" w:id="0">
    <w:p w:rsidR="001F7641" w:rsidRDefault="001F7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F37143" w:rsidP="00FB2E56">
    <w:pPr>
      <w:ind w:left="-1134"/>
    </w:pPr>
    <w:r>
      <w:rPr>
        <w:noProof/>
      </w:rPr>
      <w:drawing>
        <wp:inline distT="0" distB="0" distL="0" distR="0">
          <wp:extent cx="930275" cy="469265"/>
          <wp:effectExtent l="0" t="0" r="3175" b="698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F37143" w:rsidP="00FB2E56">
    <w:pPr>
      <w:ind w:left="-1134"/>
    </w:pPr>
    <w:r>
      <w:rPr>
        <w:noProof/>
      </w:rPr>
      <w:drawing>
        <wp:inline distT="0" distB="0" distL="0" distR="0">
          <wp:extent cx="930275" cy="469265"/>
          <wp:effectExtent l="0" t="0" r="3175" b="698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p w:rsidR="00BA0B8E" w:rsidRPr="00FB2E56" w:rsidRDefault="006A3917" w:rsidP="00BA0B8E">
    <w:pPr>
      <w:pBdr>
        <w:bottom w:val="single" w:sz="18" w:space="1" w:color="808080"/>
      </w:pBdr>
      <w:spacing w:after="0" w:line="240" w:lineRule="exact"/>
      <w:ind w:left="-1134" w:right="-1134"/>
      <w:rPr>
        <w:rFonts w:ascii="Verdana" w:hAnsi="Verdana" w:cs="Tahoma"/>
        <w:szCs w:val="14"/>
      </w:rPr>
    </w:pPr>
    <w:r>
      <w:rPr>
        <w:rFonts w:ascii="Verdana" w:hAnsi="Verdana" w:cs="Tahoma"/>
        <w:noProof/>
        <w:sz w:val="14"/>
        <w:szCs w:val="14"/>
      </w:rPr>
      <w:t>Služba za strateško komuniciranje</w:t>
    </w: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F0167"/>
    <w:multiLevelType w:val="hybridMultilevel"/>
    <w:tmpl w:val="FCC84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5352A0"/>
    <w:multiLevelType w:val="hybridMultilevel"/>
    <w:tmpl w:val="F44E182C"/>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505664"/>
    <w:multiLevelType w:val="hybridMultilevel"/>
    <w:tmpl w:val="F8DCCE70"/>
    <w:lvl w:ilvl="0" w:tplc="5F5CA644">
      <w:start w:val="1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C547AD0"/>
    <w:multiLevelType w:val="hybridMultilevel"/>
    <w:tmpl w:val="B7C6D0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F96F86"/>
    <w:multiLevelType w:val="hybridMultilevel"/>
    <w:tmpl w:val="18141670"/>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189" w:hanging="360"/>
      </w:pPr>
      <w:rPr>
        <w:rFonts w:ascii="Courier New" w:hAnsi="Courier New" w:cs="Courier New" w:hint="default"/>
      </w:rPr>
    </w:lvl>
    <w:lvl w:ilvl="2" w:tplc="04240005" w:tentative="1">
      <w:start w:val="1"/>
      <w:numFmt w:val="bullet"/>
      <w:lvlText w:val=""/>
      <w:lvlJc w:val="left"/>
      <w:pPr>
        <w:ind w:left="1909" w:hanging="360"/>
      </w:pPr>
      <w:rPr>
        <w:rFonts w:ascii="Wingdings" w:hAnsi="Wingdings" w:hint="default"/>
      </w:rPr>
    </w:lvl>
    <w:lvl w:ilvl="3" w:tplc="04240001" w:tentative="1">
      <w:start w:val="1"/>
      <w:numFmt w:val="bullet"/>
      <w:lvlText w:val=""/>
      <w:lvlJc w:val="left"/>
      <w:pPr>
        <w:ind w:left="2629" w:hanging="360"/>
      </w:pPr>
      <w:rPr>
        <w:rFonts w:ascii="Symbol" w:hAnsi="Symbol" w:hint="default"/>
      </w:rPr>
    </w:lvl>
    <w:lvl w:ilvl="4" w:tplc="04240003" w:tentative="1">
      <w:start w:val="1"/>
      <w:numFmt w:val="bullet"/>
      <w:lvlText w:val="o"/>
      <w:lvlJc w:val="left"/>
      <w:pPr>
        <w:ind w:left="3349" w:hanging="360"/>
      </w:pPr>
      <w:rPr>
        <w:rFonts w:ascii="Courier New" w:hAnsi="Courier New" w:cs="Courier New" w:hint="default"/>
      </w:rPr>
    </w:lvl>
    <w:lvl w:ilvl="5" w:tplc="04240005" w:tentative="1">
      <w:start w:val="1"/>
      <w:numFmt w:val="bullet"/>
      <w:lvlText w:val=""/>
      <w:lvlJc w:val="left"/>
      <w:pPr>
        <w:ind w:left="4069" w:hanging="360"/>
      </w:pPr>
      <w:rPr>
        <w:rFonts w:ascii="Wingdings" w:hAnsi="Wingdings" w:hint="default"/>
      </w:rPr>
    </w:lvl>
    <w:lvl w:ilvl="6" w:tplc="04240001" w:tentative="1">
      <w:start w:val="1"/>
      <w:numFmt w:val="bullet"/>
      <w:lvlText w:val=""/>
      <w:lvlJc w:val="left"/>
      <w:pPr>
        <w:ind w:left="4789" w:hanging="360"/>
      </w:pPr>
      <w:rPr>
        <w:rFonts w:ascii="Symbol" w:hAnsi="Symbol" w:hint="default"/>
      </w:rPr>
    </w:lvl>
    <w:lvl w:ilvl="7" w:tplc="04240003" w:tentative="1">
      <w:start w:val="1"/>
      <w:numFmt w:val="bullet"/>
      <w:lvlText w:val="o"/>
      <w:lvlJc w:val="left"/>
      <w:pPr>
        <w:ind w:left="5509" w:hanging="360"/>
      </w:pPr>
      <w:rPr>
        <w:rFonts w:ascii="Courier New" w:hAnsi="Courier New" w:cs="Courier New" w:hint="default"/>
      </w:rPr>
    </w:lvl>
    <w:lvl w:ilvl="8" w:tplc="04240005" w:tentative="1">
      <w:start w:val="1"/>
      <w:numFmt w:val="bullet"/>
      <w:lvlText w:val=""/>
      <w:lvlJc w:val="left"/>
      <w:pPr>
        <w:ind w:left="6229" w:hanging="360"/>
      </w:pPr>
      <w:rPr>
        <w:rFonts w:ascii="Wingdings" w:hAnsi="Wingdings" w:hint="default"/>
      </w:rPr>
    </w:lvl>
  </w:abstractNum>
  <w:abstractNum w:abstractNumId="15" w15:restartNumberingAfterBreak="0">
    <w:nsid w:val="63895C31"/>
    <w:multiLevelType w:val="hybridMultilevel"/>
    <w:tmpl w:val="25F80B30"/>
    <w:lvl w:ilvl="0" w:tplc="B5065FC8">
      <w:numFmt w:val="bullet"/>
      <w:lvlText w:val="-"/>
      <w:lvlJc w:val="left"/>
      <w:pPr>
        <w:ind w:left="578" w:hanging="360"/>
      </w:pPr>
      <w:rPr>
        <w:rFonts w:ascii="Calibri" w:eastAsiaTheme="minorHAnsi" w:hAnsi="Calibri" w:cstheme="minorBidi"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6" w15:restartNumberingAfterBreak="0">
    <w:nsid w:val="73F9798A"/>
    <w:multiLevelType w:val="hybridMultilevel"/>
    <w:tmpl w:val="D8002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3E2A20"/>
    <w:multiLevelType w:val="hybridMultilevel"/>
    <w:tmpl w:val="A3B036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5"/>
  </w:num>
  <w:num w:numId="14">
    <w:abstractNumId w:val="17"/>
  </w:num>
  <w:num w:numId="15">
    <w:abstractNumId w:val="12"/>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A7"/>
    <w:rsid w:val="00027B13"/>
    <w:rsid w:val="00036C43"/>
    <w:rsid w:val="0005114A"/>
    <w:rsid w:val="00055CD1"/>
    <w:rsid w:val="00055D01"/>
    <w:rsid w:val="00066603"/>
    <w:rsid w:val="0007160A"/>
    <w:rsid w:val="00073EC6"/>
    <w:rsid w:val="00097B6D"/>
    <w:rsid w:val="000A0BAF"/>
    <w:rsid w:val="000A246B"/>
    <w:rsid w:val="000B2736"/>
    <w:rsid w:val="000B6D4C"/>
    <w:rsid w:val="000C5485"/>
    <w:rsid w:val="000D38B3"/>
    <w:rsid w:val="000E1CB3"/>
    <w:rsid w:val="000E645D"/>
    <w:rsid w:val="000F1ACE"/>
    <w:rsid w:val="000F3141"/>
    <w:rsid w:val="000F4A14"/>
    <w:rsid w:val="00106C60"/>
    <w:rsid w:val="00106DD2"/>
    <w:rsid w:val="001233DB"/>
    <w:rsid w:val="00127BCD"/>
    <w:rsid w:val="0013261C"/>
    <w:rsid w:val="00162E5E"/>
    <w:rsid w:val="00185CFD"/>
    <w:rsid w:val="0018741A"/>
    <w:rsid w:val="00187CED"/>
    <w:rsid w:val="00192907"/>
    <w:rsid w:val="00195BCC"/>
    <w:rsid w:val="001A35DD"/>
    <w:rsid w:val="001A64D7"/>
    <w:rsid w:val="001C5AC0"/>
    <w:rsid w:val="001D4C4B"/>
    <w:rsid w:val="001F7280"/>
    <w:rsid w:val="001F7641"/>
    <w:rsid w:val="00201797"/>
    <w:rsid w:val="00204C95"/>
    <w:rsid w:val="002119C0"/>
    <w:rsid w:val="002208A7"/>
    <w:rsid w:val="00223433"/>
    <w:rsid w:val="00224D71"/>
    <w:rsid w:val="00224F01"/>
    <w:rsid w:val="00227F31"/>
    <w:rsid w:val="00244150"/>
    <w:rsid w:val="002520D3"/>
    <w:rsid w:val="00260AE5"/>
    <w:rsid w:val="00290D83"/>
    <w:rsid w:val="002B2CA4"/>
    <w:rsid w:val="002B7510"/>
    <w:rsid w:val="002C0749"/>
    <w:rsid w:val="002C39F9"/>
    <w:rsid w:val="002D0B4F"/>
    <w:rsid w:val="002D4C9B"/>
    <w:rsid w:val="00305013"/>
    <w:rsid w:val="00314279"/>
    <w:rsid w:val="003274FC"/>
    <w:rsid w:val="0033192E"/>
    <w:rsid w:val="00335642"/>
    <w:rsid w:val="00343A29"/>
    <w:rsid w:val="00351B5E"/>
    <w:rsid w:val="00354CA5"/>
    <w:rsid w:val="0037154B"/>
    <w:rsid w:val="003765FF"/>
    <w:rsid w:val="00381D41"/>
    <w:rsid w:val="003B1696"/>
    <w:rsid w:val="003B6EB1"/>
    <w:rsid w:val="003D319E"/>
    <w:rsid w:val="003D6CC4"/>
    <w:rsid w:val="003E5854"/>
    <w:rsid w:val="00403B86"/>
    <w:rsid w:val="004111B7"/>
    <w:rsid w:val="00415FBF"/>
    <w:rsid w:val="004242F0"/>
    <w:rsid w:val="004255B7"/>
    <w:rsid w:val="004276E9"/>
    <w:rsid w:val="00437E61"/>
    <w:rsid w:val="004558F3"/>
    <w:rsid w:val="00477BFF"/>
    <w:rsid w:val="00490583"/>
    <w:rsid w:val="004A0F96"/>
    <w:rsid w:val="004A490D"/>
    <w:rsid w:val="004A57F7"/>
    <w:rsid w:val="004C1CB9"/>
    <w:rsid w:val="004C353F"/>
    <w:rsid w:val="004C7A32"/>
    <w:rsid w:val="004D222B"/>
    <w:rsid w:val="004D7A8F"/>
    <w:rsid w:val="004E0AAF"/>
    <w:rsid w:val="004E4D0D"/>
    <w:rsid w:val="004E76A3"/>
    <w:rsid w:val="004F6664"/>
    <w:rsid w:val="004F761C"/>
    <w:rsid w:val="00503AA6"/>
    <w:rsid w:val="00504D6E"/>
    <w:rsid w:val="005178F2"/>
    <w:rsid w:val="00520BE7"/>
    <w:rsid w:val="00520E58"/>
    <w:rsid w:val="00536912"/>
    <w:rsid w:val="005568DA"/>
    <w:rsid w:val="00582200"/>
    <w:rsid w:val="005A0667"/>
    <w:rsid w:val="005A21EC"/>
    <w:rsid w:val="005A3532"/>
    <w:rsid w:val="005B623C"/>
    <w:rsid w:val="005B66F1"/>
    <w:rsid w:val="005B73A5"/>
    <w:rsid w:val="005C1E24"/>
    <w:rsid w:val="005C372A"/>
    <w:rsid w:val="005C45BF"/>
    <w:rsid w:val="005C5570"/>
    <w:rsid w:val="005D1B41"/>
    <w:rsid w:val="005D1C6F"/>
    <w:rsid w:val="005D5F9C"/>
    <w:rsid w:val="005E2A8C"/>
    <w:rsid w:val="00624880"/>
    <w:rsid w:val="0063341C"/>
    <w:rsid w:val="00640962"/>
    <w:rsid w:val="006450F3"/>
    <w:rsid w:val="00672FCF"/>
    <w:rsid w:val="00673345"/>
    <w:rsid w:val="006733E4"/>
    <w:rsid w:val="00680D75"/>
    <w:rsid w:val="006A3917"/>
    <w:rsid w:val="006B044E"/>
    <w:rsid w:val="006B0DBA"/>
    <w:rsid w:val="006C7402"/>
    <w:rsid w:val="006D106E"/>
    <w:rsid w:val="006E5777"/>
    <w:rsid w:val="006F24D5"/>
    <w:rsid w:val="006F6D59"/>
    <w:rsid w:val="007009B4"/>
    <w:rsid w:val="00713CE7"/>
    <w:rsid w:val="00714488"/>
    <w:rsid w:val="00720ADA"/>
    <w:rsid w:val="00746B4D"/>
    <w:rsid w:val="0076391F"/>
    <w:rsid w:val="007645E0"/>
    <w:rsid w:val="00766C0D"/>
    <w:rsid w:val="00771649"/>
    <w:rsid w:val="00787C0C"/>
    <w:rsid w:val="007940A7"/>
    <w:rsid w:val="0079457C"/>
    <w:rsid w:val="007978D7"/>
    <w:rsid w:val="007A1B85"/>
    <w:rsid w:val="007B61FD"/>
    <w:rsid w:val="007C3523"/>
    <w:rsid w:val="007C39C4"/>
    <w:rsid w:val="007D1D81"/>
    <w:rsid w:val="007D5DC8"/>
    <w:rsid w:val="007E1752"/>
    <w:rsid w:val="007E512E"/>
    <w:rsid w:val="007F6EFD"/>
    <w:rsid w:val="00811B0B"/>
    <w:rsid w:val="0082546A"/>
    <w:rsid w:val="008260A3"/>
    <w:rsid w:val="0083426B"/>
    <w:rsid w:val="00841730"/>
    <w:rsid w:val="00852C6F"/>
    <w:rsid w:val="008553DF"/>
    <w:rsid w:val="008559C1"/>
    <w:rsid w:val="008566C4"/>
    <w:rsid w:val="0086124A"/>
    <w:rsid w:val="00861592"/>
    <w:rsid w:val="00861BF0"/>
    <w:rsid w:val="008639B9"/>
    <w:rsid w:val="008744E3"/>
    <w:rsid w:val="00896A6A"/>
    <w:rsid w:val="008A044C"/>
    <w:rsid w:val="008A1EA2"/>
    <w:rsid w:val="008A30C4"/>
    <w:rsid w:val="008B0022"/>
    <w:rsid w:val="008D457C"/>
    <w:rsid w:val="008E0025"/>
    <w:rsid w:val="008F2F55"/>
    <w:rsid w:val="008F7314"/>
    <w:rsid w:val="009070E2"/>
    <w:rsid w:val="00917140"/>
    <w:rsid w:val="009275CE"/>
    <w:rsid w:val="009305F1"/>
    <w:rsid w:val="00935577"/>
    <w:rsid w:val="00944433"/>
    <w:rsid w:val="0094556B"/>
    <w:rsid w:val="00956F8C"/>
    <w:rsid w:val="00957A8D"/>
    <w:rsid w:val="009607AB"/>
    <w:rsid w:val="009640C2"/>
    <w:rsid w:val="009640CD"/>
    <w:rsid w:val="00971634"/>
    <w:rsid w:val="00971B77"/>
    <w:rsid w:val="0098625F"/>
    <w:rsid w:val="009930D4"/>
    <w:rsid w:val="00996158"/>
    <w:rsid w:val="009B680B"/>
    <w:rsid w:val="009B6DA5"/>
    <w:rsid w:val="009C4959"/>
    <w:rsid w:val="009C6F7D"/>
    <w:rsid w:val="009D5DCF"/>
    <w:rsid w:val="009E4BEE"/>
    <w:rsid w:val="009E6024"/>
    <w:rsid w:val="009E6927"/>
    <w:rsid w:val="00A00C53"/>
    <w:rsid w:val="00A05DFA"/>
    <w:rsid w:val="00A1379C"/>
    <w:rsid w:val="00A22D61"/>
    <w:rsid w:val="00A2403F"/>
    <w:rsid w:val="00A314ED"/>
    <w:rsid w:val="00A42A9C"/>
    <w:rsid w:val="00A44821"/>
    <w:rsid w:val="00A472C8"/>
    <w:rsid w:val="00A535B6"/>
    <w:rsid w:val="00A54FA2"/>
    <w:rsid w:val="00A56295"/>
    <w:rsid w:val="00A865A3"/>
    <w:rsid w:val="00AB6FA4"/>
    <w:rsid w:val="00AC300C"/>
    <w:rsid w:val="00AC769C"/>
    <w:rsid w:val="00AE31CD"/>
    <w:rsid w:val="00AE7324"/>
    <w:rsid w:val="00B00E73"/>
    <w:rsid w:val="00B03A4C"/>
    <w:rsid w:val="00B122BF"/>
    <w:rsid w:val="00B22BAF"/>
    <w:rsid w:val="00B32139"/>
    <w:rsid w:val="00B44A25"/>
    <w:rsid w:val="00B53ABE"/>
    <w:rsid w:val="00B5618B"/>
    <w:rsid w:val="00B64097"/>
    <w:rsid w:val="00B91546"/>
    <w:rsid w:val="00BA0B8E"/>
    <w:rsid w:val="00BA3E65"/>
    <w:rsid w:val="00BA5D80"/>
    <w:rsid w:val="00BC64E0"/>
    <w:rsid w:val="00BD11D6"/>
    <w:rsid w:val="00BE1FC1"/>
    <w:rsid w:val="00BF4AEF"/>
    <w:rsid w:val="00BF6683"/>
    <w:rsid w:val="00C0458B"/>
    <w:rsid w:val="00C206F5"/>
    <w:rsid w:val="00C2162B"/>
    <w:rsid w:val="00C44BB7"/>
    <w:rsid w:val="00C73BA6"/>
    <w:rsid w:val="00C741D1"/>
    <w:rsid w:val="00C84EE9"/>
    <w:rsid w:val="00C9208B"/>
    <w:rsid w:val="00C946EA"/>
    <w:rsid w:val="00C9607D"/>
    <w:rsid w:val="00CE197D"/>
    <w:rsid w:val="00CF2B65"/>
    <w:rsid w:val="00CF4550"/>
    <w:rsid w:val="00D0549C"/>
    <w:rsid w:val="00D2129C"/>
    <w:rsid w:val="00D3073E"/>
    <w:rsid w:val="00D66D58"/>
    <w:rsid w:val="00D72B1B"/>
    <w:rsid w:val="00D841CD"/>
    <w:rsid w:val="00DA6613"/>
    <w:rsid w:val="00DC0832"/>
    <w:rsid w:val="00DD7F07"/>
    <w:rsid w:val="00DE2AF3"/>
    <w:rsid w:val="00DF2DEE"/>
    <w:rsid w:val="00DF4896"/>
    <w:rsid w:val="00DF4B89"/>
    <w:rsid w:val="00DF5A7C"/>
    <w:rsid w:val="00E05475"/>
    <w:rsid w:val="00E05E56"/>
    <w:rsid w:val="00E06F79"/>
    <w:rsid w:val="00E12F0E"/>
    <w:rsid w:val="00E14D3D"/>
    <w:rsid w:val="00E2042A"/>
    <w:rsid w:val="00E22E83"/>
    <w:rsid w:val="00E31F80"/>
    <w:rsid w:val="00E34DEF"/>
    <w:rsid w:val="00E45866"/>
    <w:rsid w:val="00E45ADD"/>
    <w:rsid w:val="00E61C59"/>
    <w:rsid w:val="00E65C9A"/>
    <w:rsid w:val="00E70E99"/>
    <w:rsid w:val="00E841D2"/>
    <w:rsid w:val="00E90A23"/>
    <w:rsid w:val="00EA14D6"/>
    <w:rsid w:val="00EB5192"/>
    <w:rsid w:val="00EC17B3"/>
    <w:rsid w:val="00EE004B"/>
    <w:rsid w:val="00F123C4"/>
    <w:rsid w:val="00F21407"/>
    <w:rsid w:val="00F315B0"/>
    <w:rsid w:val="00F37143"/>
    <w:rsid w:val="00F406A1"/>
    <w:rsid w:val="00F66872"/>
    <w:rsid w:val="00F66B4D"/>
    <w:rsid w:val="00F67164"/>
    <w:rsid w:val="00F67C3C"/>
    <w:rsid w:val="00F80037"/>
    <w:rsid w:val="00F8155D"/>
    <w:rsid w:val="00F82901"/>
    <w:rsid w:val="00F837A2"/>
    <w:rsid w:val="00F93062"/>
    <w:rsid w:val="00FA1E03"/>
    <w:rsid w:val="00FB2E56"/>
    <w:rsid w:val="00FB3ABB"/>
    <w:rsid w:val="00FB4F26"/>
    <w:rsid w:val="00FD6DF0"/>
    <w:rsid w:val="00FE3CFA"/>
    <w:rsid w:val="00FF1928"/>
    <w:rsid w:val="00FF4EA7"/>
    <w:rsid w:val="00FF6D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3D6495F-6779-4086-ABAB-CD74A8E9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7641"/>
    <w:pPr>
      <w:spacing w:after="120"/>
      <w:jc w:val="both"/>
    </w:pPr>
    <w:rPr>
      <w:rFonts w:ascii="Tahoma" w:hAnsi="Tahoma"/>
      <w:szCs w:val="24"/>
    </w:rPr>
  </w:style>
  <w:style w:type="paragraph" w:styleId="Naslov1">
    <w:name w:val="heading 1"/>
    <w:basedOn w:val="Navaden"/>
    <w:next w:val="Navaden"/>
    <w:link w:val="Naslov1Znak"/>
    <w:uiPriority w:val="9"/>
    <w:qFormat/>
    <w:rsid w:val="004255B7"/>
    <w:pPr>
      <w:keepNext/>
      <w:keepLines/>
      <w:spacing w:before="240"/>
      <w:jc w:val="left"/>
      <w:outlineLvl w:val="0"/>
    </w:pPr>
    <w:rPr>
      <w:rFonts w:cs="Arial"/>
      <w:b/>
      <w:bCs/>
      <w:kern w:val="32"/>
      <w:sz w:val="26"/>
      <w:szCs w:val="32"/>
    </w:rPr>
  </w:style>
  <w:style w:type="paragraph" w:styleId="Naslov2">
    <w:name w:val="heading 2"/>
    <w:basedOn w:val="Naslov1"/>
    <w:next w:val="Navaden"/>
    <w:link w:val="Naslov2Znak"/>
    <w:uiPriority w:val="9"/>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jc w:val="left"/>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customStyle="1" w:styleId="Naslov2Znak">
    <w:name w:val="Naslov 2 Znak"/>
    <w:link w:val="Naslov2"/>
    <w:uiPriority w:val="9"/>
    <w:rsid w:val="00F37143"/>
    <w:rPr>
      <w:rFonts w:ascii="Tahoma" w:hAnsi="Tahoma" w:cs="Arial"/>
      <w:b/>
      <w:i/>
      <w:iCs/>
      <w:kern w:val="32"/>
      <w:sz w:val="24"/>
      <w:szCs w:val="28"/>
    </w:rPr>
  </w:style>
  <w:style w:type="character" w:styleId="Krepko">
    <w:name w:val="Strong"/>
    <w:uiPriority w:val="22"/>
    <w:qFormat/>
    <w:rsid w:val="00F37143"/>
    <w:rPr>
      <w:b/>
      <w:bCs/>
    </w:rPr>
  </w:style>
  <w:style w:type="character" w:styleId="Hiperpovezava">
    <w:name w:val="Hyperlink"/>
    <w:uiPriority w:val="99"/>
    <w:unhideWhenUsed/>
    <w:rsid w:val="00F37143"/>
    <w:rPr>
      <w:color w:val="0000FF"/>
      <w:u w:val="single"/>
    </w:rPr>
  </w:style>
  <w:style w:type="paragraph" w:styleId="Navadensplet">
    <w:name w:val="Normal (Web)"/>
    <w:basedOn w:val="Navaden"/>
    <w:uiPriority w:val="99"/>
    <w:unhideWhenUsed/>
    <w:rsid w:val="00F37143"/>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Privzetapisavaodstavka"/>
    <w:rsid w:val="00354CA5"/>
  </w:style>
  <w:style w:type="paragraph" w:styleId="Odstavekseznama">
    <w:name w:val="List Paragraph"/>
    <w:basedOn w:val="Navaden"/>
    <w:uiPriority w:val="34"/>
    <w:qFormat/>
    <w:rsid w:val="000E1CB3"/>
    <w:pPr>
      <w:spacing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Odstavekseznama1">
    <w:name w:val="Odstavek seznama1"/>
    <w:basedOn w:val="Navaden"/>
    <w:rsid w:val="001A64D7"/>
    <w:pPr>
      <w:spacing w:after="200" w:line="276" w:lineRule="auto"/>
      <w:ind w:left="720"/>
      <w:contextualSpacing/>
      <w:jc w:val="left"/>
    </w:pPr>
    <w:rPr>
      <w:rFonts w:ascii="Calibri" w:hAnsi="Calibri"/>
      <w:sz w:val="22"/>
      <w:szCs w:val="22"/>
      <w:lang w:eastAsia="en-US"/>
    </w:rPr>
  </w:style>
  <w:style w:type="character" w:customStyle="1" w:styleId="Naslov1Znak">
    <w:name w:val="Naslov 1 Znak"/>
    <w:basedOn w:val="Privzetapisavaodstavka"/>
    <w:link w:val="Naslov1"/>
    <w:uiPriority w:val="9"/>
    <w:rsid w:val="00AE31CD"/>
    <w:rPr>
      <w:rFonts w:ascii="Tahoma" w:hAnsi="Tahoma" w:cs="Arial"/>
      <w:b/>
      <w:bCs/>
      <w:kern w:val="32"/>
      <w:sz w:val="26"/>
      <w:szCs w:val="32"/>
    </w:rPr>
  </w:style>
  <w:style w:type="paragraph" w:customStyle="1" w:styleId="Standard">
    <w:name w:val="Standard"/>
    <w:rsid w:val="00E05E56"/>
    <w:pPr>
      <w:widowControl w:val="0"/>
      <w:suppressAutoHyphens/>
      <w:autoSpaceDN w:val="0"/>
      <w:textAlignment w:val="baseline"/>
    </w:pPr>
    <w:rPr>
      <w:rFonts w:eastAsia="Arial Unicode MS" w:cs="Mangal"/>
      <w:kern w:val="3"/>
      <w:sz w:val="24"/>
      <w:szCs w:val="24"/>
      <w:lang w:eastAsia="zh-CN" w:bidi="hi-IN"/>
    </w:rPr>
  </w:style>
  <w:style w:type="character" w:styleId="SledenaHiperpovezava">
    <w:name w:val="FollowedHyperlink"/>
    <w:basedOn w:val="Privzetapisavaodstavka"/>
    <w:rsid w:val="00335642"/>
    <w:rPr>
      <w:color w:val="954F72" w:themeColor="followedHyperlink"/>
      <w:u w:val="single"/>
    </w:rPr>
  </w:style>
  <w:style w:type="paragraph" w:styleId="Brezrazmikov">
    <w:name w:val="No Spacing"/>
    <w:uiPriority w:val="1"/>
    <w:qFormat/>
    <w:rsid w:val="001F764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0356">
      <w:bodyDiv w:val="1"/>
      <w:marLeft w:val="0"/>
      <w:marRight w:val="0"/>
      <w:marTop w:val="0"/>
      <w:marBottom w:val="0"/>
      <w:divBdr>
        <w:top w:val="none" w:sz="0" w:space="0" w:color="auto"/>
        <w:left w:val="none" w:sz="0" w:space="0" w:color="auto"/>
        <w:bottom w:val="none" w:sz="0" w:space="0" w:color="auto"/>
        <w:right w:val="none" w:sz="0" w:space="0" w:color="auto"/>
      </w:divBdr>
    </w:div>
    <w:div w:id="566694998">
      <w:bodyDiv w:val="1"/>
      <w:marLeft w:val="0"/>
      <w:marRight w:val="0"/>
      <w:marTop w:val="0"/>
      <w:marBottom w:val="0"/>
      <w:divBdr>
        <w:top w:val="none" w:sz="0" w:space="0" w:color="auto"/>
        <w:left w:val="none" w:sz="0" w:space="0" w:color="auto"/>
        <w:bottom w:val="none" w:sz="0" w:space="0" w:color="auto"/>
        <w:right w:val="none" w:sz="0" w:space="0" w:color="auto"/>
      </w:divBdr>
      <w:divsChild>
        <w:div w:id="353507752">
          <w:marLeft w:val="0"/>
          <w:marRight w:val="0"/>
          <w:marTop w:val="0"/>
          <w:marBottom w:val="0"/>
          <w:divBdr>
            <w:top w:val="none" w:sz="0" w:space="0" w:color="auto"/>
            <w:left w:val="none" w:sz="0" w:space="0" w:color="auto"/>
            <w:bottom w:val="none" w:sz="0" w:space="0" w:color="auto"/>
            <w:right w:val="none" w:sz="0" w:space="0" w:color="auto"/>
          </w:divBdr>
        </w:div>
        <w:div w:id="276721034">
          <w:marLeft w:val="0"/>
          <w:marRight w:val="0"/>
          <w:marTop w:val="0"/>
          <w:marBottom w:val="0"/>
          <w:divBdr>
            <w:top w:val="none" w:sz="0" w:space="0" w:color="auto"/>
            <w:left w:val="none" w:sz="0" w:space="0" w:color="auto"/>
            <w:bottom w:val="none" w:sz="0" w:space="0" w:color="auto"/>
            <w:right w:val="none" w:sz="0" w:space="0" w:color="auto"/>
          </w:divBdr>
          <w:divsChild>
            <w:div w:id="1097020615">
              <w:marLeft w:val="0"/>
              <w:marRight w:val="0"/>
              <w:marTop w:val="0"/>
              <w:marBottom w:val="0"/>
              <w:divBdr>
                <w:top w:val="none" w:sz="0" w:space="0" w:color="auto"/>
                <w:left w:val="none" w:sz="0" w:space="0" w:color="auto"/>
                <w:bottom w:val="none" w:sz="0" w:space="0" w:color="auto"/>
                <w:right w:val="none" w:sz="0" w:space="0" w:color="auto"/>
              </w:divBdr>
            </w:div>
            <w:div w:id="1397320476">
              <w:marLeft w:val="0"/>
              <w:marRight w:val="0"/>
              <w:marTop w:val="0"/>
              <w:marBottom w:val="0"/>
              <w:divBdr>
                <w:top w:val="none" w:sz="0" w:space="0" w:color="auto"/>
                <w:left w:val="none" w:sz="0" w:space="0" w:color="auto"/>
                <w:bottom w:val="none" w:sz="0" w:space="0" w:color="auto"/>
                <w:right w:val="none" w:sz="0" w:space="0" w:color="auto"/>
              </w:divBdr>
            </w:div>
            <w:div w:id="661155816">
              <w:marLeft w:val="0"/>
              <w:marRight w:val="0"/>
              <w:marTop w:val="0"/>
              <w:marBottom w:val="0"/>
              <w:divBdr>
                <w:top w:val="none" w:sz="0" w:space="0" w:color="auto"/>
                <w:left w:val="none" w:sz="0" w:space="0" w:color="auto"/>
                <w:bottom w:val="none" w:sz="0" w:space="0" w:color="auto"/>
                <w:right w:val="none" w:sz="0" w:space="0" w:color="auto"/>
              </w:divBdr>
            </w:div>
            <w:div w:id="996880935">
              <w:marLeft w:val="0"/>
              <w:marRight w:val="0"/>
              <w:marTop w:val="0"/>
              <w:marBottom w:val="0"/>
              <w:divBdr>
                <w:top w:val="none" w:sz="0" w:space="0" w:color="auto"/>
                <w:left w:val="none" w:sz="0" w:space="0" w:color="auto"/>
                <w:bottom w:val="none" w:sz="0" w:space="0" w:color="auto"/>
                <w:right w:val="none" w:sz="0" w:space="0" w:color="auto"/>
              </w:divBdr>
            </w:div>
          </w:divsChild>
        </w:div>
        <w:div w:id="1516572073">
          <w:marLeft w:val="0"/>
          <w:marRight w:val="0"/>
          <w:marTop w:val="0"/>
          <w:marBottom w:val="0"/>
          <w:divBdr>
            <w:top w:val="none" w:sz="0" w:space="0" w:color="auto"/>
            <w:left w:val="none" w:sz="0" w:space="0" w:color="auto"/>
            <w:bottom w:val="none" w:sz="0" w:space="0" w:color="auto"/>
            <w:right w:val="none" w:sz="0" w:space="0" w:color="auto"/>
          </w:divBdr>
          <w:divsChild>
            <w:div w:id="1685010863">
              <w:marLeft w:val="0"/>
              <w:marRight w:val="0"/>
              <w:marTop w:val="0"/>
              <w:marBottom w:val="0"/>
              <w:divBdr>
                <w:top w:val="none" w:sz="0" w:space="0" w:color="auto"/>
                <w:left w:val="none" w:sz="0" w:space="0" w:color="auto"/>
                <w:bottom w:val="none" w:sz="0" w:space="0" w:color="auto"/>
                <w:right w:val="none" w:sz="0" w:space="0" w:color="auto"/>
              </w:divBdr>
            </w:div>
            <w:div w:id="4426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0790">
      <w:bodyDiv w:val="1"/>
      <w:marLeft w:val="0"/>
      <w:marRight w:val="0"/>
      <w:marTop w:val="0"/>
      <w:marBottom w:val="0"/>
      <w:divBdr>
        <w:top w:val="none" w:sz="0" w:space="0" w:color="auto"/>
        <w:left w:val="none" w:sz="0" w:space="0" w:color="auto"/>
        <w:bottom w:val="none" w:sz="0" w:space="0" w:color="auto"/>
        <w:right w:val="none" w:sz="0" w:space="0" w:color="auto"/>
      </w:divBdr>
      <w:divsChild>
        <w:div w:id="280235176">
          <w:marLeft w:val="0"/>
          <w:marRight w:val="0"/>
          <w:marTop w:val="0"/>
          <w:marBottom w:val="0"/>
          <w:divBdr>
            <w:top w:val="none" w:sz="0" w:space="0" w:color="auto"/>
            <w:left w:val="none" w:sz="0" w:space="0" w:color="auto"/>
            <w:bottom w:val="none" w:sz="0" w:space="0" w:color="auto"/>
            <w:right w:val="none" w:sz="0" w:space="0" w:color="auto"/>
          </w:divBdr>
          <w:divsChild>
            <w:div w:id="1087730947">
              <w:marLeft w:val="0"/>
              <w:marRight w:val="0"/>
              <w:marTop w:val="0"/>
              <w:marBottom w:val="0"/>
              <w:divBdr>
                <w:top w:val="none" w:sz="0" w:space="0" w:color="auto"/>
                <w:left w:val="none" w:sz="0" w:space="0" w:color="auto"/>
                <w:bottom w:val="none" w:sz="0" w:space="0" w:color="auto"/>
                <w:right w:val="none" w:sz="0" w:space="0" w:color="auto"/>
              </w:divBdr>
              <w:divsChild>
                <w:div w:id="2131394457">
                  <w:marLeft w:val="0"/>
                  <w:marRight w:val="0"/>
                  <w:marTop w:val="0"/>
                  <w:marBottom w:val="0"/>
                  <w:divBdr>
                    <w:top w:val="none" w:sz="0" w:space="0" w:color="auto"/>
                    <w:left w:val="none" w:sz="0" w:space="0" w:color="auto"/>
                    <w:bottom w:val="none" w:sz="0" w:space="0" w:color="auto"/>
                    <w:right w:val="none" w:sz="0" w:space="0" w:color="auto"/>
                  </w:divBdr>
                  <w:divsChild>
                    <w:div w:id="338459960">
                      <w:marLeft w:val="0"/>
                      <w:marRight w:val="0"/>
                      <w:marTop w:val="0"/>
                      <w:marBottom w:val="0"/>
                      <w:divBdr>
                        <w:top w:val="none" w:sz="0" w:space="0" w:color="auto"/>
                        <w:left w:val="none" w:sz="0" w:space="0" w:color="auto"/>
                        <w:bottom w:val="none" w:sz="0" w:space="0" w:color="auto"/>
                        <w:right w:val="none" w:sz="0" w:space="0" w:color="auto"/>
                      </w:divBdr>
                      <w:divsChild>
                        <w:div w:id="1005475503">
                          <w:marLeft w:val="0"/>
                          <w:marRight w:val="450"/>
                          <w:marTop w:val="180"/>
                          <w:marBottom w:val="300"/>
                          <w:divBdr>
                            <w:top w:val="none" w:sz="0" w:space="0" w:color="auto"/>
                            <w:left w:val="none" w:sz="0" w:space="0" w:color="auto"/>
                            <w:bottom w:val="none" w:sz="0" w:space="0" w:color="auto"/>
                            <w:right w:val="none" w:sz="0" w:space="0" w:color="auto"/>
                          </w:divBdr>
                          <w:divsChild>
                            <w:div w:id="553003002">
                              <w:marLeft w:val="0"/>
                              <w:marRight w:val="0"/>
                              <w:marTop w:val="0"/>
                              <w:marBottom w:val="0"/>
                              <w:divBdr>
                                <w:top w:val="none" w:sz="0" w:space="0" w:color="auto"/>
                                <w:left w:val="none" w:sz="0" w:space="0" w:color="auto"/>
                                <w:bottom w:val="none" w:sz="0" w:space="0" w:color="auto"/>
                                <w:right w:val="none" w:sz="0" w:space="0" w:color="auto"/>
                              </w:divBdr>
                              <w:divsChild>
                                <w:div w:id="1783302936">
                                  <w:marLeft w:val="0"/>
                                  <w:marRight w:val="0"/>
                                  <w:marTop w:val="0"/>
                                  <w:marBottom w:val="0"/>
                                  <w:divBdr>
                                    <w:top w:val="none" w:sz="0" w:space="0" w:color="auto"/>
                                    <w:left w:val="none" w:sz="0" w:space="0" w:color="auto"/>
                                    <w:bottom w:val="none" w:sz="0" w:space="0" w:color="auto"/>
                                    <w:right w:val="none" w:sz="0" w:space="0" w:color="auto"/>
                                  </w:divBdr>
                                  <w:divsChild>
                                    <w:div w:id="2065904529">
                                      <w:marLeft w:val="0"/>
                                      <w:marRight w:val="0"/>
                                      <w:marTop w:val="0"/>
                                      <w:marBottom w:val="0"/>
                                      <w:divBdr>
                                        <w:top w:val="none" w:sz="0" w:space="0" w:color="auto"/>
                                        <w:left w:val="none" w:sz="0" w:space="0" w:color="auto"/>
                                        <w:bottom w:val="none" w:sz="0" w:space="0" w:color="auto"/>
                                        <w:right w:val="none" w:sz="0" w:space="0" w:color="auto"/>
                                      </w:divBdr>
                                      <w:divsChild>
                                        <w:div w:id="660692495">
                                          <w:marLeft w:val="0"/>
                                          <w:marRight w:val="0"/>
                                          <w:marTop w:val="0"/>
                                          <w:marBottom w:val="0"/>
                                          <w:divBdr>
                                            <w:top w:val="none" w:sz="0" w:space="0" w:color="auto"/>
                                            <w:left w:val="none" w:sz="0" w:space="0" w:color="auto"/>
                                            <w:bottom w:val="none" w:sz="0" w:space="0" w:color="auto"/>
                                            <w:right w:val="none" w:sz="0" w:space="0" w:color="auto"/>
                                          </w:divBdr>
                                          <w:divsChild>
                                            <w:div w:id="1423140705">
                                              <w:marLeft w:val="0"/>
                                              <w:marRight w:val="0"/>
                                              <w:marTop w:val="0"/>
                                              <w:marBottom w:val="0"/>
                                              <w:divBdr>
                                                <w:top w:val="none" w:sz="0" w:space="0" w:color="auto"/>
                                                <w:left w:val="none" w:sz="0" w:space="0" w:color="auto"/>
                                                <w:bottom w:val="none" w:sz="0" w:space="0" w:color="auto"/>
                                                <w:right w:val="none" w:sz="0" w:space="0" w:color="auto"/>
                                              </w:divBdr>
                                              <w:divsChild>
                                                <w:div w:id="538278102">
                                                  <w:marLeft w:val="0"/>
                                                  <w:marRight w:val="0"/>
                                                  <w:marTop w:val="0"/>
                                                  <w:marBottom w:val="0"/>
                                                  <w:divBdr>
                                                    <w:top w:val="none" w:sz="0" w:space="0" w:color="auto"/>
                                                    <w:left w:val="none" w:sz="0" w:space="0" w:color="auto"/>
                                                    <w:bottom w:val="none" w:sz="0" w:space="0" w:color="auto"/>
                                                    <w:right w:val="none" w:sz="0" w:space="0" w:color="auto"/>
                                                  </w:divBdr>
                                                  <w:divsChild>
                                                    <w:div w:id="1688212565">
                                                      <w:marLeft w:val="0"/>
                                                      <w:marRight w:val="0"/>
                                                      <w:marTop w:val="0"/>
                                                      <w:marBottom w:val="0"/>
                                                      <w:divBdr>
                                                        <w:top w:val="none" w:sz="0" w:space="0" w:color="auto"/>
                                                        <w:left w:val="none" w:sz="0" w:space="0" w:color="auto"/>
                                                        <w:bottom w:val="none" w:sz="0" w:space="0" w:color="auto"/>
                                                        <w:right w:val="none" w:sz="0" w:space="0" w:color="auto"/>
                                                      </w:divBdr>
                                                      <w:divsChild>
                                                        <w:div w:id="57365399">
                                                          <w:marLeft w:val="0"/>
                                                          <w:marRight w:val="0"/>
                                                          <w:marTop w:val="0"/>
                                                          <w:marBottom w:val="0"/>
                                                          <w:divBdr>
                                                            <w:top w:val="none" w:sz="0" w:space="0" w:color="auto"/>
                                                            <w:left w:val="none" w:sz="0" w:space="0" w:color="auto"/>
                                                            <w:bottom w:val="none" w:sz="0" w:space="0" w:color="auto"/>
                                                            <w:right w:val="none" w:sz="0" w:space="0" w:color="auto"/>
                                                          </w:divBdr>
                                                          <w:divsChild>
                                                            <w:div w:id="466776822">
                                                              <w:marLeft w:val="0"/>
                                                              <w:marRight w:val="0"/>
                                                              <w:marTop w:val="0"/>
                                                              <w:marBottom w:val="0"/>
                                                              <w:divBdr>
                                                                <w:top w:val="none" w:sz="0" w:space="0" w:color="auto"/>
                                                                <w:left w:val="none" w:sz="0" w:space="0" w:color="auto"/>
                                                                <w:bottom w:val="none" w:sz="0" w:space="0" w:color="auto"/>
                                                                <w:right w:val="none" w:sz="0" w:space="0" w:color="auto"/>
                                                              </w:divBdr>
                                                              <w:divsChild>
                                                                <w:div w:id="1096436992">
                                                                  <w:marLeft w:val="0"/>
                                                                  <w:marRight w:val="0"/>
                                                                  <w:marTop w:val="0"/>
                                                                  <w:marBottom w:val="0"/>
                                                                  <w:divBdr>
                                                                    <w:top w:val="none" w:sz="0" w:space="0" w:color="auto"/>
                                                                    <w:left w:val="none" w:sz="0" w:space="0" w:color="auto"/>
                                                                    <w:bottom w:val="none" w:sz="0" w:space="0" w:color="auto"/>
                                                                    <w:right w:val="none" w:sz="0" w:space="0" w:color="auto"/>
                                                                  </w:divBdr>
                                                                  <w:divsChild>
                                                                    <w:div w:id="668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3507634">
      <w:bodyDiv w:val="1"/>
      <w:marLeft w:val="0"/>
      <w:marRight w:val="0"/>
      <w:marTop w:val="0"/>
      <w:marBottom w:val="0"/>
      <w:divBdr>
        <w:top w:val="none" w:sz="0" w:space="0" w:color="auto"/>
        <w:left w:val="none" w:sz="0" w:space="0" w:color="auto"/>
        <w:bottom w:val="none" w:sz="0" w:space="0" w:color="auto"/>
        <w:right w:val="none" w:sz="0" w:space="0" w:color="auto"/>
      </w:divBdr>
      <w:divsChild>
        <w:div w:id="710418240">
          <w:marLeft w:val="0"/>
          <w:marRight w:val="0"/>
          <w:marTop w:val="0"/>
          <w:marBottom w:val="0"/>
          <w:divBdr>
            <w:top w:val="none" w:sz="0" w:space="0" w:color="auto"/>
            <w:left w:val="none" w:sz="0" w:space="0" w:color="auto"/>
            <w:bottom w:val="none" w:sz="0" w:space="0" w:color="auto"/>
            <w:right w:val="none" w:sz="0" w:space="0" w:color="auto"/>
          </w:divBdr>
        </w:div>
        <w:div w:id="887498954">
          <w:marLeft w:val="0"/>
          <w:marRight w:val="0"/>
          <w:marTop w:val="0"/>
          <w:marBottom w:val="0"/>
          <w:divBdr>
            <w:top w:val="none" w:sz="0" w:space="0" w:color="auto"/>
            <w:left w:val="none" w:sz="0" w:space="0" w:color="auto"/>
            <w:bottom w:val="none" w:sz="0" w:space="0" w:color="auto"/>
            <w:right w:val="none" w:sz="0" w:space="0" w:color="auto"/>
          </w:divBdr>
          <w:divsChild>
            <w:div w:id="2108386487">
              <w:marLeft w:val="0"/>
              <w:marRight w:val="0"/>
              <w:marTop w:val="0"/>
              <w:marBottom w:val="0"/>
              <w:divBdr>
                <w:top w:val="none" w:sz="0" w:space="0" w:color="auto"/>
                <w:left w:val="none" w:sz="0" w:space="0" w:color="auto"/>
                <w:bottom w:val="none" w:sz="0" w:space="0" w:color="auto"/>
                <w:right w:val="none" w:sz="0" w:space="0" w:color="auto"/>
              </w:divBdr>
            </w:div>
            <w:div w:id="1304851087">
              <w:marLeft w:val="0"/>
              <w:marRight w:val="0"/>
              <w:marTop w:val="0"/>
              <w:marBottom w:val="0"/>
              <w:divBdr>
                <w:top w:val="none" w:sz="0" w:space="0" w:color="auto"/>
                <w:left w:val="none" w:sz="0" w:space="0" w:color="auto"/>
                <w:bottom w:val="none" w:sz="0" w:space="0" w:color="auto"/>
                <w:right w:val="none" w:sz="0" w:space="0" w:color="auto"/>
              </w:divBdr>
            </w:div>
            <w:div w:id="2108118367">
              <w:marLeft w:val="0"/>
              <w:marRight w:val="0"/>
              <w:marTop w:val="0"/>
              <w:marBottom w:val="0"/>
              <w:divBdr>
                <w:top w:val="none" w:sz="0" w:space="0" w:color="auto"/>
                <w:left w:val="none" w:sz="0" w:space="0" w:color="auto"/>
                <w:bottom w:val="none" w:sz="0" w:space="0" w:color="auto"/>
                <w:right w:val="none" w:sz="0" w:space="0" w:color="auto"/>
              </w:divBdr>
            </w:div>
            <w:div w:id="1007178235">
              <w:marLeft w:val="0"/>
              <w:marRight w:val="0"/>
              <w:marTop w:val="0"/>
              <w:marBottom w:val="0"/>
              <w:divBdr>
                <w:top w:val="none" w:sz="0" w:space="0" w:color="auto"/>
                <w:left w:val="none" w:sz="0" w:space="0" w:color="auto"/>
                <w:bottom w:val="none" w:sz="0" w:space="0" w:color="auto"/>
                <w:right w:val="none" w:sz="0" w:space="0" w:color="auto"/>
              </w:divBdr>
            </w:div>
          </w:divsChild>
        </w:div>
        <w:div w:id="1392074947">
          <w:marLeft w:val="0"/>
          <w:marRight w:val="0"/>
          <w:marTop w:val="0"/>
          <w:marBottom w:val="0"/>
          <w:divBdr>
            <w:top w:val="none" w:sz="0" w:space="0" w:color="auto"/>
            <w:left w:val="none" w:sz="0" w:space="0" w:color="auto"/>
            <w:bottom w:val="none" w:sz="0" w:space="0" w:color="auto"/>
            <w:right w:val="none" w:sz="0" w:space="0" w:color="auto"/>
          </w:divBdr>
          <w:divsChild>
            <w:div w:id="1664432004">
              <w:marLeft w:val="0"/>
              <w:marRight w:val="0"/>
              <w:marTop w:val="0"/>
              <w:marBottom w:val="0"/>
              <w:divBdr>
                <w:top w:val="none" w:sz="0" w:space="0" w:color="auto"/>
                <w:left w:val="none" w:sz="0" w:space="0" w:color="auto"/>
                <w:bottom w:val="none" w:sz="0" w:space="0" w:color="auto"/>
                <w:right w:val="none" w:sz="0" w:space="0" w:color="auto"/>
              </w:divBdr>
            </w:div>
            <w:div w:id="4063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1252">
      <w:bodyDiv w:val="1"/>
      <w:marLeft w:val="0"/>
      <w:marRight w:val="0"/>
      <w:marTop w:val="0"/>
      <w:marBottom w:val="0"/>
      <w:divBdr>
        <w:top w:val="none" w:sz="0" w:space="0" w:color="auto"/>
        <w:left w:val="none" w:sz="0" w:space="0" w:color="auto"/>
        <w:bottom w:val="none" w:sz="0" w:space="0" w:color="auto"/>
        <w:right w:val="none" w:sz="0" w:space="0" w:color="auto"/>
      </w:divBdr>
    </w:div>
    <w:div w:id="1195389069">
      <w:bodyDiv w:val="1"/>
      <w:marLeft w:val="0"/>
      <w:marRight w:val="0"/>
      <w:marTop w:val="0"/>
      <w:marBottom w:val="0"/>
      <w:divBdr>
        <w:top w:val="none" w:sz="0" w:space="0" w:color="auto"/>
        <w:left w:val="none" w:sz="0" w:space="0" w:color="auto"/>
        <w:bottom w:val="none" w:sz="0" w:space="0" w:color="auto"/>
        <w:right w:val="none" w:sz="0" w:space="0" w:color="auto"/>
      </w:divBdr>
    </w:div>
    <w:div w:id="1836265433">
      <w:bodyDiv w:val="1"/>
      <w:marLeft w:val="0"/>
      <w:marRight w:val="0"/>
      <w:marTop w:val="0"/>
      <w:marBottom w:val="0"/>
      <w:divBdr>
        <w:top w:val="none" w:sz="0" w:space="0" w:color="auto"/>
        <w:left w:val="none" w:sz="0" w:space="0" w:color="auto"/>
        <w:bottom w:val="none" w:sz="0" w:space="0" w:color="auto"/>
        <w:right w:val="none" w:sz="0" w:space="0" w:color="auto"/>
      </w:divBdr>
    </w:div>
    <w:div w:id="19306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Templates\vzor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vzorec.dotx</Template>
  <TotalTime>1</TotalTime>
  <Pages>2</Pages>
  <Words>426</Words>
  <Characters>2428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Tajda Pelicon</cp:lastModifiedBy>
  <cp:revision>2</cp:revision>
  <cp:lastPrinted>1899-12-31T23:00:00Z</cp:lastPrinted>
  <dcterms:created xsi:type="dcterms:W3CDTF">2017-10-12T18:29:00Z</dcterms:created>
  <dcterms:modified xsi:type="dcterms:W3CDTF">2017-10-13T06:21:00Z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