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C1" w:rsidRPr="00C1003E" w:rsidRDefault="00213A92" w:rsidP="00C1003E">
      <w:pPr>
        <w:spacing w:after="0"/>
        <w:rPr>
          <w:rFonts w:cs="Tahoma"/>
          <w:sz w:val="22"/>
        </w:rPr>
      </w:pPr>
      <w:r w:rsidRPr="00C1003E">
        <w:rPr>
          <w:rFonts w:cs="Tahoma"/>
          <w:sz w:val="22"/>
        </w:rPr>
        <w:t>Sporočilo medije</w:t>
      </w:r>
      <w:r w:rsidR="006429F1" w:rsidRPr="00C1003E">
        <w:rPr>
          <w:rFonts w:cs="Tahoma"/>
          <w:sz w:val="22"/>
        </w:rPr>
        <w:t>m</w:t>
      </w:r>
    </w:p>
    <w:p w:rsidR="00A22029" w:rsidRPr="00C1003E" w:rsidRDefault="00A22029" w:rsidP="00C1003E">
      <w:pPr>
        <w:spacing w:after="0"/>
        <w:rPr>
          <w:rFonts w:cs="Tahoma"/>
          <w:b/>
          <w:sz w:val="22"/>
        </w:rPr>
      </w:pPr>
    </w:p>
    <w:p w:rsidR="009E3F9C" w:rsidRDefault="00AD3E8E" w:rsidP="00C1003E">
      <w:pPr>
        <w:spacing w:after="0"/>
        <w:rPr>
          <w:rFonts w:cs="Tahoma"/>
          <w:b/>
          <w:sz w:val="22"/>
        </w:rPr>
      </w:pPr>
      <w:r w:rsidRPr="00C1003E">
        <w:rPr>
          <w:rFonts w:cs="Tahoma"/>
          <w:b/>
          <w:sz w:val="22"/>
        </w:rPr>
        <w:t xml:space="preserve">Natura 2000 – </w:t>
      </w:r>
      <w:r w:rsidR="009E3F9C">
        <w:rPr>
          <w:rFonts w:cs="Tahoma"/>
          <w:b/>
          <w:sz w:val="22"/>
        </w:rPr>
        <w:t xml:space="preserve">brez komunikacije med MOP in investitorji </w:t>
      </w:r>
    </w:p>
    <w:p w:rsidR="009E3F9C" w:rsidRDefault="009E3F9C" w:rsidP="00C1003E">
      <w:pPr>
        <w:spacing w:after="0"/>
        <w:rPr>
          <w:rFonts w:cs="Tahoma"/>
          <w:b/>
          <w:sz w:val="22"/>
        </w:rPr>
      </w:pPr>
    </w:p>
    <w:p w:rsidR="00D30C0A" w:rsidRPr="00C1003E" w:rsidRDefault="00AD3E8E" w:rsidP="00C1003E">
      <w:pPr>
        <w:spacing w:after="0"/>
        <w:rPr>
          <w:rFonts w:cs="Tahoma"/>
          <w:b/>
          <w:sz w:val="22"/>
        </w:rPr>
      </w:pPr>
      <w:bookmarkStart w:id="0" w:name="_GoBack"/>
      <w:bookmarkEnd w:id="0"/>
      <w:r w:rsidRPr="00C1003E">
        <w:rPr>
          <w:rFonts w:cs="Tahoma"/>
          <w:b/>
          <w:sz w:val="22"/>
        </w:rPr>
        <w:t>Ljubljana, 1</w:t>
      </w:r>
      <w:r w:rsidR="000D485C" w:rsidRPr="00C1003E">
        <w:rPr>
          <w:rFonts w:cs="Tahoma"/>
          <w:b/>
          <w:sz w:val="22"/>
        </w:rPr>
        <w:t>2</w:t>
      </w:r>
      <w:r w:rsidRPr="00C1003E">
        <w:rPr>
          <w:rFonts w:cs="Tahoma"/>
          <w:b/>
          <w:sz w:val="22"/>
        </w:rPr>
        <w:t xml:space="preserve">. maja 2015 – Na </w:t>
      </w:r>
      <w:r w:rsidR="000D485C" w:rsidRPr="00C1003E">
        <w:rPr>
          <w:rFonts w:cs="Tahoma"/>
          <w:b/>
          <w:sz w:val="22"/>
        </w:rPr>
        <w:t xml:space="preserve">včerajšnjem </w:t>
      </w:r>
      <w:r w:rsidRPr="00C1003E">
        <w:rPr>
          <w:rFonts w:cs="Tahoma"/>
          <w:b/>
          <w:sz w:val="22"/>
        </w:rPr>
        <w:t xml:space="preserve">posvetu </w:t>
      </w:r>
      <w:r w:rsidR="002365D5" w:rsidRPr="00C1003E">
        <w:rPr>
          <w:rFonts w:cs="Tahoma"/>
          <w:b/>
          <w:sz w:val="22"/>
        </w:rPr>
        <w:t>na Gospodarski zbornici Slovenije (GZS) s</w:t>
      </w:r>
      <w:r w:rsidRPr="00C1003E">
        <w:rPr>
          <w:rFonts w:cs="Tahoma"/>
          <w:b/>
          <w:sz w:val="22"/>
        </w:rPr>
        <w:t xml:space="preserve">o </w:t>
      </w:r>
      <w:r w:rsidR="002365D5" w:rsidRPr="00C1003E">
        <w:rPr>
          <w:rFonts w:cs="Tahoma"/>
          <w:b/>
          <w:sz w:val="22"/>
        </w:rPr>
        <w:t xml:space="preserve">odgovorni </w:t>
      </w:r>
      <w:r w:rsidR="009E3F9C">
        <w:rPr>
          <w:rFonts w:cs="Tahoma"/>
          <w:b/>
          <w:sz w:val="22"/>
        </w:rPr>
        <w:t xml:space="preserve">iz </w:t>
      </w:r>
      <w:r w:rsidR="003D7214" w:rsidRPr="00C1003E">
        <w:rPr>
          <w:rFonts w:cs="Tahoma"/>
          <w:b/>
          <w:sz w:val="22"/>
        </w:rPr>
        <w:t xml:space="preserve">Ministrstva za okolje in prostor </w:t>
      </w:r>
      <w:r w:rsidR="00601E55" w:rsidRPr="00C1003E">
        <w:rPr>
          <w:rFonts w:cs="Tahoma"/>
          <w:b/>
          <w:sz w:val="22"/>
        </w:rPr>
        <w:t xml:space="preserve">(MOP) </w:t>
      </w:r>
      <w:r w:rsidR="003D7214" w:rsidRPr="00C1003E">
        <w:rPr>
          <w:rFonts w:cs="Tahoma"/>
          <w:b/>
          <w:sz w:val="22"/>
        </w:rPr>
        <w:t xml:space="preserve">predstavili </w:t>
      </w:r>
      <w:r w:rsidR="002365D5" w:rsidRPr="00C1003E">
        <w:rPr>
          <w:rFonts w:cs="Tahoma"/>
          <w:b/>
          <w:sz w:val="22"/>
        </w:rPr>
        <w:t>P</w:t>
      </w:r>
      <w:r w:rsidRPr="00C1003E">
        <w:rPr>
          <w:rFonts w:cs="Tahoma"/>
          <w:b/>
          <w:sz w:val="22"/>
        </w:rPr>
        <w:t xml:space="preserve">rogram upravljanja Natura </w:t>
      </w:r>
      <w:r w:rsidR="003D7214" w:rsidRPr="00C1003E">
        <w:rPr>
          <w:rFonts w:cs="Tahoma"/>
          <w:b/>
          <w:sz w:val="22"/>
        </w:rPr>
        <w:t xml:space="preserve">(PUN) </w:t>
      </w:r>
      <w:r w:rsidRPr="00C1003E">
        <w:rPr>
          <w:rFonts w:cs="Tahoma"/>
          <w:b/>
          <w:sz w:val="22"/>
        </w:rPr>
        <w:t>2000 za obdobje 2015-2020</w:t>
      </w:r>
      <w:r w:rsidR="003D7214" w:rsidRPr="00C1003E">
        <w:rPr>
          <w:rFonts w:cs="Tahoma"/>
          <w:b/>
          <w:sz w:val="22"/>
        </w:rPr>
        <w:t xml:space="preserve">. Udeleženci, zlasti </w:t>
      </w:r>
      <w:r w:rsidR="002365D5" w:rsidRPr="00C1003E">
        <w:rPr>
          <w:rFonts w:cs="Tahoma"/>
          <w:b/>
          <w:sz w:val="22"/>
        </w:rPr>
        <w:t xml:space="preserve">predstavniki državnih podjetij in institucij, ki izvajajo infrastrukturne projekte v interesu države Slovenije, </w:t>
      </w:r>
      <w:r w:rsidR="003D7214" w:rsidRPr="00C1003E">
        <w:rPr>
          <w:rFonts w:cs="Tahoma"/>
          <w:b/>
          <w:sz w:val="22"/>
        </w:rPr>
        <w:t xml:space="preserve">so izrazili ostro kritiko nad </w:t>
      </w:r>
      <w:r w:rsidR="00622035" w:rsidRPr="00C1003E">
        <w:rPr>
          <w:rFonts w:cs="Tahoma"/>
          <w:b/>
          <w:sz w:val="22"/>
        </w:rPr>
        <w:t>komunikacijo adminis</w:t>
      </w:r>
      <w:r w:rsidR="000D485C" w:rsidRPr="00C1003E">
        <w:rPr>
          <w:rFonts w:cs="Tahoma"/>
          <w:b/>
          <w:sz w:val="22"/>
        </w:rPr>
        <w:t xml:space="preserve">tracije MOP </w:t>
      </w:r>
      <w:r w:rsidR="003D7214" w:rsidRPr="00C1003E">
        <w:rPr>
          <w:rFonts w:cs="Tahoma"/>
          <w:b/>
          <w:sz w:val="22"/>
        </w:rPr>
        <w:t>z investitorji pri oblikovanju PUN in ukrepov Natura 2000</w:t>
      </w:r>
      <w:r w:rsidR="00EF2AA0" w:rsidRPr="00C1003E">
        <w:rPr>
          <w:rFonts w:cs="Tahoma"/>
          <w:b/>
          <w:sz w:val="22"/>
        </w:rPr>
        <w:t xml:space="preserve">. </w:t>
      </w:r>
      <w:r w:rsidR="000D485C" w:rsidRPr="00C1003E">
        <w:rPr>
          <w:rFonts w:cs="Tahoma"/>
          <w:b/>
          <w:sz w:val="22"/>
        </w:rPr>
        <w:t>Investitorji o</w:t>
      </w:r>
      <w:r w:rsidR="00EF2AA0" w:rsidRPr="00C1003E">
        <w:rPr>
          <w:rFonts w:cs="Tahoma"/>
          <w:b/>
          <w:sz w:val="22"/>
        </w:rPr>
        <w:t xml:space="preserve">d nosilcev izvajanja PUN pričakujejo konkretne ukrepe na temelju medsebojnega spoštovanja odgovornosti izvajalcev investicij in varovanja narave. Pričakujejo, da država v PUN in izvedbenih ukrepih odpravi napake, ki bodisi onemogočajo in neutemeljeno podaljšujejo ali dražijo postopke umeščanja objektov v prostor </w:t>
      </w:r>
      <w:r w:rsidR="00281DF7" w:rsidRPr="00C1003E">
        <w:rPr>
          <w:rFonts w:cs="Tahoma"/>
          <w:b/>
          <w:sz w:val="22"/>
        </w:rPr>
        <w:t>–</w:t>
      </w:r>
      <w:r w:rsidR="00EF2AA0" w:rsidRPr="00C1003E">
        <w:rPr>
          <w:rFonts w:cs="Tahoma"/>
          <w:b/>
          <w:sz w:val="22"/>
        </w:rPr>
        <w:t xml:space="preserve"> </w:t>
      </w:r>
      <w:r w:rsidR="00281DF7" w:rsidRPr="00C1003E">
        <w:rPr>
          <w:rFonts w:cs="Tahoma"/>
          <w:b/>
          <w:sz w:val="22"/>
        </w:rPr>
        <w:t xml:space="preserve">tudi za tiste, za katere </w:t>
      </w:r>
      <w:r w:rsidR="00EF2AA0" w:rsidRPr="00C1003E">
        <w:rPr>
          <w:rFonts w:cs="Tahoma"/>
          <w:b/>
          <w:sz w:val="22"/>
        </w:rPr>
        <w:t xml:space="preserve">so že sprejete zakonske osnove in načrti na najvišjih ravneh.  </w:t>
      </w:r>
    </w:p>
    <w:p w:rsidR="00FA18BC" w:rsidRPr="00C1003E" w:rsidRDefault="00FA18BC" w:rsidP="00C1003E">
      <w:pPr>
        <w:spacing w:after="0"/>
        <w:rPr>
          <w:rFonts w:cs="Tahoma"/>
          <w:b/>
          <w:sz w:val="22"/>
        </w:rPr>
      </w:pPr>
    </w:p>
    <w:p w:rsidR="00BA5DFD" w:rsidRDefault="00E06D6D" w:rsidP="00C1003E">
      <w:pPr>
        <w:spacing w:before="60" w:after="0"/>
        <w:rPr>
          <w:rFonts w:cs="Tahoma"/>
          <w:bCs/>
          <w:sz w:val="22"/>
        </w:rPr>
      </w:pPr>
      <w:r w:rsidRPr="00C1003E">
        <w:rPr>
          <w:rFonts w:cs="Tahoma"/>
          <w:b/>
          <w:sz w:val="22"/>
        </w:rPr>
        <w:t>Alenka Avberšek</w:t>
      </w:r>
      <w:r w:rsidRPr="00C1003E">
        <w:rPr>
          <w:rFonts w:cs="Tahoma"/>
          <w:sz w:val="22"/>
        </w:rPr>
        <w:t xml:space="preserve">, izvršna direktorica GZS, je uvodoma dejala, da </w:t>
      </w:r>
      <w:r w:rsidR="00715BFA" w:rsidRPr="00C1003E">
        <w:rPr>
          <w:rFonts w:cs="Tahoma"/>
          <w:bCs/>
          <w:sz w:val="22"/>
        </w:rPr>
        <w:t>Natura 2000 za Slovenijo ni problem, če bi skupaj z Evropsko komisijo zagotovila gospodarne pogoje za njeno izvajanje.</w:t>
      </w:r>
      <w:r w:rsidR="00715BFA" w:rsidRPr="00C1003E">
        <w:rPr>
          <w:rFonts w:cs="Tahoma"/>
          <w:sz w:val="22"/>
        </w:rPr>
        <w:t xml:space="preserve"> </w:t>
      </w:r>
      <w:r w:rsidR="00C1778B" w:rsidRPr="00C1003E">
        <w:rPr>
          <w:rFonts w:cs="Tahoma"/>
          <w:sz w:val="22"/>
        </w:rPr>
        <w:t xml:space="preserve">K temu bi moral težiti že </w:t>
      </w:r>
      <w:r w:rsidR="00F52EE3" w:rsidRPr="00C1003E">
        <w:rPr>
          <w:rFonts w:cs="Tahoma"/>
          <w:sz w:val="22"/>
        </w:rPr>
        <w:t>PUN</w:t>
      </w:r>
      <w:r w:rsidR="00715BFA" w:rsidRPr="00C1003E">
        <w:rPr>
          <w:rFonts w:cs="Tahoma"/>
          <w:bCs/>
          <w:sz w:val="22"/>
        </w:rPr>
        <w:t xml:space="preserve"> </w:t>
      </w:r>
      <w:r w:rsidRPr="00C1003E">
        <w:rPr>
          <w:rFonts w:cs="Tahoma"/>
          <w:bCs/>
          <w:sz w:val="22"/>
        </w:rPr>
        <w:t xml:space="preserve">2000 za </w:t>
      </w:r>
      <w:r w:rsidR="00C1778B" w:rsidRPr="00C1003E">
        <w:rPr>
          <w:rFonts w:cs="Tahoma"/>
          <w:bCs/>
          <w:sz w:val="22"/>
        </w:rPr>
        <w:t xml:space="preserve">preteklo obdobje 2007-2013 </w:t>
      </w:r>
      <w:r w:rsidR="00640482" w:rsidRPr="00C1003E">
        <w:rPr>
          <w:rFonts w:cs="Tahoma"/>
          <w:bCs/>
          <w:sz w:val="22"/>
        </w:rPr>
        <w:t xml:space="preserve">in za to zagotoviti dodatna EU sredstva, </w:t>
      </w:r>
      <w:r w:rsidR="00C1778B" w:rsidRPr="00C1003E">
        <w:rPr>
          <w:rFonts w:cs="Tahoma"/>
          <w:bCs/>
          <w:sz w:val="22"/>
        </w:rPr>
        <w:t xml:space="preserve">kar se ni uresničevalo. </w:t>
      </w:r>
      <w:r w:rsidR="00A0221B" w:rsidRPr="00C1003E">
        <w:rPr>
          <w:rFonts w:cs="Tahoma"/>
          <w:bCs/>
          <w:sz w:val="22"/>
        </w:rPr>
        <w:t xml:space="preserve">Izrazila </w:t>
      </w:r>
      <w:r w:rsidR="00752C7D" w:rsidRPr="00C1003E">
        <w:rPr>
          <w:rFonts w:cs="Tahoma"/>
          <w:bCs/>
          <w:sz w:val="22"/>
        </w:rPr>
        <w:t xml:space="preserve">je </w:t>
      </w:r>
      <w:r w:rsidR="00C1778B" w:rsidRPr="00C1003E">
        <w:rPr>
          <w:rFonts w:cs="Tahoma"/>
          <w:bCs/>
          <w:sz w:val="22"/>
        </w:rPr>
        <w:t xml:space="preserve">razočaranje nad </w:t>
      </w:r>
      <w:r w:rsidR="00640482" w:rsidRPr="00C1003E">
        <w:rPr>
          <w:rFonts w:cs="Tahoma"/>
          <w:bCs/>
          <w:sz w:val="22"/>
        </w:rPr>
        <w:t>javno razpravo</w:t>
      </w:r>
      <w:r w:rsidR="00C1778B" w:rsidRPr="00C1003E">
        <w:rPr>
          <w:rFonts w:cs="Tahoma"/>
          <w:bCs/>
          <w:sz w:val="22"/>
        </w:rPr>
        <w:t xml:space="preserve">, </w:t>
      </w:r>
      <w:r w:rsidR="00640482" w:rsidRPr="00C1003E">
        <w:rPr>
          <w:rFonts w:cs="Tahoma"/>
          <w:bCs/>
          <w:sz w:val="22"/>
        </w:rPr>
        <w:t xml:space="preserve">ki </w:t>
      </w:r>
      <w:r w:rsidR="00A74ED7" w:rsidRPr="00C1003E">
        <w:rPr>
          <w:rFonts w:cs="Tahoma"/>
          <w:bCs/>
          <w:sz w:val="22"/>
        </w:rPr>
        <w:t>je MOP</w:t>
      </w:r>
      <w:r w:rsidR="00640482" w:rsidRPr="00C1003E">
        <w:rPr>
          <w:rFonts w:cs="Tahoma"/>
          <w:bCs/>
          <w:sz w:val="22"/>
        </w:rPr>
        <w:t xml:space="preserve"> </w:t>
      </w:r>
      <w:r w:rsidR="00C1778B" w:rsidRPr="00C1003E">
        <w:rPr>
          <w:rFonts w:cs="Tahoma"/>
          <w:bCs/>
          <w:sz w:val="22"/>
        </w:rPr>
        <w:t>ni podaljša</w:t>
      </w:r>
      <w:r w:rsidR="00A74ED7" w:rsidRPr="00C1003E">
        <w:rPr>
          <w:rFonts w:cs="Tahoma"/>
          <w:bCs/>
          <w:sz w:val="22"/>
        </w:rPr>
        <w:t>l</w:t>
      </w:r>
      <w:r w:rsidR="00C1778B" w:rsidRPr="00C1003E">
        <w:rPr>
          <w:rFonts w:cs="Tahoma"/>
          <w:bCs/>
          <w:sz w:val="22"/>
        </w:rPr>
        <w:t xml:space="preserve">. </w:t>
      </w:r>
      <w:r w:rsidR="00640482" w:rsidRPr="00C1003E">
        <w:rPr>
          <w:rFonts w:cs="Tahoma"/>
          <w:bCs/>
          <w:sz w:val="22"/>
        </w:rPr>
        <w:t xml:space="preserve">Pospešen sprejem na vladi </w:t>
      </w:r>
      <w:r w:rsidR="00A74ED7" w:rsidRPr="00C1003E">
        <w:rPr>
          <w:rFonts w:cs="Tahoma"/>
          <w:bCs/>
          <w:sz w:val="22"/>
        </w:rPr>
        <w:t xml:space="preserve">z </w:t>
      </w:r>
      <w:r w:rsidR="000D485C" w:rsidRPr="00C1003E">
        <w:rPr>
          <w:rFonts w:cs="Tahoma"/>
          <w:bCs/>
          <w:sz w:val="22"/>
        </w:rPr>
        <w:t xml:space="preserve">le </w:t>
      </w:r>
      <w:r w:rsidR="00A74ED7" w:rsidRPr="00C1003E">
        <w:rPr>
          <w:rFonts w:cs="Tahoma"/>
          <w:bCs/>
          <w:sz w:val="22"/>
        </w:rPr>
        <w:t xml:space="preserve">nekaj uslišanimi popravki na zahtevo MIZP in investitorjev zadnji hip, </w:t>
      </w:r>
      <w:r w:rsidR="00752C7D" w:rsidRPr="00C1003E">
        <w:rPr>
          <w:rFonts w:cs="Tahoma"/>
          <w:bCs/>
          <w:sz w:val="22"/>
        </w:rPr>
        <w:t>neprimernost komunikacije le potrjuje.</w:t>
      </w:r>
    </w:p>
    <w:p w:rsidR="00C1003E" w:rsidRPr="00C1003E" w:rsidRDefault="00C1003E" w:rsidP="00C1003E">
      <w:pPr>
        <w:spacing w:before="60" w:after="0"/>
        <w:rPr>
          <w:rFonts w:cs="Tahoma"/>
          <w:bCs/>
          <w:sz w:val="22"/>
        </w:rPr>
      </w:pPr>
    </w:p>
    <w:p w:rsidR="00534EC5" w:rsidRDefault="00C22601" w:rsidP="00C1003E">
      <w:pPr>
        <w:spacing w:before="60" w:after="0"/>
        <w:rPr>
          <w:rFonts w:cs="Tahoma"/>
          <w:bCs/>
          <w:sz w:val="22"/>
        </w:rPr>
      </w:pPr>
      <w:r w:rsidRPr="00C1003E">
        <w:rPr>
          <w:rFonts w:cs="Tahoma"/>
          <w:bCs/>
          <w:sz w:val="22"/>
        </w:rPr>
        <w:t xml:space="preserve">Državna sekretarka na MOP, </w:t>
      </w:r>
      <w:r w:rsidR="00534EC5" w:rsidRPr="00C1003E">
        <w:rPr>
          <w:rFonts w:cs="Tahoma"/>
          <w:bCs/>
          <w:sz w:val="22"/>
        </w:rPr>
        <w:t xml:space="preserve">mag. </w:t>
      </w:r>
      <w:r w:rsidR="00534EC5" w:rsidRPr="00C1003E">
        <w:rPr>
          <w:rFonts w:cs="Tahoma"/>
          <w:b/>
          <w:bCs/>
          <w:sz w:val="22"/>
        </w:rPr>
        <w:t>Tanja Bogataj</w:t>
      </w:r>
      <w:r w:rsidR="00534EC5" w:rsidRPr="00C1003E">
        <w:rPr>
          <w:rFonts w:cs="Tahoma"/>
          <w:bCs/>
          <w:sz w:val="22"/>
        </w:rPr>
        <w:t xml:space="preserve">, </w:t>
      </w:r>
      <w:r w:rsidR="00257025" w:rsidRPr="00C1003E">
        <w:rPr>
          <w:rFonts w:cs="Tahoma"/>
          <w:bCs/>
          <w:sz w:val="22"/>
        </w:rPr>
        <w:t xml:space="preserve">se </w:t>
      </w:r>
      <w:r w:rsidRPr="00C1003E">
        <w:rPr>
          <w:rFonts w:cs="Tahoma"/>
          <w:bCs/>
          <w:sz w:val="22"/>
        </w:rPr>
        <w:t xml:space="preserve">je </w:t>
      </w:r>
      <w:r w:rsidR="00257025" w:rsidRPr="00C1003E">
        <w:rPr>
          <w:rFonts w:cs="Tahoma"/>
          <w:bCs/>
          <w:sz w:val="22"/>
        </w:rPr>
        <w:t>strinjala</w:t>
      </w:r>
      <w:r w:rsidRPr="00C1003E">
        <w:rPr>
          <w:rFonts w:cs="Tahoma"/>
          <w:bCs/>
          <w:sz w:val="22"/>
        </w:rPr>
        <w:t xml:space="preserve">, da v praksi določene </w:t>
      </w:r>
      <w:r w:rsidR="00257025" w:rsidRPr="00C1003E">
        <w:rPr>
          <w:rFonts w:cs="Tahoma"/>
          <w:bCs/>
          <w:sz w:val="22"/>
        </w:rPr>
        <w:t xml:space="preserve">aktivnosti in postopki </w:t>
      </w:r>
      <w:r w:rsidR="00534EC5" w:rsidRPr="00C1003E">
        <w:rPr>
          <w:rFonts w:cs="Tahoma"/>
          <w:bCs/>
          <w:sz w:val="22"/>
        </w:rPr>
        <w:t xml:space="preserve">manjkajo. </w:t>
      </w:r>
      <w:r w:rsidR="00A5008C" w:rsidRPr="00C1003E">
        <w:rPr>
          <w:rFonts w:cs="Tahoma"/>
          <w:bCs/>
          <w:i/>
          <w:sz w:val="22"/>
        </w:rPr>
        <w:t>»</w:t>
      </w:r>
      <w:r w:rsidR="00534EC5" w:rsidRPr="00C1003E">
        <w:rPr>
          <w:rFonts w:cs="Tahoma"/>
          <w:bCs/>
          <w:i/>
          <w:sz w:val="22"/>
        </w:rPr>
        <w:t xml:space="preserve">Po 10 letih dela </w:t>
      </w:r>
      <w:r w:rsidR="00257025" w:rsidRPr="00C1003E">
        <w:rPr>
          <w:rFonts w:cs="Tahoma"/>
          <w:bCs/>
          <w:i/>
          <w:sz w:val="22"/>
        </w:rPr>
        <w:t xml:space="preserve">pri umeščanju v prostor in prenašanjem pravnega reda EU v zakonodaje, tudi v delu z </w:t>
      </w:r>
      <w:r w:rsidRPr="00C1003E">
        <w:rPr>
          <w:rFonts w:cs="Tahoma"/>
          <w:bCs/>
          <w:i/>
          <w:sz w:val="22"/>
        </w:rPr>
        <w:t xml:space="preserve">Naturo, </w:t>
      </w:r>
      <w:r w:rsidR="00534EC5" w:rsidRPr="00C1003E">
        <w:rPr>
          <w:rFonts w:cs="Tahoma"/>
          <w:bCs/>
          <w:i/>
          <w:sz w:val="22"/>
        </w:rPr>
        <w:t>smo si pridobili veliko znanja in izkušenj</w:t>
      </w:r>
      <w:r w:rsidR="00257025" w:rsidRPr="00C1003E">
        <w:rPr>
          <w:rFonts w:cs="Tahoma"/>
          <w:bCs/>
          <w:i/>
          <w:sz w:val="22"/>
        </w:rPr>
        <w:t>, tudi dobre prakse. Vsa področja, ki so prepogosto predmet različnega razumevanja, je nujno razčistiti</w:t>
      </w:r>
      <w:r w:rsidR="00A5008C" w:rsidRPr="00C1003E">
        <w:rPr>
          <w:rFonts w:cs="Tahoma"/>
          <w:bCs/>
          <w:i/>
          <w:sz w:val="22"/>
        </w:rPr>
        <w:t>«</w:t>
      </w:r>
      <w:r w:rsidR="00A5008C" w:rsidRPr="00C1003E">
        <w:rPr>
          <w:rFonts w:cs="Tahoma"/>
          <w:bCs/>
          <w:sz w:val="22"/>
        </w:rPr>
        <w:t>, je poudarila</w:t>
      </w:r>
      <w:r w:rsidR="00257025" w:rsidRPr="00C1003E">
        <w:rPr>
          <w:rFonts w:cs="Tahoma"/>
          <w:bCs/>
          <w:sz w:val="22"/>
        </w:rPr>
        <w:t xml:space="preserve">. </w:t>
      </w:r>
    </w:p>
    <w:p w:rsidR="00C1003E" w:rsidRPr="00C1003E" w:rsidRDefault="00C1003E" w:rsidP="00C1003E">
      <w:pPr>
        <w:spacing w:before="60" w:after="0"/>
        <w:rPr>
          <w:rFonts w:cs="Tahoma"/>
          <w:bCs/>
          <w:sz w:val="22"/>
        </w:rPr>
      </w:pPr>
    </w:p>
    <w:p w:rsidR="00EE1D74" w:rsidRDefault="00C02625" w:rsidP="00C1003E">
      <w:pPr>
        <w:spacing w:before="60" w:after="0"/>
        <w:rPr>
          <w:rFonts w:cs="Tahoma"/>
          <w:sz w:val="22"/>
        </w:rPr>
      </w:pPr>
      <w:r w:rsidRPr="00C1003E">
        <w:rPr>
          <w:rFonts w:cs="Tahoma"/>
          <w:b/>
          <w:sz w:val="22"/>
        </w:rPr>
        <w:t>Andrej Bibič</w:t>
      </w:r>
      <w:r w:rsidR="002D30E4" w:rsidRPr="003D747D">
        <w:rPr>
          <w:rFonts w:cs="Tahoma"/>
          <w:sz w:val="22"/>
        </w:rPr>
        <w:t>,</w:t>
      </w:r>
      <w:r w:rsidRPr="003D747D">
        <w:rPr>
          <w:rFonts w:cs="Tahoma"/>
          <w:sz w:val="22"/>
        </w:rPr>
        <w:t xml:space="preserve"> </w:t>
      </w:r>
      <w:r w:rsidRPr="00C1003E">
        <w:rPr>
          <w:rFonts w:cs="Tahoma"/>
          <w:sz w:val="22"/>
        </w:rPr>
        <w:t xml:space="preserve">MOP, vodja projekta LIFE+ SI Natura 2000 upravljanje, </w:t>
      </w:r>
      <w:r w:rsidR="00257025" w:rsidRPr="00C1003E">
        <w:rPr>
          <w:rFonts w:cs="Tahoma"/>
          <w:sz w:val="22"/>
        </w:rPr>
        <w:t xml:space="preserve">ki je </w:t>
      </w:r>
      <w:r w:rsidR="00622035" w:rsidRPr="00C1003E">
        <w:rPr>
          <w:rFonts w:cs="Tahoma"/>
          <w:sz w:val="22"/>
        </w:rPr>
        <w:t xml:space="preserve">novelo </w:t>
      </w:r>
      <w:r w:rsidR="00281DF7" w:rsidRPr="00C1003E">
        <w:rPr>
          <w:rFonts w:cs="Tahoma"/>
          <w:sz w:val="22"/>
        </w:rPr>
        <w:t xml:space="preserve">PUN </w:t>
      </w:r>
      <w:r w:rsidR="00257025" w:rsidRPr="00C1003E">
        <w:rPr>
          <w:rFonts w:cs="Tahoma"/>
          <w:sz w:val="22"/>
        </w:rPr>
        <w:t>predstavil, je opozoril</w:t>
      </w:r>
      <w:r w:rsidR="002D30E4" w:rsidRPr="00C1003E">
        <w:rPr>
          <w:rFonts w:cs="Tahoma"/>
          <w:sz w:val="22"/>
        </w:rPr>
        <w:t>,</w:t>
      </w:r>
      <w:r w:rsidR="00257025" w:rsidRPr="00C1003E">
        <w:rPr>
          <w:rFonts w:cs="Tahoma"/>
          <w:sz w:val="22"/>
        </w:rPr>
        <w:t xml:space="preserve"> da gre za </w:t>
      </w:r>
      <w:r w:rsidRPr="00C1003E">
        <w:rPr>
          <w:rFonts w:cs="Tahoma"/>
          <w:sz w:val="22"/>
        </w:rPr>
        <w:t>akt, ki določa cilje in ukrepe za doseganje varstvenih ciljev Natur</w:t>
      </w:r>
      <w:r w:rsidR="00281DF7" w:rsidRPr="00C1003E">
        <w:rPr>
          <w:rFonts w:cs="Tahoma"/>
          <w:sz w:val="22"/>
        </w:rPr>
        <w:t>e</w:t>
      </w:r>
      <w:r w:rsidRPr="00C1003E">
        <w:rPr>
          <w:rFonts w:cs="Tahoma"/>
          <w:sz w:val="22"/>
        </w:rPr>
        <w:t xml:space="preserve"> 2000, ne pa tudi njen</w:t>
      </w:r>
      <w:r w:rsidR="00281DF7" w:rsidRPr="00C1003E">
        <w:rPr>
          <w:rFonts w:cs="Tahoma"/>
          <w:sz w:val="22"/>
        </w:rPr>
        <w:t>e</w:t>
      </w:r>
      <w:r w:rsidRPr="00C1003E">
        <w:rPr>
          <w:rFonts w:cs="Tahoma"/>
          <w:sz w:val="22"/>
        </w:rPr>
        <w:t xml:space="preserve"> širitv</w:t>
      </w:r>
      <w:r w:rsidR="00281DF7" w:rsidRPr="00C1003E">
        <w:rPr>
          <w:rFonts w:cs="Tahoma"/>
          <w:sz w:val="22"/>
        </w:rPr>
        <w:t>e</w:t>
      </w:r>
      <w:r w:rsidRPr="00C1003E">
        <w:rPr>
          <w:rFonts w:cs="Tahoma"/>
          <w:sz w:val="22"/>
        </w:rPr>
        <w:t xml:space="preserve">. </w:t>
      </w:r>
      <w:r w:rsidR="00A0221B" w:rsidRPr="00C1003E">
        <w:rPr>
          <w:rFonts w:cs="Tahoma"/>
          <w:sz w:val="22"/>
        </w:rPr>
        <w:t xml:space="preserve">S tem aktom </w:t>
      </w:r>
      <w:r w:rsidR="00E33E35" w:rsidRPr="00C1003E">
        <w:rPr>
          <w:rFonts w:cs="Tahoma"/>
          <w:sz w:val="22"/>
        </w:rPr>
        <w:t>Slovenija izvaja EU direktive za ohranitev naravne dediščine po enotni metodologiji, tako kot večina članic E</w:t>
      </w:r>
      <w:r w:rsidR="002D30E4" w:rsidRPr="00C1003E">
        <w:rPr>
          <w:rFonts w:cs="Tahoma"/>
          <w:sz w:val="22"/>
        </w:rPr>
        <w:t>U</w:t>
      </w:r>
      <w:r w:rsidR="00E33E35" w:rsidRPr="00C1003E">
        <w:rPr>
          <w:rFonts w:cs="Tahoma"/>
          <w:sz w:val="22"/>
        </w:rPr>
        <w:t>, z izjemo Avstrije, ki bo te postopke zaključila v dveh letih. PUN ne določa p</w:t>
      </w:r>
      <w:r w:rsidR="00445D3D" w:rsidRPr="00C1003E">
        <w:rPr>
          <w:rFonts w:cs="Tahoma"/>
          <w:sz w:val="22"/>
        </w:rPr>
        <w:t>ostopk</w:t>
      </w:r>
      <w:r w:rsidR="00FA18BC" w:rsidRPr="00C1003E">
        <w:rPr>
          <w:rFonts w:cs="Tahoma"/>
          <w:sz w:val="22"/>
        </w:rPr>
        <w:t>ov</w:t>
      </w:r>
      <w:r w:rsidR="00445D3D" w:rsidRPr="00C1003E">
        <w:rPr>
          <w:rFonts w:cs="Tahoma"/>
          <w:sz w:val="22"/>
        </w:rPr>
        <w:t xml:space="preserve"> umeščanja v prostor</w:t>
      </w:r>
      <w:r w:rsidR="00E33E35" w:rsidRPr="00C1003E">
        <w:rPr>
          <w:rFonts w:cs="Tahoma"/>
          <w:sz w:val="22"/>
        </w:rPr>
        <w:t xml:space="preserve">, </w:t>
      </w:r>
      <w:r w:rsidR="00C22601" w:rsidRPr="00C1003E">
        <w:rPr>
          <w:rFonts w:cs="Tahoma"/>
          <w:sz w:val="22"/>
        </w:rPr>
        <w:t>običajno</w:t>
      </w:r>
      <w:r w:rsidR="00E33E35" w:rsidRPr="00C1003E">
        <w:rPr>
          <w:rFonts w:cs="Tahoma"/>
          <w:sz w:val="22"/>
        </w:rPr>
        <w:t xml:space="preserve"> pa jih </w:t>
      </w:r>
      <w:r w:rsidR="00C22601" w:rsidRPr="00C1003E">
        <w:rPr>
          <w:rFonts w:cs="Tahoma"/>
          <w:sz w:val="22"/>
        </w:rPr>
        <w:t xml:space="preserve">določajo akti, ki so </w:t>
      </w:r>
      <w:r w:rsidR="00257025" w:rsidRPr="00C1003E">
        <w:rPr>
          <w:rFonts w:cs="Tahoma"/>
          <w:sz w:val="22"/>
        </w:rPr>
        <w:t xml:space="preserve">hierarhično </w:t>
      </w:r>
      <w:r w:rsidR="00C22601" w:rsidRPr="00C1003E">
        <w:rPr>
          <w:rFonts w:cs="Tahoma"/>
          <w:sz w:val="22"/>
        </w:rPr>
        <w:t xml:space="preserve">nad programom upravljanja. </w:t>
      </w:r>
      <w:r w:rsidR="00257025" w:rsidRPr="00C1003E">
        <w:rPr>
          <w:rFonts w:cs="Tahoma"/>
          <w:sz w:val="22"/>
        </w:rPr>
        <w:t>Med ostalim je</w:t>
      </w:r>
      <w:r w:rsidR="00E33E35" w:rsidRPr="00C1003E">
        <w:rPr>
          <w:rFonts w:cs="Tahoma"/>
          <w:sz w:val="22"/>
        </w:rPr>
        <w:t xml:space="preserve"> izpostavil, da se zaveda problema, </w:t>
      </w:r>
      <w:r w:rsidR="00EE1D74" w:rsidRPr="00C1003E">
        <w:rPr>
          <w:rFonts w:cs="Tahoma"/>
          <w:sz w:val="22"/>
        </w:rPr>
        <w:t>da morajo investitorji sami preveriti tipe habitatov na posameznih območjih, ker ni kapacitet za monitoring.</w:t>
      </w:r>
    </w:p>
    <w:p w:rsidR="003D747D" w:rsidRPr="00C1003E" w:rsidRDefault="003D747D" w:rsidP="00C1003E">
      <w:pPr>
        <w:spacing w:before="60" w:after="0"/>
        <w:rPr>
          <w:rFonts w:cs="Tahoma"/>
          <w:sz w:val="22"/>
        </w:rPr>
      </w:pPr>
    </w:p>
    <w:p w:rsidR="000900AC" w:rsidRPr="00C1003E" w:rsidRDefault="00E33E35" w:rsidP="00C1003E">
      <w:pPr>
        <w:spacing w:before="60" w:after="0"/>
        <w:rPr>
          <w:rFonts w:cs="Tahoma"/>
          <w:sz w:val="22"/>
        </w:rPr>
      </w:pPr>
      <w:r w:rsidRPr="00C1003E">
        <w:rPr>
          <w:rFonts w:cs="Tahoma"/>
          <w:sz w:val="22"/>
        </w:rPr>
        <w:t>Razprava udeležencev</w:t>
      </w:r>
      <w:r w:rsidR="00614675" w:rsidRPr="00C1003E">
        <w:rPr>
          <w:rFonts w:cs="Tahoma"/>
          <w:sz w:val="22"/>
        </w:rPr>
        <w:t xml:space="preserve"> </w:t>
      </w:r>
      <w:r w:rsidR="000E5D65" w:rsidRPr="00C1003E">
        <w:rPr>
          <w:rFonts w:cs="Tahoma"/>
          <w:sz w:val="22"/>
        </w:rPr>
        <w:t xml:space="preserve">iz HE Srednji na Savi, </w:t>
      </w:r>
      <w:r w:rsidR="00614675" w:rsidRPr="00C1003E">
        <w:rPr>
          <w:rFonts w:cs="Tahoma"/>
          <w:sz w:val="22"/>
        </w:rPr>
        <w:t>DARS, DRI, Plinovodov</w:t>
      </w:r>
      <w:r w:rsidR="000E5D65" w:rsidRPr="00C1003E">
        <w:rPr>
          <w:rFonts w:cs="Tahoma"/>
          <w:sz w:val="22"/>
        </w:rPr>
        <w:t>,</w:t>
      </w:r>
      <w:r w:rsidR="00614675" w:rsidRPr="00C1003E">
        <w:rPr>
          <w:rFonts w:cs="Tahoma"/>
          <w:sz w:val="22"/>
        </w:rPr>
        <w:t xml:space="preserve"> D</w:t>
      </w:r>
      <w:r w:rsidR="000E5D65" w:rsidRPr="00C1003E">
        <w:rPr>
          <w:rFonts w:cs="Tahoma"/>
          <w:sz w:val="22"/>
        </w:rPr>
        <w:t xml:space="preserve">irekcije </w:t>
      </w:r>
      <w:r w:rsidR="00614675" w:rsidRPr="00C1003E">
        <w:rPr>
          <w:rFonts w:cs="Tahoma"/>
          <w:sz w:val="22"/>
        </w:rPr>
        <w:t>RS</w:t>
      </w:r>
      <w:r w:rsidR="000E5D65" w:rsidRPr="00C1003E">
        <w:rPr>
          <w:rFonts w:cs="Tahoma"/>
          <w:sz w:val="22"/>
        </w:rPr>
        <w:t xml:space="preserve"> za ceste, Združenja z</w:t>
      </w:r>
      <w:r w:rsidR="00FA18BC" w:rsidRPr="00C1003E">
        <w:rPr>
          <w:rFonts w:cs="Tahoma"/>
          <w:sz w:val="22"/>
        </w:rPr>
        <w:t>a inženiring GZS ter projektantov</w:t>
      </w:r>
      <w:r w:rsidR="000E5D65" w:rsidRPr="00C1003E">
        <w:rPr>
          <w:rFonts w:cs="Tahoma"/>
          <w:sz w:val="22"/>
        </w:rPr>
        <w:t xml:space="preserve"> </w:t>
      </w:r>
      <w:r w:rsidR="0075311D" w:rsidRPr="00C1003E">
        <w:rPr>
          <w:rFonts w:cs="Tahoma"/>
          <w:sz w:val="22"/>
        </w:rPr>
        <w:t xml:space="preserve">je </w:t>
      </w:r>
      <w:r w:rsidR="000D485C" w:rsidRPr="00C1003E">
        <w:rPr>
          <w:rFonts w:cs="Tahoma"/>
          <w:sz w:val="22"/>
        </w:rPr>
        <w:t xml:space="preserve">potrdila </w:t>
      </w:r>
      <w:r w:rsidRPr="00C1003E">
        <w:rPr>
          <w:rFonts w:cs="Tahoma"/>
          <w:sz w:val="22"/>
        </w:rPr>
        <w:t xml:space="preserve">kardinalni problem </w:t>
      </w:r>
      <w:r w:rsidR="00281DF7" w:rsidRPr="00C1003E">
        <w:rPr>
          <w:rFonts w:cs="Tahoma"/>
          <w:sz w:val="22"/>
        </w:rPr>
        <w:t xml:space="preserve">(ne)vključevanja in </w:t>
      </w:r>
      <w:r w:rsidRPr="00C1003E">
        <w:rPr>
          <w:rFonts w:cs="Tahoma"/>
          <w:sz w:val="22"/>
        </w:rPr>
        <w:t xml:space="preserve">slabe komunikacije </w:t>
      </w:r>
      <w:r w:rsidR="00281DF7" w:rsidRPr="00C1003E">
        <w:rPr>
          <w:rFonts w:cs="Tahoma"/>
          <w:sz w:val="22"/>
        </w:rPr>
        <w:t xml:space="preserve">MOP in ZRSVN </w:t>
      </w:r>
      <w:r w:rsidRPr="00C1003E">
        <w:rPr>
          <w:rFonts w:cs="Tahoma"/>
          <w:sz w:val="22"/>
        </w:rPr>
        <w:t xml:space="preserve">ne le </w:t>
      </w:r>
      <w:r w:rsidR="00281DF7" w:rsidRPr="00C1003E">
        <w:rPr>
          <w:rFonts w:cs="Tahoma"/>
          <w:sz w:val="22"/>
        </w:rPr>
        <w:t xml:space="preserve">z </w:t>
      </w:r>
      <w:r w:rsidRPr="00C1003E">
        <w:rPr>
          <w:rFonts w:cs="Tahoma"/>
          <w:sz w:val="22"/>
        </w:rPr>
        <w:t>javni</w:t>
      </w:r>
      <w:r w:rsidR="00281DF7" w:rsidRPr="00C1003E">
        <w:rPr>
          <w:rFonts w:cs="Tahoma"/>
          <w:sz w:val="22"/>
        </w:rPr>
        <w:t>mi</w:t>
      </w:r>
      <w:r w:rsidRPr="00C1003E">
        <w:rPr>
          <w:rFonts w:cs="Tahoma"/>
          <w:sz w:val="22"/>
        </w:rPr>
        <w:t xml:space="preserve"> in zasebni</w:t>
      </w:r>
      <w:r w:rsidR="00281DF7" w:rsidRPr="00C1003E">
        <w:rPr>
          <w:rFonts w:cs="Tahoma"/>
          <w:sz w:val="22"/>
        </w:rPr>
        <w:t>mi</w:t>
      </w:r>
      <w:r w:rsidRPr="00C1003E">
        <w:rPr>
          <w:rFonts w:cs="Tahoma"/>
          <w:sz w:val="22"/>
        </w:rPr>
        <w:t xml:space="preserve"> </w:t>
      </w:r>
      <w:r w:rsidR="0086363F" w:rsidRPr="00C1003E">
        <w:rPr>
          <w:rFonts w:cs="Tahoma"/>
          <w:sz w:val="22"/>
        </w:rPr>
        <w:t>investitorj</w:t>
      </w:r>
      <w:r w:rsidR="00281DF7" w:rsidRPr="00C1003E">
        <w:rPr>
          <w:rFonts w:cs="Tahoma"/>
          <w:sz w:val="22"/>
        </w:rPr>
        <w:t>i</w:t>
      </w:r>
      <w:r w:rsidRPr="00C1003E">
        <w:rPr>
          <w:rFonts w:cs="Tahoma"/>
          <w:sz w:val="22"/>
        </w:rPr>
        <w:t xml:space="preserve">, ampak tudi </w:t>
      </w:r>
      <w:r w:rsidR="00281DF7" w:rsidRPr="00C1003E">
        <w:rPr>
          <w:rFonts w:cs="Tahoma"/>
          <w:sz w:val="22"/>
        </w:rPr>
        <w:t xml:space="preserve">z </w:t>
      </w:r>
      <w:r w:rsidR="00FF376D" w:rsidRPr="00C1003E">
        <w:rPr>
          <w:rFonts w:cs="Tahoma"/>
          <w:sz w:val="22"/>
        </w:rPr>
        <w:t>državni</w:t>
      </w:r>
      <w:r w:rsidR="00281DF7" w:rsidRPr="00C1003E">
        <w:rPr>
          <w:rFonts w:cs="Tahoma"/>
          <w:sz w:val="22"/>
        </w:rPr>
        <w:t>mi</w:t>
      </w:r>
      <w:r w:rsidR="00FF376D" w:rsidRPr="00C1003E">
        <w:rPr>
          <w:rFonts w:cs="Tahoma"/>
          <w:sz w:val="22"/>
        </w:rPr>
        <w:t xml:space="preserve"> resorj</w:t>
      </w:r>
      <w:r w:rsidR="00281DF7" w:rsidRPr="00C1003E">
        <w:rPr>
          <w:rFonts w:cs="Tahoma"/>
          <w:sz w:val="22"/>
        </w:rPr>
        <w:t>i</w:t>
      </w:r>
      <w:r w:rsidR="00FA18BC" w:rsidRPr="00C1003E">
        <w:rPr>
          <w:rFonts w:cs="Tahoma"/>
          <w:sz w:val="22"/>
        </w:rPr>
        <w:t>,</w:t>
      </w:r>
      <w:r w:rsidR="00281DF7" w:rsidRPr="00C1003E">
        <w:rPr>
          <w:rFonts w:cs="Tahoma"/>
          <w:sz w:val="22"/>
        </w:rPr>
        <w:t xml:space="preserve"> kot je MIZP</w:t>
      </w:r>
      <w:r w:rsidR="00C74361" w:rsidRPr="00C1003E">
        <w:rPr>
          <w:rFonts w:cs="Tahoma"/>
          <w:sz w:val="22"/>
        </w:rPr>
        <w:t xml:space="preserve">. </w:t>
      </w:r>
      <w:r w:rsidR="00281DF7" w:rsidRPr="00C1003E">
        <w:rPr>
          <w:rFonts w:cs="Tahoma"/>
          <w:sz w:val="22"/>
        </w:rPr>
        <w:t>Razprava je p</w:t>
      </w:r>
      <w:r w:rsidR="00C74361" w:rsidRPr="00C1003E">
        <w:rPr>
          <w:rFonts w:cs="Tahoma"/>
          <w:sz w:val="22"/>
        </w:rPr>
        <w:t xml:space="preserve">otrdila dvome v sliko stanja in </w:t>
      </w:r>
      <w:r w:rsidR="00622035" w:rsidRPr="00C1003E">
        <w:rPr>
          <w:rFonts w:cs="Tahoma"/>
          <w:sz w:val="22"/>
        </w:rPr>
        <w:t>utemeljenost nekaterih</w:t>
      </w:r>
      <w:r w:rsidR="00C74361" w:rsidRPr="00C1003E">
        <w:rPr>
          <w:rFonts w:cs="Tahoma"/>
          <w:sz w:val="22"/>
        </w:rPr>
        <w:t xml:space="preserve"> ukrepov Nature, </w:t>
      </w:r>
      <w:r w:rsidR="0075311D" w:rsidRPr="00C1003E">
        <w:rPr>
          <w:rFonts w:cs="Tahoma"/>
          <w:sz w:val="22"/>
        </w:rPr>
        <w:t xml:space="preserve">ki zavirajo in dražijo </w:t>
      </w:r>
      <w:r w:rsidR="00281DF7" w:rsidRPr="00C1003E">
        <w:rPr>
          <w:rFonts w:cs="Tahoma"/>
          <w:sz w:val="22"/>
        </w:rPr>
        <w:t xml:space="preserve">prostorsko </w:t>
      </w:r>
      <w:r w:rsidR="0075311D" w:rsidRPr="00C1003E">
        <w:rPr>
          <w:rFonts w:cs="Tahoma"/>
          <w:sz w:val="22"/>
        </w:rPr>
        <w:t xml:space="preserve">umeščanje ključnih državnih investicij, industrijskih, </w:t>
      </w:r>
      <w:r w:rsidR="00E04E6D" w:rsidRPr="00C1003E">
        <w:rPr>
          <w:rFonts w:cs="Tahoma"/>
          <w:sz w:val="22"/>
        </w:rPr>
        <w:t xml:space="preserve">komunalnih </w:t>
      </w:r>
      <w:r w:rsidR="0075311D" w:rsidRPr="00C1003E">
        <w:rPr>
          <w:rFonts w:cs="Tahoma"/>
          <w:sz w:val="22"/>
        </w:rPr>
        <w:t>in drugih proj</w:t>
      </w:r>
      <w:r w:rsidR="00E04E6D" w:rsidRPr="00C1003E">
        <w:rPr>
          <w:rFonts w:cs="Tahoma"/>
          <w:sz w:val="22"/>
        </w:rPr>
        <w:t>e</w:t>
      </w:r>
      <w:r w:rsidR="0075311D" w:rsidRPr="00C1003E">
        <w:rPr>
          <w:rFonts w:cs="Tahoma"/>
          <w:sz w:val="22"/>
        </w:rPr>
        <w:t>k</w:t>
      </w:r>
      <w:r w:rsidR="00E04E6D" w:rsidRPr="00C1003E">
        <w:rPr>
          <w:rFonts w:cs="Tahoma"/>
          <w:sz w:val="22"/>
        </w:rPr>
        <w:t>t</w:t>
      </w:r>
      <w:r w:rsidR="0075311D" w:rsidRPr="00C1003E">
        <w:rPr>
          <w:rFonts w:cs="Tahoma"/>
          <w:sz w:val="22"/>
        </w:rPr>
        <w:t xml:space="preserve">ov.   </w:t>
      </w:r>
    </w:p>
    <w:p w:rsidR="00FA18BC" w:rsidRPr="00C1003E" w:rsidRDefault="00FA18BC" w:rsidP="00C1003E">
      <w:pPr>
        <w:spacing w:before="60" w:after="0"/>
        <w:rPr>
          <w:rFonts w:cs="Tahoma"/>
          <w:sz w:val="22"/>
        </w:rPr>
      </w:pPr>
    </w:p>
    <w:p w:rsidR="000E5D65" w:rsidRPr="00C1003E" w:rsidRDefault="000E5D65" w:rsidP="00C1003E">
      <w:pPr>
        <w:spacing w:after="0"/>
        <w:rPr>
          <w:rFonts w:cs="Tahoma"/>
          <w:sz w:val="22"/>
        </w:rPr>
      </w:pPr>
      <w:r w:rsidRPr="00C1003E">
        <w:rPr>
          <w:rFonts w:cs="Tahoma"/>
          <w:sz w:val="22"/>
        </w:rPr>
        <w:t xml:space="preserve">Kot se je izrazil </w:t>
      </w:r>
      <w:r w:rsidRPr="00C1003E">
        <w:rPr>
          <w:rFonts w:cs="Tahoma"/>
          <w:b/>
          <w:sz w:val="22"/>
        </w:rPr>
        <w:t>Andrej Vizjak</w:t>
      </w:r>
      <w:r w:rsidRPr="00C1003E">
        <w:rPr>
          <w:rFonts w:cs="Tahoma"/>
          <w:sz w:val="22"/>
        </w:rPr>
        <w:t xml:space="preserve"> iz HESS, bi bilo pri pripravi in sprejemanju tako pomembnega dokumenta, kot je PUN, potrebno </w:t>
      </w:r>
      <w:r w:rsidR="00C538FC" w:rsidRPr="00C1003E">
        <w:rPr>
          <w:rFonts w:cs="Tahoma"/>
          <w:sz w:val="22"/>
        </w:rPr>
        <w:t xml:space="preserve">skupaj z investitorji </w:t>
      </w:r>
      <w:r w:rsidRPr="00C1003E">
        <w:rPr>
          <w:rFonts w:cs="Tahoma"/>
          <w:sz w:val="22"/>
        </w:rPr>
        <w:t>identificirati ključne spremembe glede na dosedanji program</w:t>
      </w:r>
      <w:r w:rsidR="00C538FC" w:rsidRPr="00C1003E">
        <w:rPr>
          <w:rFonts w:cs="Tahoma"/>
          <w:sz w:val="22"/>
        </w:rPr>
        <w:t xml:space="preserve">. Opozoril je na širitev </w:t>
      </w:r>
      <w:r w:rsidR="00622035" w:rsidRPr="00C1003E">
        <w:rPr>
          <w:rFonts w:cs="Tahoma"/>
          <w:sz w:val="22"/>
        </w:rPr>
        <w:t xml:space="preserve">Nature na področje </w:t>
      </w:r>
      <w:r w:rsidR="003D747D">
        <w:rPr>
          <w:rFonts w:cs="Tahoma"/>
          <w:sz w:val="22"/>
        </w:rPr>
        <w:t>spodnje</w:t>
      </w:r>
      <w:r w:rsidR="00622035" w:rsidRPr="00C1003E">
        <w:rPr>
          <w:rFonts w:cs="Tahoma"/>
          <w:sz w:val="22"/>
        </w:rPr>
        <w:t xml:space="preserve"> Save</w:t>
      </w:r>
      <w:r w:rsidR="00FA18BC" w:rsidRPr="00C1003E">
        <w:rPr>
          <w:rFonts w:cs="Tahoma"/>
          <w:sz w:val="22"/>
        </w:rPr>
        <w:t>,</w:t>
      </w:r>
      <w:r w:rsidR="00622035" w:rsidRPr="00C1003E">
        <w:rPr>
          <w:rFonts w:cs="Tahoma"/>
          <w:sz w:val="22"/>
        </w:rPr>
        <w:t xml:space="preserve"> </w:t>
      </w:r>
      <w:r w:rsidR="00C538FC" w:rsidRPr="00C1003E">
        <w:rPr>
          <w:rFonts w:cs="Tahoma"/>
          <w:sz w:val="22"/>
        </w:rPr>
        <w:t>ki je v osnutku PUN ni bilo</w:t>
      </w:r>
      <w:r w:rsidR="00622035" w:rsidRPr="00C1003E">
        <w:rPr>
          <w:rFonts w:cs="Tahoma"/>
          <w:sz w:val="22"/>
        </w:rPr>
        <w:t xml:space="preserve"> (habitat za ribo platnico</w:t>
      </w:r>
      <w:r w:rsidR="00622035" w:rsidRPr="00C1003E">
        <w:rPr>
          <w:rFonts w:cs="Tahoma"/>
          <w:i/>
          <w:sz w:val="22"/>
        </w:rPr>
        <w:t>)</w:t>
      </w:r>
      <w:r w:rsidR="00C538FC" w:rsidRPr="00C1003E">
        <w:rPr>
          <w:rFonts w:cs="Tahoma"/>
          <w:sz w:val="22"/>
        </w:rPr>
        <w:t xml:space="preserve">. </w:t>
      </w:r>
      <w:r w:rsidR="0011409F" w:rsidRPr="00C1003E">
        <w:rPr>
          <w:rFonts w:cs="Tahoma"/>
          <w:sz w:val="22"/>
        </w:rPr>
        <w:t>V kolikor ne gre za napako, ki jo je mogoče utemeljiti in odpraviti,</w:t>
      </w:r>
      <w:r w:rsidR="00011FD2" w:rsidRPr="00C1003E">
        <w:rPr>
          <w:rFonts w:cs="Tahoma"/>
          <w:sz w:val="22"/>
        </w:rPr>
        <w:t xml:space="preserve"> </w:t>
      </w:r>
      <w:r w:rsidRPr="00C1003E">
        <w:rPr>
          <w:rFonts w:cs="Tahoma"/>
          <w:sz w:val="22"/>
        </w:rPr>
        <w:t>hidroelektrarna, za katero je že bil sprejet prostorski načrt, sploh ne more biti zgrajena.</w:t>
      </w:r>
    </w:p>
    <w:p w:rsidR="00FA18BC" w:rsidRPr="00C1003E" w:rsidRDefault="00FA18BC" w:rsidP="00C1003E">
      <w:pPr>
        <w:spacing w:after="0"/>
        <w:rPr>
          <w:rFonts w:cs="Tahoma"/>
          <w:sz w:val="22"/>
        </w:rPr>
      </w:pPr>
    </w:p>
    <w:p w:rsidR="00B8417B" w:rsidRPr="00C1003E" w:rsidRDefault="00A0221B" w:rsidP="00C1003E">
      <w:pPr>
        <w:spacing w:after="0"/>
        <w:rPr>
          <w:rFonts w:cs="Tahoma"/>
          <w:sz w:val="22"/>
        </w:rPr>
      </w:pPr>
      <w:r w:rsidRPr="00C1003E">
        <w:rPr>
          <w:rFonts w:cs="Tahoma"/>
          <w:sz w:val="22"/>
        </w:rPr>
        <w:t xml:space="preserve">Ostali </w:t>
      </w:r>
      <w:r w:rsidR="0011409F" w:rsidRPr="00C1003E">
        <w:rPr>
          <w:rFonts w:cs="Tahoma"/>
          <w:sz w:val="22"/>
        </w:rPr>
        <w:t xml:space="preserve">predstavniki investitorjev so </w:t>
      </w:r>
      <w:r w:rsidR="001F30B1" w:rsidRPr="00C1003E">
        <w:rPr>
          <w:rFonts w:cs="Tahoma"/>
          <w:sz w:val="22"/>
        </w:rPr>
        <w:t>izpostavili,</w:t>
      </w:r>
      <w:r w:rsidR="0011409F" w:rsidRPr="00C1003E">
        <w:rPr>
          <w:rFonts w:cs="Tahoma"/>
          <w:sz w:val="22"/>
        </w:rPr>
        <w:t xml:space="preserve"> da k</w:t>
      </w:r>
      <w:r w:rsidR="00BB1C38" w:rsidRPr="00C1003E">
        <w:rPr>
          <w:rFonts w:cs="Tahoma"/>
          <w:sz w:val="22"/>
        </w:rPr>
        <w:t xml:space="preserve">omunikacije </w:t>
      </w:r>
      <w:r w:rsidR="0011409F" w:rsidRPr="00C1003E">
        <w:rPr>
          <w:rFonts w:cs="Tahoma"/>
          <w:sz w:val="22"/>
        </w:rPr>
        <w:t xml:space="preserve">z njimi </w:t>
      </w:r>
      <w:r w:rsidR="00551363" w:rsidRPr="00C1003E">
        <w:rPr>
          <w:rFonts w:cs="Tahoma"/>
          <w:sz w:val="22"/>
        </w:rPr>
        <w:t xml:space="preserve">ni </w:t>
      </w:r>
      <w:r w:rsidR="001F30B1" w:rsidRPr="00C1003E">
        <w:rPr>
          <w:rFonts w:cs="Tahoma"/>
          <w:sz w:val="22"/>
        </w:rPr>
        <w:t xml:space="preserve">že </w:t>
      </w:r>
      <w:r w:rsidR="00BB1C38" w:rsidRPr="00C1003E">
        <w:rPr>
          <w:rFonts w:cs="Tahoma"/>
          <w:sz w:val="22"/>
        </w:rPr>
        <w:t>pred javno razgrnitvijo</w:t>
      </w:r>
      <w:r w:rsidR="001F30B1" w:rsidRPr="00C1003E">
        <w:rPr>
          <w:rFonts w:cs="Tahoma"/>
          <w:sz w:val="22"/>
        </w:rPr>
        <w:t xml:space="preserve"> dokumentov</w:t>
      </w:r>
      <w:r w:rsidR="00BB1C38" w:rsidRPr="00C1003E">
        <w:rPr>
          <w:rFonts w:cs="Tahoma"/>
          <w:sz w:val="22"/>
        </w:rPr>
        <w:t xml:space="preserve">, </w:t>
      </w:r>
      <w:r w:rsidR="0011409F" w:rsidRPr="00C1003E">
        <w:rPr>
          <w:rFonts w:cs="Tahoma"/>
          <w:sz w:val="22"/>
        </w:rPr>
        <w:t>da so objavljene naravovarstvene smer</w:t>
      </w:r>
      <w:r w:rsidR="00B8417B" w:rsidRPr="00C1003E">
        <w:rPr>
          <w:rFonts w:cs="Tahoma"/>
          <w:sz w:val="22"/>
        </w:rPr>
        <w:t>n</w:t>
      </w:r>
      <w:r w:rsidR="0011409F" w:rsidRPr="00C1003E">
        <w:rPr>
          <w:rFonts w:cs="Tahoma"/>
          <w:sz w:val="22"/>
        </w:rPr>
        <w:t>ice</w:t>
      </w:r>
      <w:r w:rsidR="00B8417B" w:rsidRPr="00C1003E">
        <w:rPr>
          <w:rFonts w:cs="Tahoma"/>
          <w:sz w:val="22"/>
        </w:rPr>
        <w:t xml:space="preserve"> za projektante neuporabne</w:t>
      </w:r>
      <w:r w:rsidR="001F30B1" w:rsidRPr="00C1003E">
        <w:rPr>
          <w:rFonts w:cs="Tahoma"/>
          <w:sz w:val="22"/>
        </w:rPr>
        <w:t xml:space="preserve">. Zaradi </w:t>
      </w:r>
      <w:r w:rsidR="0061775F" w:rsidRPr="00C1003E">
        <w:rPr>
          <w:rFonts w:cs="Tahoma"/>
          <w:sz w:val="22"/>
        </w:rPr>
        <w:t>nedorečen</w:t>
      </w:r>
      <w:r w:rsidR="00C61DD6" w:rsidRPr="00C1003E">
        <w:rPr>
          <w:rFonts w:cs="Tahoma"/>
          <w:sz w:val="22"/>
        </w:rPr>
        <w:t>ost</w:t>
      </w:r>
      <w:r w:rsidR="0011409F" w:rsidRPr="00C1003E">
        <w:rPr>
          <w:rFonts w:cs="Tahoma"/>
          <w:sz w:val="22"/>
        </w:rPr>
        <w:t>i</w:t>
      </w:r>
      <w:r w:rsidR="0061775F" w:rsidRPr="00C1003E">
        <w:rPr>
          <w:rFonts w:cs="Tahoma"/>
          <w:sz w:val="22"/>
        </w:rPr>
        <w:t xml:space="preserve"> Natur</w:t>
      </w:r>
      <w:r w:rsidR="00C61DD6" w:rsidRPr="00C1003E">
        <w:rPr>
          <w:rFonts w:cs="Tahoma"/>
          <w:sz w:val="22"/>
        </w:rPr>
        <w:t>e</w:t>
      </w:r>
      <w:r w:rsidR="0061775F" w:rsidRPr="00C1003E">
        <w:rPr>
          <w:rFonts w:cs="Tahoma"/>
          <w:sz w:val="22"/>
        </w:rPr>
        <w:t xml:space="preserve"> in izvajanj</w:t>
      </w:r>
      <w:r w:rsidR="000900AC" w:rsidRPr="00C1003E">
        <w:rPr>
          <w:rFonts w:cs="Tahoma"/>
          <w:sz w:val="22"/>
        </w:rPr>
        <w:t>a</w:t>
      </w:r>
      <w:r w:rsidR="0061775F" w:rsidRPr="00C1003E">
        <w:rPr>
          <w:rFonts w:cs="Tahoma"/>
          <w:sz w:val="22"/>
        </w:rPr>
        <w:t xml:space="preserve"> drugih varstvenih ukrepov</w:t>
      </w:r>
      <w:r w:rsidR="0011409F" w:rsidRPr="00C1003E">
        <w:rPr>
          <w:rFonts w:cs="Tahoma"/>
          <w:sz w:val="22"/>
        </w:rPr>
        <w:t xml:space="preserve"> in blokad v upravnih postopkih </w:t>
      </w:r>
      <w:r w:rsidR="001F30B1" w:rsidRPr="00C1003E">
        <w:rPr>
          <w:rFonts w:cs="Tahoma"/>
          <w:sz w:val="22"/>
        </w:rPr>
        <w:t xml:space="preserve">je </w:t>
      </w:r>
      <w:r w:rsidR="0061775F" w:rsidRPr="00C1003E">
        <w:rPr>
          <w:rFonts w:cs="Tahoma"/>
          <w:sz w:val="22"/>
        </w:rPr>
        <w:t>pravočasno projektiranje, tudi projektov, financiranih z EU viri</w:t>
      </w:r>
      <w:r w:rsidR="0011409F" w:rsidRPr="00C1003E">
        <w:rPr>
          <w:rFonts w:cs="Tahoma"/>
          <w:sz w:val="22"/>
        </w:rPr>
        <w:t>, skrajno oteženo</w:t>
      </w:r>
      <w:r w:rsidR="0061775F" w:rsidRPr="00C1003E">
        <w:rPr>
          <w:rFonts w:cs="Tahoma"/>
          <w:sz w:val="22"/>
        </w:rPr>
        <w:t xml:space="preserve">. </w:t>
      </w:r>
      <w:r w:rsidR="00FA5035" w:rsidRPr="00C1003E">
        <w:rPr>
          <w:rFonts w:cs="Tahoma"/>
          <w:sz w:val="22"/>
        </w:rPr>
        <w:t>N</w:t>
      </w:r>
      <w:r w:rsidR="0011409F" w:rsidRPr="00C1003E">
        <w:rPr>
          <w:rFonts w:cs="Tahoma"/>
          <w:sz w:val="22"/>
        </w:rPr>
        <w:t xml:space="preserve">euravnoteženi ukrepi </w:t>
      </w:r>
      <w:r w:rsidR="00633BFC" w:rsidRPr="00C1003E">
        <w:rPr>
          <w:rFonts w:cs="Tahoma"/>
          <w:sz w:val="22"/>
        </w:rPr>
        <w:t>Natur</w:t>
      </w:r>
      <w:r w:rsidR="00FA18BC" w:rsidRPr="00C1003E">
        <w:rPr>
          <w:rFonts w:cs="Tahoma"/>
          <w:sz w:val="22"/>
        </w:rPr>
        <w:t>e</w:t>
      </w:r>
      <w:r w:rsidR="00633BFC" w:rsidRPr="00C1003E">
        <w:rPr>
          <w:rFonts w:cs="Tahoma"/>
          <w:sz w:val="22"/>
        </w:rPr>
        <w:t xml:space="preserve"> onemogoča</w:t>
      </w:r>
      <w:r w:rsidR="0011409F" w:rsidRPr="00C1003E">
        <w:rPr>
          <w:rFonts w:cs="Tahoma"/>
          <w:sz w:val="22"/>
        </w:rPr>
        <w:t xml:space="preserve">jo izgradnjo in ekonomiko objektov za </w:t>
      </w:r>
      <w:r w:rsidR="00633BFC" w:rsidRPr="00C1003E">
        <w:rPr>
          <w:rFonts w:cs="Tahoma"/>
          <w:sz w:val="22"/>
        </w:rPr>
        <w:t>doseganje podnebnih</w:t>
      </w:r>
      <w:r w:rsidR="0011409F" w:rsidRPr="00C1003E">
        <w:rPr>
          <w:rFonts w:cs="Tahoma"/>
          <w:sz w:val="22"/>
        </w:rPr>
        <w:t xml:space="preserve"> in energetskih</w:t>
      </w:r>
      <w:r w:rsidR="00633BFC" w:rsidRPr="00C1003E">
        <w:rPr>
          <w:rFonts w:cs="Tahoma"/>
          <w:sz w:val="22"/>
        </w:rPr>
        <w:t xml:space="preserve"> ciljev</w:t>
      </w:r>
      <w:r w:rsidR="0011409F" w:rsidRPr="00C1003E">
        <w:rPr>
          <w:rFonts w:cs="Tahoma"/>
          <w:sz w:val="22"/>
        </w:rPr>
        <w:t xml:space="preserve">, za katere je Slovenija zavezana do EU. </w:t>
      </w:r>
    </w:p>
    <w:p w:rsidR="00FA18BC" w:rsidRPr="00C1003E" w:rsidRDefault="00FA18BC" w:rsidP="00C1003E">
      <w:pPr>
        <w:spacing w:after="0"/>
        <w:rPr>
          <w:rFonts w:cs="Tahoma"/>
          <w:sz w:val="22"/>
        </w:rPr>
      </w:pPr>
    </w:p>
    <w:p w:rsidR="00EE7F0F" w:rsidRPr="00C1003E" w:rsidRDefault="00F97802" w:rsidP="00C1003E">
      <w:pPr>
        <w:spacing w:after="0"/>
        <w:rPr>
          <w:rFonts w:cs="Tahoma"/>
          <w:sz w:val="22"/>
        </w:rPr>
      </w:pPr>
      <w:r w:rsidRPr="00C1003E">
        <w:rPr>
          <w:rFonts w:cs="Tahoma"/>
          <w:b/>
          <w:sz w:val="22"/>
        </w:rPr>
        <w:t>Avberškova</w:t>
      </w:r>
      <w:r w:rsidRPr="00C1003E">
        <w:rPr>
          <w:rFonts w:cs="Tahoma"/>
          <w:sz w:val="22"/>
        </w:rPr>
        <w:t xml:space="preserve"> je </w:t>
      </w:r>
      <w:r w:rsidR="009D4699" w:rsidRPr="00C1003E">
        <w:rPr>
          <w:rFonts w:cs="Tahoma"/>
          <w:sz w:val="22"/>
        </w:rPr>
        <w:t xml:space="preserve">izpostavila, da je </w:t>
      </w:r>
      <w:r w:rsidR="00FA5035" w:rsidRPr="00C1003E">
        <w:rPr>
          <w:rFonts w:cs="Tahoma"/>
          <w:sz w:val="22"/>
        </w:rPr>
        <w:t xml:space="preserve">iz javnih objav </w:t>
      </w:r>
      <w:r w:rsidR="00281DF7" w:rsidRPr="00C1003E">
        <w:rPr>
          <w:rFonts w:cs="Tahoma"/>
          <w:sz w:val="22"/>
        </w:rPr>
        <w:t xml:space="preserve">mogoče razbrati enega ključnih </w:t>
      </w:r>
      <w:r w:rsidR="002D45B8" w:rsidRPr="00C1003E">
        <w:rPr>
          <w:rFonts w:cs="Tahoma"/>
          <w:sz w:val="22"/>
        </w:rPr>
        <w:t xml:space="preserve">razlogov </w:t>
      </w:r>
      <w:r w:rsidR="00B8417B" w:rsidRPr="00C1003E">
        <w:rPr>
          <w:rFonts w:cs="Tahoma"/>
          <w:sz w:val="22"/>
        </w:rPr>
        <w:t>za dvom v izhodiščno in aktualno sliko stanja Natur</w:t>
      </w:r>
      <w:r w:rsidR="00327A7F" w:rsidRPr="00C1003E">
        <w:rPr>
          <w:rFonts w:cs="Tahoma"/>
          <w:sz w:val="22"/>
        </w:rPr>
        <w:t>e</w:t>
      </w:r>
      <w:r w:rsidR="00B8417B" w:rsidRPr="00C1003E">
        <w:rPr>
          <w:rFonts w:cs="Tahoma"/>
          <w:sz w:val="22"/>
        </w:rPr>
        <w:t>, ki je podlaga za ukrepe v noveli PUN</w:t>
      </w:r>
      <w:r w:rsidRPr="00C1003E">
        <w:rPr>
          <w:rFonts w:cs="Tahoma"/>
          <w:sz w:val="22"/>
        </w:rPr>
        <w:t xml:space="preserve">. </w:t>
      </w:r>
      <w:r w:rsidR="002D45B8" w:rsidRPr="00C1003E">
        <w:rPr>
          <w:rFonts w:cs="Tahoma"/>
          <w:sz w:val="22"/>
        </w:rPr>
        <w:t>S</w:t>
      </w:r>
      <w:r w:rsidR="00633BFC" w:rsidRPr="00C1003E">
        <w:rPr>
          <w:rFonts w:cs="Tahoma"/>
          <w:sz w:val="22"/>
        </w:rPr>
        <w:t xml:space="preserve">toritve monitoringov in presoje </w:t>
      </w:r>
      <w:proofErr w:type="spellStart"/>
      <w:r w:rsidR="00633BFC" w:rsidRPr="00C1003E">
        <w:rPr>
          <w:rFonts w:cs="Tahoma"/>
          <w:sz w:val="22"/>
        </w:rPr>
        <w:t>okoljskih</w:t>
      </w:r>
      <w:proofErr w:type="spellEnd"/>
      <w:r w:rsidR="00633BFC" w:rsidRPr="00C1003E">
        <w:rPr>
          <w:rFonts w:cs="Tahoma"/>
          <w:sz w:val="22"/>
        </w:rPr>
        <w:t xml:space="preserve"> </w:t>
      </w:r>
      <w:r w:rsidR="00B8417B" w:rsidRPr="00C1003E">
        <w:rPr>
          <w:rFonts w:cs="Tahoma"/>
          <w:sz w:val="22"/>
        </w:rPr>
        <w:t xml:space="preserve">ukrepov, ki se </w:t>
      </w:r>
      <w:r w:rsidR="00633BFC" w:rsidRPr="00C1003E">
        <w:rPr>
          <w:rFonts w:cs="Tahoma"/>
          <w:sz w:val="22"/>
        </w:rPr>
        <w:t xml:space="preserve">izvajajo </w:t>
      </w:r>
      <w:r w:rsidR="00B8417B" w:rsidRPr="00C1003E">
        <w:rPr>
          <w:rFonts w:cs="Tahoma"/>
          <w:sz w:val="22"/>
        </w:rPr>
        <w:t xml:space="preserve">z javnim naročanjem in izborom </w:t>
      </w:r>
      <w:r w:rsidR="00633BFC" w:rsidRPr="00C1003E">
        <w:rPr>
          <w:rFonts w:cs="Tahoma"/>
          <w:sz w:val="22"/>
        </w:rPr>
        <w:t>ponudnik</w:t>
      </w:r>
      <w:r w:rsidR="00B8417B" w:rsidRPr="00C1003E">
        <w:rPr>
          <w:rFonts w:cs="Tahoma"/>
          <w:sz w:val="22"/>
        </w:rPr>
        <w:t>ov</w:t>
      </w:r>
      <w:r w:rsidR="002130B8" w:rsidRPr="00C1003E">
        <w:rPr>
          <w:rFonts w:cs="Tahoma"/>
          <w:sz w:val="22"/>
        </w:rPr>
        <w:t xml:space="preserve"> po najnižji ceni</w:t>
      </w:r>
      <w:r w:rsidRPr="00C1003E">
        <w:rPr>
          <w:rFonts w:cs="Tahoma"/>
          <w:sz w:val="22"/>
        </w:rPr>
        <w:t xml:space="preserve">, </w:t>
      </w:r>
      <w:r w:rsidR="002D45B8" w:rsidRPr="00C1003E">
        <w:rPr>
          <w:rFonts w:cs="Tahoma"/>
          <w:sz w:val="22"/>
        </w:rPr>
        <w:t xml:space="preserve">zastavljajo </w:t>
      </w:r>
      <w:r w:rsidRPr="00C1003E">
        <w:rPr>
          <w:rFonts w:cs="Tahoma"/>
          <w:sz w:val="22"/>
        </w:rPr>
        <w:t>vprašanje</w:t>
      </w:r>
      <w:r w:rsidR="002D45B8" w:rsidRPr="00C1003E">
        <w:rPr>
          <w:rFonts w:cs="Tahoma"/>
          <w:sz w:val="22"/>
        </w:rPr>
        <w:t xml:space="preserve"> o njihovi kompetentnosti. </w:t>
      </w:r>
      <w:r w:rsidR="00FA5035" w:rsidRPr="00C1003E">
        <w:rPr>
          <w:rFonts w:cs="Tahoma"/>
          <w:sz w:val="22"/>
        </w:rPr>
        <w:t>Tudi o tem, k</w:t>
      </w:r>
      <w:r w:rsidRPr="00C1003E">
        <w:rPr>
          <w:rFonts w:cs="Tahoma"/>
          <w:sz w:val="22"/>
        </w:rPr>
        <w:t xml:space="preserve">do na takih podlagah </w:t>
      </w:r>
      <w:r w:rsidR="00FA5035" w:rsidRPr="00C1003E">
        <w:rPr>
          <w:rFonts w:cs="Tahoma"/>
          <w:sz w:val="22"/>
        </w:rPr>
        <w:t>oblastno določa ukrepe</w:t>
      </w:r>
      <w:r w:rsidR="002D45B8" w:rsidRPr="00C1003E">
        <w:rPr>
          <w:rFonts w:cs="Tahoma"/>
          <w:sz w:val="22"/>
        </w:rPr>
        <w:t>,</w:t>
      </w:r>
      <w:r w:rsidRPr="00C1003E">
        <w:rPr>
          <w:rFonts w:cs="Tahoma"/>
          <w:sz w:val="22"/>
        </w:rPr>
        <w:t xml:space="preserve"> </w:t>
      </w:r>
      <w:r w:rsidR="00FA5035" w:rsidRPr="00C1003E">
        <w:rPr>
          <w:rFonts w:cs="Tahoma"/>
          <w:sz w:val="22"/>
        </w:rPr>
        <w:t xml:space="preserve">in kdo </w:t>
      </w:r>
      <w:r w:rsidR="009D4699" w:rsidRPr="00C1003E">
        <w:rPr>
          <w:rFonts w:cs="Tahoma"/>
          <w:sz w:val="22"/>
        </w:rPr>
        <w:t xml:space="preserve">je </w:t>
      </w:r>
      <w:r w:rsidR="002D45B8" w:rsidRPr="00C1003E">
        <w:rPr>
          <w:rFonts w:cs="Tahoma"/>
          <w:sz w:val="22"/>
        </w:rPr>
        <w:t xml:space="preserve"> odgovor</w:t>
      </w:r>
      <w:r w:rsidR="009D4699" w:rsidRPr="00C1003E">
        <w:rPr>
          <w:rFonts w:cs="Tahoma"/>
          <w:sz w:val="22"/>
        </w:rPr>
        <w:t>e</w:t>
      </w:r>
      <w:r w:rsidR="002D45B8" w:rsidRPr="00C1003E">
        <w:rPr>
          <w:rFonts w:cs="Tahoma"/>
          <w:sz w:val="22"/>
        </w:rPr>
        <w:t xml:space="preserve">n za </w:t>
      </w:r>
      <w:r w:rsidR="00FA5035" w:rsidRPr="00C1003E">
        <w:rPr>
          <w:rFonts w:cs="Tahoma"/>
          <w:sz w:val="22"/>
        </w:rPr>
        <w:t>nj</w:t>
      </w:r>
      <w:r w:rsidR="002D45B8" w:rsidRPr="00C1003E">
        <w:rPr>
          <w:rFonts w:cs="Tahoma"/>
          <w:sz w:val="22"/>
        </w:rPr>
        <w:t xml:space="preserve">ihovo </w:t>
      </w:r>
      <w:r w:rsidRPr="00C1003E">
        <w:rPr>
          <w:rFonts w:cs="Tahoma"/>
          <w:sz w:val="22"/>
        </w:rPr>
        <w:t>utemeljenost</w:t>
      </w:r>
      <w:r w:rsidR="009D4699" w:rsidRPr="00C1003E">
        <w:rPr>
          <w:rFonts w:cs="Tahoma"/>
          <w:sz w:val="22"/>
        </w:rPr>
        <w:t xml:space="preserve">. </w:t>
      </w:r>
      <w:r w:rsidRPr="00C1003E">
        <w:rPr>
          <w:rFonts w:cs="Tahoma"/>
          <w:sz w:val="22"/>
        </w:rPr>
        <w:t>Presojevalci na zahtevo EK ne smejo biti licencirani, o ustreznosti njihovih presoj odloča ZRSVN. Informacij</w:t>
      </w:r>
      <w:r w:rsidR="00622035" w:rsidRPr="00C1003E">
        <w:rPr>
          <w:rFonts w:cs="Tahoma"/>
          <w:sz w:val="22"/>
        </w:rPr>
        <w:t>,</w:t>
      </w:r>
      <w:r w:rsidRPr="00C1003E">
        <w:rPr>
          <w:rFonts w:cs="Tahoma"/>
          <w:sz w:val="22"/>
        </w:rPr>
        <w:t xml:space="preserve"> ali gre za morebiten konflikt interesa glede na predpise o integriteti javnih uslužbencev, ki izven delovnega časa lahko nastopajo kot presojevalci Natura, </w:t>
      </w:r>
      <w:r w:rsidR="00622035" w:rsidRPr="00C1003E">
        <w:rPr>
          <w:rFonts w:cs="Tahoma"/>
          <w:sz w:val="22"/>
        </w:rPr>
        <w:t>ni.</w:t>
      </w:r>
      <w:r w:rsidRPr="00C1003E">
        <w:rPr>
          <w:rFonts w:cs="Tahoma"/>
          <w:sz w:val="22"/>
        </w:rPr>
        <w:t xml:space="preserve"> </w:t>
      </w:r>
      <w:r w:rsidR="009D4699" w:rsidRPr="00C1003E">
        <w:rPr>
          <w:rFonts w:cs="Tahoma"/>
          <w:sz w:val="22"/>
        </w:rPr>
        <w:t>»</w:t>
      </w:r>
      <w:r w:rsidR="00622035" w:rsidRPr="00C1003E">
        <w:rPr>
          <w:rFonts w:cs="Tahoma"/>
          <w:sz w:val="22"/>
        </w:rPr>
        <w:t>V</w:t>
      </w:r>
      <w:r w:rsidR="00622035" w:rsidRPr="00C1003E">
        <w:rPr>
          <w:rFonts w:cs="Tahoma"/>
          <w:bCs/>
          <w:i/>
          <w:sz w:val="22"/>
        </w:rPr>
        <w:t>eč kot nujna</w:t>
      </w:r>
      <w:r w:rsidR="00622035" w:rsidRPr="00C1003E">
        <w:rPr>
          <w:rFonts w:cs="Tahoma"/>
          <w:i/>
          <w:sz w:val="22"/>
        </w:rPr>
        <w:t xml:space="preserve"> je r</w:t>
      </w:r>
      <w:r w:rsidR="00EA34D9" w:rsidRPr="00C1003E">
        <w:rPr>
          <w:rFonts w:cs="Tahoma"/>
          <w:bCs/>
          <w:i/>
          <w:sz w:val="22"/>
        </w:rPr>
        <w:t>evizij</w:t>
      </w:r>
      <w:r w:rsidR="009D4699" w:rsidRPr="00C1003E">
        <w:rPr>
          <w:rFonts w:cs="Tahoma"/>
          <w:bCs/>
          <w:i/>
          <w:sz w:val="22"/>
        </w:rPr>
        <w:t>a</w:t>
      </w:r>
      <w:r w:rsidR="00EA34D9" w:rsidRPr="00C1003E">
        <w:rPr>
          <w:rFonts w:cs="Tahoma"/>
          <w:bCs/>
          <w:i/>
          <w:sz w:val="22"/>
        </w:rPr>
        <w:t xml:space="preserve"> strokovnih podlag, kriterijev za določitev območij, vrst, za katere so uveljavljeni varstveni režimi</w:t>
      </w:r>
      <w:r w:rsidR="009D4699" w:rsidRPr="00C1003E">
        <w:rPr>
          <w:rFonts w:cs="Tahoma"/>
          <w:bCs/>
          <w:i/>
          <w:sz w:val="22"/>
        </w:rPr>
        <w:t xml:space="preserve">, </w:t>
      </w:r>
      <w:r w:rsidR="00A57792" w:rsidRPr="00C1003E">
        <w:rPr>
          <w:rFonts w:cs="Tahoma"/>
          <w:bCs/>
          <w:i/>
          <w:sz w:val="22"/>
        </w:rPr>
        <w:t>ukrepov za njihovo izvajanje</w:t>
      </w:r>
      <w:r w:rsidR="00622035" w:rsidRPr="00C1003E">
        <w:rPr>
          <w:rFonts w:cs="Tahoma"/>
          <w:bCs/>
          <w:i/>
          <w:sz w:val="22"/>
        </w:rPr>
        <w:t>. T</w:t>
      </w:r>
      <w:r w:rsidR="00A57792" w:rsidRPr="00C1003E">
        <w:rPr>
          <w:rFonts w:cs="Tahoma"/>
          <w:bCs/>
          <w:i/>
          <w:sz w:val="22"/>
        </w:rPr>
        <w:t>udi zaradi tega, ker država za</w:t>
      </w:r>
      <w:r w:rsidR="001F30B1" w:rsidRPr="00C1003E">
        <w:rPr>
          <w:rFonts w:cs="Tahoma"/>
          <w:bCs/>
          <w:i/>
          <w:sz w:val="22"/>
        </w:rPr>
        <w:t xml:space="preserve"> izvajanje načrtovanih ukrepov </w:t>
      </w:r>
      <w:r w:rsidR="00EA34D9" w:rsidRPr="00C1003E">
        <w:rPr>
          <w:rFonts w:cs="Tahoma"/>
          <w:bCs/>
          <w:i/>
          <w:sz w:val="22"/>
        </w:rPr>
        <w:t xml:space="preserve">nima </w:t>
      </w:r>
      <w:r w:rsidR="001F30B1" w:rsidRPr="00C1003E">
        <w:rPr>
          <w:rFonts w:cs="Tahoma"/>
          <w:bCs/>
          <w:i/>
          <w:sz w:val="22"/>
        </w:rPr>
        <w:t xml:space="preserve">zagotovljenih lastnih </w:t>
      </w:r>
      <w:r w:rsidR="00FA5035" w:rsidRPr="00C1003E">
        <w:rPr>
          <w:rFonts w:cs="Tahoma"/>
          <w:bCs/>
          <w:i/>
          <w:sz w:val="22"/>
        </w:rPr>
        <w:t xml:space="preserve">kadrovskih ter </w:t>
      </w:r>
      <w:r w:rsidR="00EA34D9" w:rsidRPr="00C1003E">
        <w:rPr>
          <w:rFonts w:cs="Tahoma"/>
          <w:bCs/>
          <w:i/>
          <w:sz w:val="22"/>
        </w:rPr>
        <w:t>finančnih</w:t>
      </w:r>
      <w:r w:rsidR="00FA5035" w:rsidRPr="00C1003E">
        <w:rPr>
          <w:rFonts w:cs="Tahoma"/>
          <w:bCs/>
          <w:i/>
          <w:sz w:val="22"/>
        </w:rPr>
        <w:t xml:space="preserve">, nacionalnih in EU </w:t>
      </w:r>
      <w:r w:rsidR="00EA34D9" w:rsidRPr="00C1003E">
        <w:rPr>
          <w:rFonts w:cs="Tahoma"/>
          <w:bCs/>
          <w:i/>
          <w:sz w:val="22"/>
        </w:rPr>
        <w:t xml:space="preserve">virov, jih pa </w:t>
      </w:r>
      <w:r w:rsidR="001F30B1" w:rsidRPr="00C1003E">
        <w:rPr>
          <w:rFonts w:cs="Tahoma"/>
          <w:bCs/>
          <w:i/>
          <w:sz w:val="22"/>
        </w:rPr>
        <w:t xml:space="preserve">načrtuje </w:t>
      </w:r>
      <w:r w:rsidR="00011FD2" w:rsidRPr="00C1003E">
        <w:rPr>
          <w:rFonts w:cs="Tahoma"/>
          <w:i/>
          <w:sz w:val="22"/>
        </w:rPr>
        <w:t>oblastno</w:t>
      </w:r>
      <w:r w:rsidR="001F30B1" w:rsidRPr="00C1003E">
        <w:rPr>
          <w:rFonts w:cs="Tahoma"/>
          <w:i/>
          <w:sz w:val="22"/>
        </w:rPr>
        <w:t>,</w:t>
      </w:r>
      <w:r w:rsidR="00EA34D9" w:rsidRPr="00C1003E">
        <w:rPr>
          <w:rFonts w:cs="Tahoma"/>
          <w:i/>
          <w:sz w:val="22"/>
        </w:rPr>
        <w:t xml:space="preserve"> v še širšem obsegu</w:t>
      </w:r>
      <w:r w:rsidR="001F30B1" w:rsidRPr="00C1003E">
        <w:rPr>
          <w:rFonts w:cs="Tahoma"/>
          <w:i/>
          <w:sz w:val="22"/>
        </w:rPr>
        <w:t xml:space="preserve">, </w:t>
      </w:r>
      <w:r w:rsidR="00EA34D9" w:rsidRPr="00C1003E">
        <w:rPr>
          <w:rFonts w:cs="Tahoma"/>
          <w:i/>
          <w:sz w:val="22"/>
        </w:rPr>
        <w:t>nalaga</w:t>
      </w:r>
      <w:r w:rsidR="001F30B1" w:rsidRPr="00C1003E">
        <w:rPr>
          <w:rFonts w:cs="Tahoma"/>
          <w:i/>
          <w:sz w:val="22"/>
        </w:rPr>
        <w:t>ti</w:t>
      </w:r>
      <w:r w:rsidR="00EA34D9" w:rsidRPr="00C1003E">
        <w:rPr>
          <w:rFonts w:cs="Tahoma"/>
          <w:i/>
          <w:sz w:val="22"/>
        </w:rPr>
        <w:t xml:space="preserve"> investitorjem.</w:t>
      </w:r>
      <w:r w:rsidR="009D4699" w:rsidRPr="00C1003E">
        <w:rPr>
          <w:rFonts w:cs="Tahoma"/>
          <w:i/>
          <w:sz w:val="22"/>
        </w:rPr>
        <w:t xml:space="preserve"> </w:t>
      </w:r>
      <w:r w:rsidR="00EE7F0F" w:rsidRPr="00C1003E">
        <w:rPr>
          <w:rFonts w:cs="Tahoma"/>
          <w:i/>
          <w:sz w:val="22"/>
        </w:rPr>
        <w:t>Tega z novim pr</w:t>
      </w:r>
      <w:r w:rsidR="00D91E17" w:rsidRPr="00C1003E">
        <w:rPr>
          <w:rFonts w:cs="Tahoma"/>
          <w:i/>
          <w:sz w:val="22"/>
        </w:rPr>
        <w:t>o</w:t>
      </w:r>
      <w:r w:rsidR="00EE7F0F" w:rsidRPr="00C1003E">
        <w:rPr>
          <w:rFonts w:cs="Tahoma"/>
          <w:i/>
          <w:sz w:val="22"/>
        </w:rPr>
        <w:t>gramo</w:t>
      </w:r>
      <w:r w:rsidR="00D91E17" w:rsidRPr="00C1003E">
        <w:rPr>
          <w:rFonts w:cs="Tahoma"/>
          <w:i/>
          <w:sz w:val="22"/>
        </w:rPr>
        <w:t xml:space="preserve">m </w:t>
      </w:r>
      <w:r w:rsidR="00551363" w:rsidRPr="00C1003E">
        <w:rPr>
          <w:rFonts w:cs="Tahoma"/>
          <w:i/>
          <w:sz w:val="22"/>
        </w:rPr>
        <w:t xml:space="preserve">PUN </w:t>
      </w:r>
      <w:r w:rsidR="00D91E17" w:rsidRPr="00C1003E">
        <w:rPr>
          <w:rFonts w:cs="Tahoma"/>
          <w:i/>
          <w:sz w:val="22"/>
        </w:rPr>
        <w:t xml:space="preserve">ne </w:t>
      </w:r>
      <w:r w:rsidR="00551363" w:rsidRPr="00C1003E">
        <w:rPr>
          <w:rFonts w:cs="Tahoma"/>
          <w:i/>
          <w:sz w:val="22"/>
        </w:rPr>
        <w:t>smemo dopustiti</w:t>
      </w:r>
      <w:r w:rsidR="00A57792" w:rsidRPr="00C1003E">
        <w:rPr>
          <w:rFonts w:cs="Tahoma"/>
          <w:i/>
          <w:sz w:val="22"/>
        </w:rPr>
        <w:t xml:space="preserve">. Tako kot ne </w:t>
      </w:r>
      <w:r w:rsidR="00551363" w:rsidRPr="00C1003E">
        <w:rPr>
          <w:rFonts w:cs="Tahoma"/>
          <w:i/>
          <w:sz w:val="22"/>
        </w:rPr>
        <w:t xml:space="preserve">enostranskih in pretiranih zahtev in ukrepov nekaterih NVO, ki so podlaga za številne in izjemno drage študije, ki jih morajo </w:t>
      </w:r>
      <w:r w:rsidR="00622035" w:rsidRPr="00C1003E">
        <w:rPr>
          <w:rFonts w:cs="Tahoma"/>
          <w:i/>
          <w:sz w:val="22"/>
        </w:rPr>
        <w:t>drago</w:t>
      </w:r>
      <w:r w:rsidR="0010174C" w:rsidRPr="00C1003E">
        <w:rPr>
          <w:rFonts w:cs="Tahoma"/>
          <w:i/>
          <w:sz w:val="22"/>
        </w:rPr>
        <w:t xml:space="preserve"> </w:t>
      </w:r>
      <w:r w:rsidR="00622035" w:rsidRPr="00C1003E">
        <w:rPr>
          <w:rFonts w:cs="Tahoma"/>
          <w:i/>
          <w:sz w:val="22"/>
        </w:rPr>
        <w:t xml:space="preserve">plačevati </w:t>
      </w:r>
      <w:r w:rsidR="00551363" w:rsidRPr="00C1003E">
        <w:rPr>
          <w:rFonts w:cs="Tahoma"/>
          <w:i/>
          <w:sz w:val="22"/>
        </w:rPr>
        <w:t xml:space="preserve"> izvajalci</w:t>
      </w:r>
      <w:r w:rsidR="00F52EE3" w:rsidRPr="00C1003E">
        <w:rPr>
          <w:rFonts w:cs="Tahoma"/>
          <w:i/>
          <w:sz w:val="22"/>
        </w:rPr>
        <w:t>«</w:t>
      </w:r>
      <w:r w:rsidR="00551363" w:rsidRPr="00C1003E">
        <w:rPr>
          <w:rFonts w:cs="Tahoma"/>
          <w:i/>
          <w:sz w:val="22"/>
        </w:rPr>
        <w:t xml:space="preserve">, </w:t>
      </w:r>
      <w:r w:rsidR="00D91E17" w:rsidRPr="00C1003E">
        <w:rPr>
          <w:rFonts w:cs="Tahoma"/>
          <w:sz w:val="22"/>
        </w:rPr>
        <w:t xml:space="preserve">je </w:t>
      </w:r>
      <w:r w:rsidR="00960287" w:rsidRPr="00C1003E">
        <w:rPr>
          <w:rFonts w:cs="Tahoma"/>
          <w:sz w:val="22"/>
        </w:rPr>
        <w:t>še dodala</w:t>
      </w:r>
      <w:r w:rsidR="00D91E17" w:rsidRPr="00C1003E">
        <w:rPr>
          <w:rFonts w:cs="Tahoma"/>
          <w:sz w:val="22"/>
        </w:rPr>
        <w:t>.</w:t>
      </w:r>
      <w:r w:rsidR="00EE7F0F" w:rsidRPr="00C1003E">
        <w:rPr>
          <w:rFonts w:cs="Tahoma"/>
          <w:sz w:val="22"/>
        </w:rPr>
        <w:t xml:space="preserve"> </w:t>
      </w:r>
    </w:p>
    <w:p w:rsidR="0010174C" w:rsidRPr="00C1003E" w:rsidRDefault="0010174C" w:rsidP="00C1003E">
      <w:pPr>
        <w:spacing w:after="0"/>
        <w:rPr>
          <w:rFonts w:cs="Tahoma"/>
          <w:sz w:val="22"/>
        </w:rPr>
      </w:pPr>
    </w:p>
    <w:p w:rsidR="00FA5035" w:rsidRPr="00C1003E" w:rsidRDefault="00FA5035" w:rsidP="00C1003E">
      <w:pPr>
        <w:spacing w:after="0"/>
        <w:rPr>
          <w:rFonts w:cs="Tahoma"/>
          <w:sz w:val="22"/>
        </w:rPr>
      </w:pPr>
      <w:r w:rsidRPr="00C1003E">
        <w:rPr>
          <w:rFonts w:cs="Tahoma"/>
          <w:sz w:val="22"/>
        </w:rPr>
        <w:t xml:space="preserve">Vodstvo Direktorata za okolje MOP je pred zaključkom izrazilo obžalovanje zaradi dosedanje komunikacije in zagotovilo najmanjšo možno širitev Nature glede na zahteve Bruslja in odpravo očitne napake na </w:t>
      </w:r>
      <w:r w:rsidR="004E77CF">
        <w:rPr>
          <w:rFonts w:cs="Tahoma"/>
          <w:sz w:val="22"/>
        </w:rPr>
        <w:t>spodnji</w:t>
      </w:r>
      <w:r w:rsidRPr="00C1003E">
        <w:rPr>
          <w:rFonts w:cs="Tahoma"/>
          <w:sz w:val="22"/>
        </w:rPr>
        <w:t xml:space="preserve"> Savi. </w:t>
      </w:r>
    </w:p>
    <w:p w:rsidR="0010174C" w:rsidRPr="00C1003E" w:rsidRDefault="0010174C" w:rsidP="00C1003E">
      <w:pPr>
        <w:spacing w:after="0"/>
        <w:rPr>
          <w:rFonts w:cs="Tahoma"/>
          <w:sz w:val="22"/>
        </w:rPr>
      </w:pPr>
    </w:p>
    <w:p w:rsidR="005D2D73" w:rsidRPr="00C1003E" w:rsidRDefault="009D4699" w:rsidP="00C1003E">
      <w:pPr>
        <w:spacing w:after="0"/>
        <w:rPr>
          <w:rFonts w:cs="Tahoma"/>
          <w:sz w:val="22"/>
        </w:rPr>
      </w:pPr>
      <w:r w:rsidRPr="00C1003E">
        <w:rPr>
          <w:rFonts w:cs="Tahoma"/>
          <w:sz w:val="22"/>
        </w:rPr>
        <w:t xml:space="preserve">Posvet se je zaključil </w:t>
      </w:r>
      <w:r w:rsidR="000900AC" w:rsidRPr="00C1003E">
        <w:rPr>
          <w:rFonts w:cs="Tahoma"/>
          <w:sz w:val="22"/>
        </w:rPr>
        <w:t>s predlogom, da se komunikacija nadaljuje na ravni operativnih skupin</w:t>
      </w:r>
      <w:r w:rsidR="00B218DC" w:rsidRPr="00C1003E">
        <w:rPr>
          <w:rFonts w:cs="Tahoma"/>
          <w:sz w:val="22"/>
        </w:rPr>
        <w:t xml:space="preserve"> </w:t>
      </w:r>
      <w:r w:rsidRPr="00C1003E">
        <w:rPr>
          <w:rFonts w:cs="Tahoma"/>
          <w:sz w:val="22"/>
        </w:rPr>
        <w:t>z vključenimi deležniki MOP in investitorjev</w:t>
      </w:r>
      <w:r w:rsidR="000900AC" w:rsidRPr="00C1003E">
        <w:rPr>
          <w:rFonts w:cs="Tahoma"/>
          <w:sz w:val="22"/>
        </w:rPr>
        <w:t xml:space="preserve">, </w:t>
      </w:r>
      <w:r w:rsidR="00A57792" w:rsidRPr="00C1003E">
        <w:rPr>
          <w:rFonts w:cs="Tahoma"/>
          <w:sz w:val="22"/>
        </w:rPr>
        <w:t xml:space="preserve">s ciljem </w:t>
      </w:r>
      <w:r w:rsidR="000900AC" w:rsidRPr="00C1003E">
        <w:rPr>
          <w:rFonts w:cs="Tahoma"/>
          <w:sz w:val="22"/>
        </w:rPr>
        <w:t>jasno opredeli</w:t>
      </w:r>
      <w:r w:rsidRPr="00C1003E">
        <w:rPr>
          <w:rFonts w:cs="Tahoma"/>
          <w:sz w:val="22"/>
        </w:rPr>
        <w:t>ti</w:t>
      </w:r>
      <w:r w:rsidR="000900AC" w:rsidRPr="00C1003E">
        <w:rPr>
          <w:rFonts w:cs="Tahoma"/>
          <w:sz w:val="22"/>
        </w:rPr>
        <w:t xml:space="preserve"> izvedbene načrte </w:t>
      </w:r>
      <w:r w:rsidRPr="00C1003E">
        <w:rPr>
          <w:rFonts w:cs="Tahoma"/>
          <w:sz w:val="22"/>
        </w:rPr>
        <w:t>do konca leta 2015</w:t>
      </w:r>
      <w:r w:rsidR="0075311D" w:rsidRPr="00C1003E">
        <w:rPr>
          <w:rFonts w:cs="Tahoma"/>
          <w:sz w:val="22"/>
        </w:rPr>
        <w:t>, naravovar</w:t>
      </w:r>
      <w:r w:rsidRPr="00C1003E">
        <w:rPr>
          <w:rFonts w:cs="Tahoma"/>
          <w:sz w:val="22"/>
        </w:rPr>
        <w:t>stven</w:t>
      </w:r>
      <w:r w:rsidR="00A57792" w:rsidRPr="00C1003E">
        <w:rPr>
          <w:rFonts w:cs="Tahoma"/>
          <w:sz w:val="22"/>
        </w:rPr>
        <w:t>e</w:t>
      </w:r>
      <w:r w:rsidRPr="00C1003E">
        <w:rPr>
          <w:rFonts w:cs="Tahoma"/>
          <w:sz w:val="22"/>
        </w:rPr>
        <w:t xml:space="preserve"> smernic</w:t>
      </w:r>
      <w:r w:rsidR="00A57792" w:rsidRPr="00C1003E">
        <w:rPr>
          <w:rFonts w:cs="Tahoma"/>
          <w:sz w:val="22"/>
        </w:rPr>
        <w:t>e</w:t>
      </w:r>
      <w:r w:rsidRPr="00C1003E">
        <w:rPr>
          <w:rFonts w:cs="Tahoma"/>
          <w:sz w:val="22"/>
        </w:rPr>
        <w:t>, itd</w:t>
      </w:r>
      <w:r w:rsidR="0010174C" w:rsidRPr="00C1003E">
        <w:rPr>
          <w:rFonts w:cs="Tahoma"/>
          <w:sz w:val="22"/>
        </w:rPr>
        <w:t>.</w:t>
      </w:r>
      <w:r w:rsidRPr="00C1003E">
        <w:rPr>
          <w:rFonts w:cs="Tahoma"/>
          <w:sz w:val="22"/>
        </w:rPr>
        <w:t xml:space="preserve"> </w:t>
      </w:r>
      <w:r w:rsidR="00B212A9" w:rsidRPr="00C1003E">
        <w:rPr>
          <w:rFonts w:cs="Tahoma"/>
          <w:sz w:val="22"/>
        </w:rPr>
        <w:t>G</w:t>
      </w:r>
      <w:r w:rsidR="00B833D0" w:rsidRPr="00C1003E">
        <w:rPr>
          <w:rFonts w:cs="Tahoma"/>
          <w:sz w:val="22"/>
        </w:rPr>
        <w:t>ospodarstvo</w:t>
      </w:r>
      <w:r w:rsidR="0075311D" w:rsidRPr="00C1003E">
        <w:rPr>
          <w:rFonts w:cs="Tahoma"/>
          <w:sz w:val="22"/>
        </w:rPr>
        <w:t xml:space="preserve"> s tem v zvezi </w:t>
      </w:r>
      <w:r w:rsidR="00B833D0" w:rsidRPr="00C1003E">
        <w:rPr>
          <w:rFonts w:cs="Tahoma"/>
          <w:sz w:val="22"/>
        </w:rPr>
        <w:t xml:space="preserve">zahteva </w:t>
      </w:r>
      <w:r w:rsidR="005D2D73" w:rsidRPr="00C1003E">
        <w:rPr>
          <w:rFonts w:cs="Tahoma"/>
          <w:sz w:val="22"/>
        </w:rPr>
        <w:t xml:space="preserve">spoštovanje </w:t>
      </w:r>
      <w:r w:rsidR="00B212A9" w:rsidRPr="00C1003E">
        <w:rPr>
          <w:rFonts w:cs="Tahoma"/>
          <w:sz w:val="22"/>
        </w:rPr>
        <w:t>h</w:t>
      </w:r>
      <w:r w:rsidR="005D2D73" w:rsidRPr="00C1003E">
        <w:rPr>
          <w:rFonts w:cs="Tahoma"/>
          <w:sz w:val="22"/>
        </w:rPr>
        <w:t>ierarhije</w:t>
      </w:r>
      <w:r w:rsidR="00A57792" w:rsidRPr="00C1003E">
        <w:rPr>
          <w:rFonts w:cs="Tahoma"/>
          <w:sz w:val="22"/>
        </w:rPr>
        <w:t xml:space="preserve"> odločitev o naložbah</w:t>
      </w:r>
      <w:r w:rsidR="005D2D73" w:rsidRPr="00C1003E">
        <w:rPr>
          <w:rFonts w:cs="Tahoma"/>
          <w:sz w:val="22"/>
        </w:rPr>
        <w:t>,</w:t>
      </w:r>
      <w:r w:rsidR="00B212A9" w:rsidRPr="00C1003E">
        <w:rPr>
          <w:rFonts w:cs="Tahoma"/>
          <w:sz w:val="22"/>
        </w:rPr>
        <w:t xml:space="preserve"> </w:t>
      </w:r>
      <w:r w:rsidR="001F30B1" w:rsidRPr="00C1003E">
        <w:rPr>
          <w:rFonts w:cs="Tahoma"/>
          <w:sz w:val="22"/>
        </w:rPr>
        <w:t xml:space="preserve">z njimi povezanih </w:t>
      </w:r>
      <w:r w:rsidR="00B212A9" w:rsidRPr="00C1003E">
        <w:rPr>
          <w:rFonts w:cs="Tahoma"/>
          <w:sz w:val="22"/>
        </w:rPr>
        <w:t>s</w:t>
      </w:r>
      <w:r w:rsidR="005D2D73" w:rsidRPr="00C1003E">
        <w:rPr>
          <w:rFonts w:cs="Tahoma"/>
          <w:sz w:val="22"/>
        </w:rPr>
        <w:t>prej</w:t>
      </w:r>
      <w:r w:rsidR="00B212A9" w:rsidRPr="00C1003E">
        <w:rPr>
          <w:rFonts w:cs="Tahoma"/>
          <w:sz w:val="22"/>
        </w:rPr>
        <w:t>e</w:t>
      </w:r>
      <w:r w:rsidR="005D2D73" w:rsidRPr="00C1003E">
        <w:rPr>
          <w:rFonts w:cs="Tahoma"/>
          <w:sz w:val="22"/>
        </w:rPr>
        <w:t>t</w:t>
      </w:r>
      <w:r w:rsidR="00B212A9" w:rsidRPr="00C1003E">
        <w:rPr>
          <w:rFonts w:cs="Tahoma"/>
          <w:sz w:val="22"/>
        </w:rPr>
        <w:t>ih zakon</w:t>
      </w:r>
      <w:r w:rsidR="005D2D73" w:rsidRPr="00C1003E">
        <w:rPr>
          <w:rFonts w:cs="Tahoma"/>
          <w:sz w:val="22"/>
        </w:rPr>
        <w:t>o</w:t>
      </w:r>
      <w:r w:rsidR="006429F1" w:rsidRPr="00C1003E">
        <w:rPr>
          <w:rFonts w:cs="Tahoma"/>
          <w:sz w:val="22"/>
        </w:rPr>
        <w:t>v</w:t>
      </w:r>
      <w:r w:rsidR="005D2D73" w:rsidRPr="00C1003E">
        <w:rPr>
          <w:rFonts w:cs="Tahoma"/>
          <w:sz w:val="22"/>
        </w:rPr>
        <w:t>, načrtov</w:t>
      </w:r>
      <w:r w:rsidR="001F30B1" w:rsidRPr="00C1003E">
        <w:rPr>
          <w:rFonts w:cs="Tahoma"/>
          <w:sz w:val="22"/>
        </w:rPr>
        <w:t xml:space="preserve">, predvsem pa </w:t>
      </w:r>
      <w:r w:rsidR="006429F1" w:rsidRPr="00C1003E">
        <w:rPr>
          <w:rFonts w:cs="Tahoma"/>
          <w:sz w:val="22"/>
        </w:rPr>
        <w:t xml:space="preserve">skupno iskanje </w:t>
      </w:r>
      <w:r w:rsidR="00405C5F" w:rsidRPr="00C1003E">
        <w:rPr>
          <w:rFonts w:cs="Tahoma"/>
          <w:sz w:val="22"/>
        </w:rPr>
        <w:t>primern</w:t>
      </w:r>
      <w:r w:rsidR="006429F1" w:rsidRPr="00C1003E">
        <w:rPr>
          <w:rFonts w:cs="Tahoma"/>
          <w:sz w:val="22"/>
        </w:rPr>
        <w:t>ih</w:t>
      </w:r>
      <w:r w:rsidR="00405C5F" w:rsidRPr="00C1003E">
        <w:rPr>
          <w:rFonts w:cs="Tahoma"/>
          <w:sz w:val="22"/>
        </w:rPr>
        <w:t xml:space="preserve"> rešit</w:t>
      </w:r>
      <w:r w:rsidR="006429F1" w:rsidRPr="00C1003E">
        <w:rPr>
          <w:rFonts w:cs="Tahoma"/>
          <w:sz w:val="22"/>
        </w:rPr>
        <w:t>e</w:t>
      </w:r>
      <w:r w:rsidR="00405C5F" w:rsidRPr="00C1003E">
        <w:rPr>
          <w:rFonts w:cs="Tahoma"/>
          <w:sz w:val="22"/>
        </w:rPr>
        <w:t>v</w:t>
      </w:r>
      <w:r w:rsidR="00770A3D" w:rsidRPr="00C1003E">
        <w:rPr>
          <w:rFonts w:cs="Tahoma"/>
          <w:sz w:val="22"/>
        </w:rPr>
        <w:t xml:space="preserve"> za revidiran program Natura 2000</w:t>
      </w:r>
      <w:r w:rsidR="006429F1" w:rsidRPr="00C1003E">
        <w:rPr>
          <w:rFonts w:cs="Tahoma"/>
          <w:sz w:val="22"/>
        </w:rPr>
        <w:t>. Do</w:t>
      </w:r>
      <w:r w:rsidR="00405C5F" w:rsidRPr="00C1003E">
        <w:rPr>
          <w:rFonts w:cs="Tahoma"/>
          <w:sz w:val="22"/>
        </w:rPr>
        <w:t>ločiti je treba nosilce odgovornosti</w:t>
      </w:r>
      <w:r w:rsidR="006429F1" w:rsidRPr="00C1003E">
        <w:rPr>
          <w:rFonts w:cs="Tahoma"/>
          <w:sz w:val="22"/>
        </w:rPr>
        <w:t xml:space="preserve"> za izvajanje projektov </w:t>
      </w:r>
      <w:r w:rsidR="00405C5F" w:rsidRPr="00C1003E">
        <w:rPr>
          <w:rFonts w:cs="Tahoma"/>
          <w:sz w:val="22"/>
        </w:rPr>
        <w:t xml:space="preserve">ter </w:t>
      </w:r>
      <w:r w:rsidR="005D2D73" w:rsidRPr="00C1003E">
        <w:rPr>
          <w:rFonts w:cs="Tahoma"/>
          <w:sz w:val="22"/>
        </w:rPr>
        <w:t>institu</w:t>
      </w:r>
      <w:r w:rsidR="00405C5F" w:rsidRPr="00C1003E">
        <w:rPr>
          <w:rFonts w:cs="Tahoma"/>
          <w:sz w:val="22"/>
        </w:rPr>
        <w:t xml:space="preserve">cionalizirati </w:t>
      </w:r>
      <w:r w:rsidR="006429F1" w:rsidRPr="00C1003E">
        <w:rPr>
          <w:rFonts w:cs="Tahoma"/>
          <w:sz w:val="22"/>
        </w:rPr>
        <w:t xml:space="preserve">nacionalne </w:t>
      </w:r>
      <w:r w:rsidR="005D2D73" w:rsidRPr="00C1003E">
        <w:rPr>
          <w:rFonts w:cs="Tahoma"/>
          <w:sz w:val="22"/>
        </w:rPr>
        <w:t>postopk</w:t>
      </w:r>
      <w:r w:rsidR="00405C5F" w:rsidRPr="00C1003E">
        <w:rPr>
          <w:rFonts w:cs="Tahoma"/>
          <w:sz w:val="22"/>
        </w:rPr>
        <w:t>e</w:t>
      </w:r>
      <w:r w:rsidR="005D2D73" w:rsidRPr="00C1003E">
        <w:rPr>
          <w:rFonts w:cs="Tahoma"/>
          <w:sz w:val="22"/>
        </w:rPr>
        <w:t xml:space="preserve"> prevlade javn</w:t>
      </w:r>
      <w:r w:rsidR="00405C5F" w:rsidRPr="00C1003E">
        <w:rPr>
          <w:rFonts w:cs="Tahoma"/>
          <w:sz w:val="22"/>
        </w:rPr>
        <w:t xml:space="preserve">ega interesa nad interesom </w:t>
      </w:r>
      <w:r w:rsidR="005D2D73" w:rsidRPr="00C1003E">
        <w:rPr>
          <w:rFonts w:cs="Tahoma"/>
          <w:sz w:val="22"/>
        </w:rPr>
        <w:t>varovanja okolja.</w:t>
      </w:r>
    </w:p>
    <w:sectPr w:rsidR="005D2D73" w:rsidRPr="00C1003E" w:rsidSect="00BA0B8E">
      <w:headerReference w:type="default" r:id="rId8"/>
      <w:footerReference w:type="default" r:id="rId9"/>
      <w:headerReference w:type="first" r:id="rId10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D3" w:rsidRDefault="00C82CD3">
      <w:r>
        <w:separator/>
      </w:r>
    </w:p>
  </w:endnote>
  <w:endnote w:type="continuationSeparator" w:id="0">
    <w:p w:rsidR="00C82CD3" w:rsidRDefault="00C8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urce Sans Pr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9E3F9C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D3" w:rsidRDefault="00C82CD3">
      <w:r>
        <w:separator/>
      </w:r>
    </w:p>
  </w:footnote>
  <w:footnote w:type="continuationSeparator" w:id="0">
    <w:p w:rsidR="00C82CD3" w:rsidRDefault="00C8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D30C0A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D30C0A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after="0"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spacing w:after="0"/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  <w:p w:rsidR="005D1B41" w:rsidRDefault="005D1B41" w:rsidP="00FB2E56">
    <w:pPr>
      <w:ind w:left="-1134"/>
    </w:pPr>
  </w:p>
  <w:p w:rsidR="005D1B41" w:rsidRDefault="005D1B41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041F"/>
    <w:multiLevelType w:val="hybridMultilevel"/>
    <w:tmpl w:val="0E563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34A05"/>
    <w:multiLevelType w:val="hybridMultilevel"/>
    <w:tmpl w:val="D5EECD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7B8B"/>
    <w:multiLevelType w:val="multilevel"/>
    <w:tmpl w:val="8E44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2"/>
    <w:rsid w:val="00001AD7"/>
    <w:rsid w:val="00011FD2"/>
    <w:rsid w:val="00037848"/>
    <w:rsid w:val="00055CD1"/>
    <w:rsid w:val="0007160A"/>
    <w:rsid w:val="000900AC"/>
    <w:rsid w:val="00097B6D"/>
    <w:rsid w:val="000A0BAF"/>
    <w:rsid w:val="000A246B"/>
    <w:rsid w:val="000C2BF4"/>
    <w:rsid w:val="000D38B3"/>
    <w:rsid w:val="000D485C"/>
    <w:rsid w:val="000E5D65"/>
    <w:rsid w:val="000F3141"/>
    <w:rsid w:val="0010174C"/>
    <w:rsid w:val="0011409F"/>
    <w:rsid w:val="00115886"/>
    <w:rsid w:val="0013261C"/>
    <w:rsid w:val="00142C9E"/>
    <w:rsid w:val="00166954"/>
    <w:rsid w:val="00185CFD"/>
    <w:rsid w:val="0018741A"/>
    <w:rsid w:val="00192907"/>
    <w:rsid w:val="001A35DD"/>
    <w:rsid w:val="001C0FC5"/>
    <w:rsid w:val="001C5AC0"/>
    <w:rsid w:val="001F30B1"/>
    <w:rsid w:val="001F7280"/>
    <w:rsid w:val="00201797"/>
    <w:rsid w:val="00204C95"/>
    <w:rsid w:val="002130B8"/>
    <w:rsid w:val="00213A92"/>
    <w:rsid w:val="00224F01"/>
    <w:rsid w:val="00227F31"/>
    <w:rsid w:val="002331C4"/>
    <w:rsid w:val="00234949"/>
    <w:rsid w:val="002365D5"/>
    <w:rsid w:val="00244150"/>
    <w:rsid w:val="00257025"/>
    <w:rsid w:val="00281DF7"/>
    <w:rsid w:val="002C0749"/>
    <w:rsid w:val="002C52D3"/>
    <w:rsid w:val="002C6326"/>
    <w:rsid w:val="002D30E4"/>
    <w:rsid w:val="002D45B8"/>
    <w:rsid w:val="00314279"/>
    <w:rsid w:val="00327A7F"/>
    <w:rsid w:val="0033192E"/>
    <w:rsid w:val="00334785"/>
    <w:rsid w:val="003B1696"/>
    <w:rsid w:val="003D7214"/>
    <w:rsid w:val="003D747D"/>
    <w:rsid w:val="003E5854"/>
    <w:rsid w:val="00405C5F"/>
    <w:rsid w:val="004111B7"/>
    <w:rsid w:val="004158AD"/>
    <w:rsid w:val="004255B7"/>
    <w:rsid w:val="00437E61"/>
    <w:rsid w:val="00445D3D"/>
    <w:rsid w:val="00466089"/>
    <w:rsid w:val="00492BED"/>
    <w:rsid w:val="004A0F96"/>
    <w:rsid w:val="004A57F7"/>
    <w:rsid w:val="004A6598"/>
    <w:rsid w:val="004E77CF"/>
    <w:rsid w:val="004F6664"/>
    <w:rsid w:val="004F761C"/>
    <w:rsid w:val="005178F2"/>
    <w:rsid w:val="00520E58"/>
    <w:rsid w:val="005236F1"/>
    <w:rsid w:val="0053397A"/>
    <w:rsid w:val="00534EC5"/>
    <w:rsid w:val="00536912"/>
    <w:rsid w:val="00551363"/>
    <w:rsid w:val="005849D2"/>
    <w:rsid w:val="005A3532"/>
    <w:rsid w:val="005B66F1"/>
    <w:rsid w:val="005B7AB7"/>
    <w:rsid w:val="005D1B41"/>
    <w:rsid w:val="005D2D73"/>
    <w:rsid w:val="00601E55"/>
    <w:rsid w:val="00614675"/>
    <w:rsid w:val="0061775F"/>
    <w:rsid w:val="00622035"/>
    <w:rsid w:val="00624880"/>
    <w:rsid w:val="0063341C"/>
    <w:rsid w:val="00633BFC"/>
    <w:rsid w:val="00640482"/>
    <w:rsid w:val="006429F1"/>
    <w:rsid w:val="006450F3"/>
    <w:rsid w:val="00672FCF"/>
    <w:rsid w:val="00680D75"/>
    <w:rsid w:val="006A3917"/>
    <w:rsid w:val="006C7402"/>
    <w:rsid w:val="00715BFA"/>
    <w:rsid w:val="00745AF4"/>
    <w:rsid w:val="00746B4D"/>
    <w:rsid w:val="00752C7D"/>
    <w:rsid w:val="0075311D"/>
    <w:rsid w:val="0076391F"/>
    <w:rsid w:val="00766C0D"/>
    <w:rsid w:val="00770A3D"/>
    <w:rsid w:val="00771649"/>
    <w:rsid w:val="0079554D"/>
    <w:rsid w:val="007A4697"/>
    <w:rsid w:val="007B3695"/>
    <w:rsid w:val="007B61FD"/>
    <w:rsid w:val="007D1D81"/>
    <w:rsid w:val="007D5DC8"/>
    <w:rsid w:val="00811ACA"/>
    <w:rsid w:val="0083426B"/>
    <w:rsid w:val="00841730"/>
    <w:rsid w:val="00851E34"/>
    <w:rsid w:val="008559C1"/>
    <w:rsid w:val="008566C4"/>
    <w:rsid w:val="0086124A"/>
    <w:rsid w:val="00861592"/>
    <w:rsid w:val="0086363F"/>
    <w:rsid w:val="008639B9"/>
    <w:rsid w:val="008744E3"/>
    <w:rsid w:val="0088564C"/>
    <w:rsid w:val="00886EBE"/>
    <w:rsid w:val="008A044C"/>
    <w:rsid w:val="008B0022"/>
    <w:rsid w:val="008C5F2F"/>
    <w:rsid w:val="008F2F55"/>
    <w:rsid w:val="008F5422"/>
    <w:rsid w:val="008F7314"/>
    <w:rsid w:val="00957A8D"/>
    <w:rsid w:val="00960287"/>
    <w:rsid w:val="009640CD"/>
    <w:rsid w:val="00971634"/>
    <w:rsid w:val="009930D4"/>
    <w:rsid w:val="009B4440"/>
    <w:rsid w:val="009B680B"/>
    <w:rsid w:val="009D4699"/>
    <w:rsid w:val="009D5DCF"/>
    <w:rsid w:val="009E3F9C"/>
    <w:rsid w:val="009E6024"/>
    <w:rsid w:val="009E6927"/>
    <w:rsid w:val="00A0221B"/>
    <w:rsid w:val="00A05DFA"/>
    <w:rsid w:val="00A1379C"/>
    <w:rsid w:val="00A22029"/>
    <w:rsid w:val="00A2403F"/>
    <w:rsid w:val="00A5008C"/>
    <w:rsid w:val="00A52674"/>
    <w:rsid w:val="00A535B6"/>
    <w:rsid w:val="00A57792"/>
    <w:rsid w:val="00A74ED7"/>
    <w:rsid w:val="00AA23BD"/>
    <w:rsid w:val="00AD3E8E"/>
    <w:rsid w:val="00B00E73"/>
    <w:rsid w:val="00B0321F"/>
    <w:rsid w:val="00B03A4C"/>
    <w:rsid w:val="00B212A9"/>
    <w:rsid w:val="00B218DC"/>
    <w:rsid w:val="00B22BAF"/>
    <w:rsid w:val="00B32139"/>
    <w:rsid w:val="00B5320D"/>
    <w:rsid w:val="00B833D0"/>
    <w:rsid w:val="00B8417B"/>
    <w:rsid w:val="00BA0B8E"/>
    <w:rsid w:val="00BA5DFD"/>
    <w:rsid w:val="00BB1C38"/>
    <w:rsid w:val="00BC1C28"/>
    <w:rsid w:val="00BE1FC1"/>
    <w:rsid w:val="00C02625"/>
    <w:rsid w:val="00C1003E"/>
    <w:rsid w:val="00C1778B"/>
    <w:rsid w:val="00C22601"/>
    <w:rsid w:val="00C44BB7"/>
    <w:rsid w:val="00C538FC"/>
    <w:rsid w:val="00C61DD6"/>
    <w:rsid w:val="00C620C7"/>
    <w:rsid w:val="00C74361"/>
    <w:rsid w:val="00C82CD3"/>
    <w:rsid w:val="00CE0066"/>
    <w:rsid w:val="00CF0030"/>
    <w:rsid w:val="00D13D0F"/>
    <w:rsid w:val="00D3073E"/>
    <w:rsid w:val="00D30C0A"/>
    <w:rsid w:val="00D40AAF"/>
    <w:rsid w:val="00D61AD9"/>
    <w:rsid w:val="00D81076"/>
    <w:rsid w:val="00D841CD"/>
    <w:rsid w:val="00D91E17"/>
    <w:rsid w:val="00D932C8"/>
    <w:rsid w:val="00DA32C8"/>
    <w:rsid w:val="00DF5A7C"/>
    <w:rsid w:val="00E02FBB"/>
    <w:rsid w:val="00E04E6D"/>
    <w:rsid w:val="00E05475"/>
    <w:rsid w:val="00E06D6D"/>
    <w:rsid w:val="00E2042A"/>
    <w:rsid w:val="00E22E83"/>
    <w:rsid w:val="00E33E35"/>
    <w:rsid w:val="00E70E99"/>
    <w:rsid w:val="00EA14D6"/>
    <w:rsid w:val="00EA34D9"/>
    <w:rsid w:val="00EB2ACC"/>
    <w:rsid w:val="00EB5192"/>
    <w:rsid w:val="00EC17B3"/>
    <w:rsid w:val="00EC3B3A"/>
    <w:rsid w:val="00EE1D74"/>
    <w:rsid w:val="00EE6EC7"/>
    <w:rsid w:val="00EE7F0F"/>
    <w:rsid w:val="00EF2AA0"/>
    <w:rsid w:val="00F51104"/>
    <w:rsid w:val="00F52EE3"/>
    <w:rsid w:val="00F67164"/>
    <w:rsid w:val="00F8155D"/>
    <w:rsid w:val="00F837A2"/>
    <w:rsid w:val="00F97802"/>
    <w:rsid w:val="00FA18BC"/>
    <w:rsid w:val="00FA1E03"/>
    <w:rsid w:val="00FA5035"/>
    <w:rsid w:val="00FB2E56"/>
    <w:rsid w:val="00FD6DF0"/>
    <w:rsid w:val="00FE3CFA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81322C-E47E-4033-9A43-D6293176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0022"/>
    <w:pPr>
      <w:spacing w:after="120"/>
      <w:jc w:val="both"/>
    </w:pPr>
    <w:rPr>
      <w:rFonts w:ascii="Tahoma" w:hAnsi="Tahoma"/>
      <w:szCs w:val="24"/>
    </w:rPr>
  </w:style>
  <w:style w:type="paragraph" w:styleId="Naslov1">
    <w:name w:val="heading 1"/>
    <w:basedOn w:val="Navaden"/>
    <w:next w:val="Navaden"/>
    <w:qFormat/>
    <w:rsid w:val="004255B7"/>
    <w:pPr>
      <w:keepNext/>
      <w:keepLines/>
      <w:spacing w:before="240"/>
      <w:jc w:val="left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255B7"/>
    <w:pPr>
      <w:keepNext/>
      <w:keepLines/>
      <w:spacing w:before="480"/>
      <w:jc w:val="left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unhideWhenUsed/>
    <w:rsid w:val="00D30C0A"/>
    <w:rPr>
      <w:rFonts w:ascii="Source Sans Pro" w:hAnsi="Source Sans Pro" w:hint="default"/>
      <w:b w:val="0"/>
      <w:bCs w:val="0"/>
      <w:strike w:val="0"/>
      <w:dstrike w:val="0"/>
      <w:color w:val="59BA47"/>
      <w:u w:val="none"/>
      <w:effect w:val="none"/>
    </w:rPr>
  </w:style>
  <w:style w:type="character" w:styleId="Poudarek">
    <w:name w:val="Emphasis"/>
    <w:uiPriority w:val="20"/>
    <w:qFormat/>
    <w:rsid w:val="00D30C0A"/>
    <w:rPr>
      <w:i/>
      <w:iCs/>
      <w:spacing w:val="0"/>
    </w:rPr>
  </w:style>
  <w:style w:type="character" w:styleId="Krepko">
    <w:name w:val="Strong"/>
    <w:uiPriority w:val="22"/>
    <w:qFormat/>
    <w:rsid w:val="00D30C0A"/>
    <w:rPr>
      <w:b/>
      <w:bCs/>
    </w:rPr>
  </w:style>
  <w:style w:type="character" w:customStyle="1" w:styleId="apple-converted-space">
    <w:name w:val="apple-converted-space"/>
    <w:basedOn w:val="Privzetapisavaodstavka"/>
    <w:rsid w:val="00D40AAF"/>
  </w:style>
  <w:style w:type="character" w:customStyle="1" w:styleId="ft">
    <w:name w:val="ft"/>
    <w:basedOn w:val="Privzetapisavaodstavka"/>
    <w:rsid w:val="00D40AAF"/>
  </w:style>
  <w:style w:type="paragraph" w:styleId="Odstavekseznama">
    <w:name w:val="List Paragraph"/>
    <w:basedOn w:val="Navaden"/>
    <w:uiPriority w:val="34"/>
    <w:qFormat/>
    <w:rsid w:val="000900AC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220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22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4431">
                          <w:marLeft w:val="0"/>
                          <w:marRight w:val="4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9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0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75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39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97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Predloge\GZS-strat%20komu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E2C91F-76B1-4BAD-A441-F06541C6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GZS-strat komun</Template>
  <TotalTime>8</TotalTime>
  <Pages>2</Pages>
  <Words>902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7</cp:revision>
  <cp:lastPrinted>2015-05-12T11:13:00Z</cp:lastPrinted>
  <dcterms:created xsi:type="dcterms:W3CDTF">2015-05-12T13:30:00Z</dcterms:created>
  <dcterms:modified xsi:type="dcterms:W3CDTF">2015-05-12T13:38:00Z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