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30972" w14:textId="35F6D452" w:rsidR="00AB5507" w:rsidRPr="00AB5507" w:rsidRDefault="006A1D70" w:rsidP="00201354">
      <w:pPr>
        <w:jc w:val="both"/>
        <w:rPr>
          <w:rFonts w:ascii="Arial" w:hAnsi="Arial" w:cs="Arial"/>
          <w:lang w:val="sl-SI"/>
        </w:rPr>
      </w:pPr>
      <w:r w:rsidRPr="006A487C">
        <w:rPr>
          <w:rFonts w:ascii="Arial" w:eastAsia="Aptos" w:hAnsi="Arial" w:cs="Arial"/>
          <w:noProof/>
          <w:kern w:val="2"/>
          <w:lang w:val="en-GB" w:eastAsia="en-GB"/>
          <w14:ligatures w14:val="standardContextual"/>
        </w:rPr>
        <w:drawing>
          <wp:inline distT="0" distB="0" distL="0" distR="0" wp14:anchorId="593C1CFD" wp14:editId="3FC6C2C0">
            <wp:extent cx="1029234" cy="633915"/>
            <wp:effectExtent l="0" t="0" r="0" b="1270"/>
            <wp:docPr id="6" name="Picture 6" descr="https://europa.eu/european-union/sites/europaeu/files/docs/body/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uropa.eu/european-union/sites/europaeu/files/docs/body/flag_yellow_high.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9234" cy="63391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016"/>
      </w:tblGrid>
      <w:tr w:rsidR="00AB5507" w:rsidRPr="006A487C" w14:paraId="641FC079" w14:textId="77777777" w:rsidTr="00126A12">
        <w:tc>
          <w:tcPr>
            <w:tcW w:w="9016" w:type="dxa"/>
            <w:tcBorders>
              <w:top w:val="nil"/>
              <w:left w:val="nil"/>
              <w:bottom w:val="nil"/>
              <w:right w:val="nil"/>
            </w:tcBorders>
            <w:shd w:val="clear" w:color="auto" w:fill="B4C6E7" w:themeFill="accent1" w:themeFillTint="66"/>
          </w:tcPr>
          <w:p w14:paraId="4366BE09" w14:textId="3BCC32C4" w:rsidR="00AB5507" w:rsidRPr="006A487C" w:rsidRDefault="00AB5507" w:rsidP="00201354">
            <w:pPr>
              <w:jc w:val="center"/>
              <w:rPr>
                <w:rFonts w:ascii="Arial" w:hAnsi="Arial" w:cs="Arial"/>
                <w:b/>
                <w:bCs/>
                <w:sz w:val="28"/>
                <w:szCs w:val="28"/>
              </w:rPr>
            </w:pPr>
            <w:proofErr w:type="spellStart"/>
            <w:r w:rsidRPr="006A487C">
              <w:rPr>
                <w:rFonts w:ascii="Arial" w:hAnsi="Arial" w:cs="Arial"/>
                <w:b/>
                <w:bCs/>
                <w:sz w:val="28"/>
                <w:szCs w:val="28"/>
              </w:rPr>
              <w:t>Poslovanje</w:t>
            </w:r>
            <w:proofErr w:type="spellEnd"/>
            <w:r w:rsidRPr="006A487C">
              <w:rPr>
                <w:rFonts w:ascii="Arial" w:hAnsi="Arial" w:cs="Arial"/>
                <w:b/>
                <w:bCs/>
                <w:sz w:val="28"/>
                <w:szCs w:val="28"/>
              </w:rPr>
              <w:t xml:space="preserve"> v </w:t>
            </w:r>
            <w:proofErr w:type="spellStart"/>
            <w:r w:rsidRPr="006A487C">
              <w:rPr>
                <w:rFonts w:ascii="Arial" w:hAnsi="Arial" w:cs="Arial"/>
                <w:b/>
                <w:bCs/>
                <w:sz w:val="28"/>
                <w:szCs w:val="28"/>
              </w:rPr>
              <w:t>Keniji</w:t>
            </w:r>
            <w:proofErr w:type="spellEnd"/>
          </w:p>
          <w:p w14:paraId="1AA9188E" w14:textId="56778CF0" w:rsidR="00AB5507" w:rsidRPr="006A487C" w:rsidRDefault="00AB5507" w:rsidP="00201354">
            <w:pPr>
              <w:jc w:val="both"/>
              <w:rPr>
                <w:rFonts w:ascii="Arial" w:hAnsi="Arial" w:cs="Arial"/>
              </w:rPr>
            </w:pPr>
          </w:p>
        </w:tc>
      </w:tr>
    </w:tbl>
    <w:p w14:paraId="3FAE7240" w14:textId="3FFC43AA" w:rsidR="00AB5507" w:rsidRPr="00AB5507" w:rsidRDefault="00AB5507" w:rsidP="00201354">
      <w:pPr>
        <w:jc w:val="both"/>
        <w:rPr>
          <w:rFonts w:ascii="Arial" w:hAnsi="Arial" w:cs="Arial"/>
          <w:lang w:val="sl-SI"/>
        </w:rPr>
      </w:pPr>
    </w:p>
    <w:p w14:paraId="2261E009" w14:textId="5F8DFEEA" w:rsidR="00AB5507" w:rsidRPr="006A487C" w:rsidRDefault="00AB5507" w:rsidP="00201354">
      <w:pPr>
        <w:pStyle w:val="ListParagraph"/>
        <w:numPr>
          <w:ilvl w:val="0"/>
          <w:numId w:val="3"/>
        </w:numPr>
        <w:jc w:val="both"/>
        <w:rPr>
          <w:rFonts w:ascii="Arial" w:hAnsi="Arial" w:cs="Arial"/>
          <w:lang w:val="sl-SI"/>
        </w:rPr>
      </w:pPr>
      <w:r w:rsidRPr="006A487C">
        <w:rPr>
          <w:rFonts w:ascii="Arial" w:hAnsi="Arial" w:cs="Arial"/>
          <w:b/>
          <w:bCs/>
          <w:lang w:val="sl-SI"/>
        </w:rPr>
        <w:t>Gospodarski pregled Kenije</w:t>
      </w:r>
    </w:p>
    <w:p w14:paraId="1FDC8A7E" w14:textId="42D51BDA" w:rsidR="00AB5507" w:rsidRPr="006A487C" w:rsidRDefault="00AB5507" w:rsidP="00201354">
      <w:pPr>
        <w:jc w:val="both"/>
        <w:rPr>
          <w:rFonts w:ascii="Arial" w:hAnsi="Arial" w:cs="Arial"/>
          <w:lang w:val="sl-SI"/>
        </w:rPr>
      </w:pPr>
      <w:r w:rsidRPr="00AB5507">
        <w:rPr>
          <w:rFonts w:ascii="Arial" w:hAnsi="Arial" w:cs="Arial"/>
          <w:lang w:val="sl-SI"/>
        </w:rPr>
        <w:t>Kenija je eno najbolj raznolikih gospodarstev Vzhodne Afrike ter vodilno trgovsko, finančno in logistično središče v regiji. S približno 55 milijoni prebivalcev, razvitim zasebnim sektorjem, relativno razvitimi finančnimi trgi in močno regionalno povezljivostjo kenijskim vlagateljem ponuja dostop tako do domačega trga kot tudi platformo za širitev na trge Vzhodne Afrike in širših afriških trgov.</w:t>
      </w:r>
    </w:p>
    <w:p w14:paraId="3950AF52" w14:textId="77777777" w:rsidR="006A1D70" w:rsidRPr="00AB5507" w:rsidRDefault="006A1D70" w:rsidP="00201354">
      <w:pPr>
        <w:jc w:val="both"/>
        <w:rPr>
          <w:rFonts w:ascii="Arial" w:hAnsi="Arial" w:cs="Arial"/>
          <w:lang w:val="sl-SI"/>
        </w:rPr>
      </w:pPr>
      <w:r w:rsidRPr="00AB5507">
        <w:rPr>
          <w:rFonts w:ascii="Arial" w:hAnsi="Arial" w:cs="Arial"/>
          <w:lang w:val="sl-SI"/>
        </w:rPr>
        <w:t>Kenijsko gospodarstvo je leta 2025 zraslo za 4,6 %, v primerjavi s 4,7 % leta 2024 in 5,6 % leta 2023, s čimer se je upočasnitev rasti nadaljevala že drugo leto zapored. Kmetijski sektor še vedno igra pomembno vlogo v kenijskem gospodarstvu in predstavlja 23,2 % BDP. Gospodarstvo naj bi leta 2026 zraslo za 4,9 %, vendar ostaja občutljivo na globalne šoke, zlasti na motnje v oskrbi z energijo.</w:t>
      </w:r>
    </w:p>
    <w:p w14:paraId="67629EF3" w14:textId="5C33337F" w:rsidR="006A1D70" w:rsidRPr="006A487C" w:rsidRDefault="006A1D70" w:rsidP="00201354">
      <w:pPr>
        <w:pStyle w:val="ListParagraph"/>
        <w:numPr>
          <w:ilvl w:val="0"/>
          <w:numId w:val="3"/>
        </w:numPr>
        <w:jc w:val="both"/>
        <w:rPr>
          <w:rFonts w:ascii="Arial" w:hAnsi="Arial" w:cs="Arial"/>
          <w:lang w:val="sl-SI"/>
        </w:rPr>
      </w:pPr>
      <w:r w:rsidRPr="006A487C">
        <w:rPr>
          <w:rFonts w:ascii="Arial" w:hAnsi="Arial" w:cs="Arial"/>
          <w:b/>
          <w:bCs/>
          <w:lang w:val="sl-SI"/>
        </w:rPr>
        <w:t>Program gospodarskega preobrata od spodaj navzgor</w:t>
      </w:r>
    </w:p>
    <w:p w14:paraId="4D78B907" w14:textId="77777777" w:rsidR="006A1D70" w:rsidRPr="00AB5507" w:rsidRDefault="006A1D70" w:rsidP="00201354">
      <w:pPr>
        <w:jc w:val="both"/>
        <w:rPr>
          <w:rFonts w:ascii="Arial" w:hAnsi="Arial" w:cs="Arial"/>
          <w:lang w:val="sl-SI"/>
        </w:rPr>
      </w:pPr>
      <w:r w:rsidRPr="00AB5507">
        <w:rPr>
          <w:rFonts w:ascii="Arial" w:hAnsi="Arial" w:cs="Arial"/>
          <w:lang w:val="sl-SI"/>
        </w:rPr>
        <w:t xml:space="preserve">Program gospodarskega preobrata od spodaj navzgor (BETA – </w:t>
      </w:r>
      <w:proofErr w:type="spellStart"/>
      <w:r w:rsidRPr="00AB5507">
        <w:rPr>
          <w:rFonts w:ascii="Arial" w:hAnsi="Arial" w:cs="Arial"/>
          <w:lang w:val="sl-SI"/>
        </w:rPr>
        <w:t>Bottom</w:t>
      </w:r>
      <w:proofErr w:type="spellEnd"/>
      <w:r w:rsidRPr="00AB5507">
        <w:rPr>
          <w:rFonts w:ascii="Arial" w:hAnsi="Arial" w:cs="Arial"/>
          <w:lang w:val="sl-SI"/>
        </w:rPr>
        <w:t xml:space="preserve">-Up </w:t>
      </w:r>
      <w:proofErr w:type="spellStart"/>
      <w:r w:rsidRPr="00AB5507">
        <w:rPr>
          <w:rFonts w:ascii="Arial" w:hAnsi="Arial" w:cs="Arial"/>
          <w:lang w:val="sl-SI"/>
        </w:rPr>
        <w:t>Economic</w:t>
      </w:r>
      <w:proofErr w:type="spellEnd"/>
      <w:r w:rsidRPr="00AB5507">
        <w:rPr>
          <w:rFonts w:ascii="Arial" w:hAnsi="Arial" w:cs="Arial"/>
          <w:lang w:val="sl-SI"/>
        </w:rPr>
        <w:t xml:space="preserve"> </w:t>
      </w:r>
      <w:proofErr w:type="spellStart"/>
      <w:r w:rsidRPr="00AB5507">
        <w:rPr>
          <w:rFonts w:ascii="Arial" w:hAnsi="Arial" w:cs="Arial"/>
          <w:lang w:val="sl-SI"/>
        </w:rPr>
        <w:t>Transformation</w:t>
      </w:r>
      <w:proofErr w:type="spellEnd"/>
      <w:r w:rsidRPr="00AB5507">
        <w:rPr>
          <w:rFonts w:ascii="Arial" w:hAnsi="Arial" w:cs="Arial"/>
          <w:lang w:val="sl-SI"/>
        </w:rPr>
        <w:t xml:space="preserve"> Agenda) je strateška pobuda kenijske vlade, namenjena reševanju gospodarskih izzivov, spodbujanju okrevanja in krepitvi odpornosti.</w:t>
      </w:r>
    </w:p>
    <w:p w14:paraId="2B5F18D6" w14:textId="77777777" w:rsidR="006A1D70" w:rsidRPr="00AB5507" w:rsidRDefault="006A1D70" w:rsidP="00201354">
      <w:pPr>
        <w:jc w:val="both"/>
        <w:rPr>
          <w:rFonts w:ascii="Arial" w:hAnsi="Arial" w:cs="Arial"/>
          <w:lang w:val="sl-SI"/>
        </w:rPr>
      </w:pPr>
      <w:r w:rsidRPr="00AB5507">
        <w:rPr>
          <w:rFonts w:ascii="Arial" w:hAnsi="Arial" w:cs="Arial"/>
          <w:lang w:val="sl-SI"/>
        </w:rPr>
        <w:t>Program BETA se osredotoča na </w:t>
      </w:r>
      <w:r w:rsidRPr="00AB5507">
        <w:rPr>
          <w:rFonts w:ascii="Arial" w:hAnsi="Arial" w:cs="Arial"/>
          <w:b/>
          <w:bCs/>
          <w:lang w:val="sl-SI"/>
        </w:rPr>
        <w:t>znižanje življenjskih stroškov, ustvarjanje delovnih mest, doseganje enakomerne porazdelitve dohodka, krepitev socialne varnosti, širitev davčne osnove in povečanje deviznih prihodkov.</w:t>
      </w:r>
    </w:p>
    <w:p w14:paraId="3244A8A3" w14:textId="0F063B6D" w:rsidR="006A1D70" w:rsidRPr="00AB5507" w:rsidRDefault="006A1D70" w:rsidP="00201354">
      <w:pPr>
        <w:jc w:val="both"/>
        <w:rPr>
          <w:rFonts w:ascii="Arial" w:hAnsi="Arial" w:cs="Arial"/>
          <w:lang w:val="sl-SI"/>
        </w:rPr>
      </w:pPr>
      <w:r w:rsidRPr="00AB5507">
        <w:rPr>
          <w:rFonts w:ascii="Arial" w:hAnsi="Arial" w:cs="Arial"/>
          <w:lang w:val="sl-SI"/>
        </w:rPr>
        <w:t>Ta celovit načrt si prizadeva ustvariti ugodno poslovno okolje, ki privablja in zadržuje vlagatelje ter spodbuja družbeno-gospodarsko preobrazbo Kenije</w:t>
      </w:r>
      <w:r w:rsidRPr="006A487C">
        <w:rPr>
          <w:rFonts w:ascii="Arial" w:hAnsi="Arial" w:cs="Arial"/>
          <w:lang w:val="sl-SI"/>
        </w:rPr>
        <w:t xml:space="preserve">. </w:t>
      </w:r>
    </w:p>
    <w:tbl>
      <w:tblPr>
        <w:tblpPr w:leftFromText="141" w:rightFromText="141" w:vertAnchor="text" w:horzAnchor="margin" w:tblpXSpec="center" w:tblpY="1036"/>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50"/>
        <w:gridCol w:w="5810"/>
      </w:tblGrid>
      <w:tr w:rsidR="006A1D70" w:rsidRPr="006A1D70" w14:paraId="26996F77" w14:textId="77777777" w:rsidTr="001D28AA">
        <w:trPr>
          <w:tblHeader/>
        </w:trPr>
        <w:tc>
          <w:tcPr>
            <w:tcW w:w="3550" w:type="dxa"/>
            <w:shd w:val="clear" w:color="auto" w:fill="FFFFFF"/>
            <w:tcMar>
              <w:top w:w="150" w:type="dxa"/>
              <w:left w:w="0" w:type="dxa"/>
              <w:bottom w:w="150" w:type="dxa"/>
              <w:right w:w="240" w:type="dxa"/>
            </w:tcMar>
            <w:vAlign w:val="center"/>
            <w:hideMark/>
          </w:tcPr>
          <w:p w14:paraId="30BA1786" w14:textId="77777777" w:rsidR="006A1D70" w:rsidRPr="006A1D70" w:rsidRDefault="006A1D70" w:rsidP="00201354">
            <w:pPr>
              <w:spacing w:after="0"/>
              <w:jc w:val="both"/>
              <w:rPr>
                <w:rFonts w:ascii="Arial" w:hAnsi="Arial" w:cs="Arial"/>
                <w:b/>
                <w:bCs/>
                <w:sz w:val="20"/>
                <w:szCs w:val="20"/>
                <w:lang w:val="sl-SI"/>
              </w:rPr>
            </w:pPr>
            <w:r w:rsidRPr="006A1D70">
              <w:rPr>
                <w:rFonts w:ascii="Arial" w:hAnsi="Arial" w:cs="Arial"/>
                <w:b/>
                <w:bCs/>
                <w:sz w:val="20"/>
                <w:szCs w:val="20"/>
                <w:lang w:val="sl-SI"/>
              </w:rPr>
              <w:t>Steber programa BETA</w:t>
            </w:r>
          </w:p>
        </w:tc>
        <w:tc>
          <w:tcPr>
            <w:tcW w:w="5810" w:type="dxa"/>
            <w:shd w:val="clear" w:color="auto" w:fill="FFFFFF"/>
            <w:tcMar>
              <w:top w:w="150" w:type="dxa"/>
              <w:left w:w="240" w:type="dxa"/>
              <w:bottom w:w="150" w:type="dxa"/>
              <w:right w:w="240" w:type="dxa"/>
            </w:tcMar>
            <w:vAlign w:val="center"/>
            <w:hideMark/>
          </w:tcPr>
          <w:p w14:paraId="6E254372" w14:textId="77777777" w:rsidR="006A1D70" w:rsidRPr="006A1D70" w:rsidRDefault="006A1D70" w:rsidP="00201354">
            <w:pPr>
              <w:spacing w:after="0"/>
              <w:jc w:val="both"/>
              <w:rPr>
                <w:rFonts w:ascii="Arial" w:hAnsi="Arial" w:cs="Arial"/>
                <w:b/>
                <w:bCs/>
                <w:sz w:val="20"/>
                <w:szCs w:val="20"/>
                <w:lang w:val="sl-SI"/>
              </w:rPr>
            </w:pPr>
            <w:r w:rsidRPr="006A1D70">
              <w:rPr>
                <w:rFonts w:ascii="Arial" w:hAnsi="Arial" w:cs="Arial"/>
                <w:b/>
                <w:bCs/>
                <w:sz w:val="20"/>
                <w:szCs w:val="20"/>
                <w:lang w:val="sl-SI"/>
              </w:rPr>
              <w:t>Opis</w:t>
            </w:r>
          </w:p>
        </w:tc>
      </w:tr>
      <w:tr w:rsidR="006A1D70" w:rsidRPr="006A1D70" w14:paraId="4DDC1C48" w14:textId="77777777" w:rsidTr="001D28AA">
        <w:tc>
          <w:tcPr>
            <w:tcW w:w="3550" w:type="dxa"/>
            <w:shd w:val="clear" w:color="auto" w:fill="E2EFD9" w:themeFill="accent6" w:themeFillTint="33"/>
            <w:tcMar>
              <w:top w:w="150" w:type="dxa"/>
              <w:left w:w="0" w:type="dxa"/>
              <w:bottom w:w="150" w:type="dxa"/>
              <w:right w:w="240" w:type="dxa"/>
            </w:tcMar>
            <w:vAlign w:val="center"/>
            <w:hideMark/>
          </w:tcPr>
          <w:p w14:paraId="6755F63B" w14:textId="77777777" w:rsidR="006A1D70" w:rsidRPr="006A1D70" w:rsidRDefault="006A1D70" w:rsidP="00201354">
            <w:pPr>
              <w:spacing w:after="0"/>
              <w:rPr>
                <w:rFonts w:ascii="Arial" w:hAnsi="Arial" w:cs="Arial"/>
                <w:sz w:val="20"/>
                <w:szCs w:val="20"/>
                <w:lang w:val="sl-SI"/>
              </w:rPr>
            </w:pPr>
            <w:r w:rsidRPr="006A1D70">
              <w:rPr>
                <w:rFonts w:ascii="Arial" w:hAnsi="Arial" w:cs="Arial"/>
                <w:b/>
                <w:bCs/>
                <w:sz w:val="20"/>
                <w:szCs w:val="20"/>
                <w:lang w:val="sl-SI"/>
              </w:rPr>
              <w:t xml:space="preserve">1. </w:t>
            </w:r>
            <w:proofErr w:type="spellStart"/>
            <w:r w:rsidRPr="006A1D70">
              <w:rPr>
                <w:rFonts w:ascii="Arial" w:hAnsi="Arial" w:cs="Arial"/>
                <w:b/>
                <w:bCs/>
                <w:sz w:val="20"/>
                <w:szCs w:val="20"/>
                <w:lang w:val="sl-SI"/>
              </w:rPr>
              <w:t>Mikro</w:t>
            </w:r>
            <w:proofErr w:type="spellEnd"/>
            <w:r w:rsidRPr="006A1D70">
              <w:rPr>
                <w:rFonts w:ascii="Arial" w:hAnsi="Arial" w:cs="Arial"/>
                <w:b/>
                <w:bCs/>
                <w:sz w:val="20"/>
                <w:szCs w:val="20"/>
                <w:lang w:val="sl-SI"/>
              </w:rPr>
              <w:t>, mala in srednja podjetja (MSP)</w:t>
            </w:r>
          </w:p>
        </w:tc>
        <w:tc>
          <w:tcPr>
            <w:tcW w:w="5810" w:type="dxa"/>
            <w:shd w:val="clear" w:color="auto" w:fill="E2EFD9" w:themeFill="accent6" w:themeFillTint="33"/>
            <w:tcMar>
              <w:top w:w="150" w:type="dxa"/>
              <w:left w:w="240" w:type="dxa"/>
              <w:bottom w:w="150" w:type="dxa"/>
              <w:right w:w="0" w:type="dxa"/>
            </w:tcMar>
            <w:vAlign w:val="center"/>
            <w:hideMark/>
          </w:tcPr>
          <w:p w14:paraId="67D412A4" w14:textId="56EF708B" w:rsidR="006A1D70" w:rsidRPr="006A1D70" w:rsidRDefault="006A1D70" w:rsidP="00201354">
            <w:pPr>
              <w:spacing w:after="0"/>
              <w:rPr>
                <w:rFonts w:ascii="Arial" w:hAnsi="Arial" w:cs="Arial"/>
                <w:sz w:val="20"/>
                <w:szCs w:val="20"/>
                <w:lang w:val="sl-SI"/>
              </w:rPr>
            </w:pPr>
            <w:r w:rsidRPr="006A1D70">
              <w:rPr>
                <w:rFonts w:ascii="Arial" w:hAnsi="Arial" w:cs="Arial"/>
                <w:b/>
                <w:bCs/>
                <w:sz w:val="20"/>
                <w:szCs w:val="20"/>
                <w:lang w:val="sl-SI"/>
              </w:rPr>
              <w:t>Vladne pobude:</w:t>
            </w:r>
            <w:r w:rsidRPr="006A1D70">
              <w:rPr>
                <w:rFonts w:ascii="Arial" w:hAnsi="Arial" w:cs="Arial"/>
                <w:sz w:val="20"/>
                <w:szCs w:val="20"/>
                <w:lang w:val="sl-SI"/>
              </w:rPr>
              <w:br/>
              <w:t>• Poenostavljena registracija podjetij</w:t>
            </w:r>
            <w:r w:rsidRPr="006A1D70">
              <w:rPr>
                <w:rFonts w:ascii="Arial" w:hAnsi="Arial" w:cs="Arial"/>
                <w:sz w:val="20"/>
                <w:szCs w:val="20"/>
                <w:lang w:val="sl-SI"/>
              </w:rPr>
              <w:br/>
              <w:t>• Dostop do ugodnih kreditov prek državno podprtih posojil</w:t>
            </w:r>
            <w:r w:rsidRPr="006A1D70">
              <w:rPr>
                <w:rFonts w:ascii="Arial" w:hAnsi="Arial" w:cs="Arial"/>
                <w:sz w:val="20"/>
                <w:szCs w:val="20"/>
                <w:lang w:val="sl-SI"/>
              </w:rPr>
              <w:br/>
              <w:t>• Programi usposabljanja in krepitve zmogljivosti</w:t>
            </w:r>
            <w:r w:rsidRPr="006A1D70">
              <w:rPr>
                <w:rFonts w:ascii="Arial" w:hAnsi="Arial" w:cs="Arial"/>
                <w:sz w:val="20"/>
                <w:szCs w:val="20"/>
                <w:lang w:val="sl-SI"/>
              </w:rPr>
              <w:br/>
            </w:r>
            <w:r w:rsidRPr="006A1D70">
              <w:rPr>
                <w:rFonts w:ascii="Arial" w:hAnsi="Arial" w:cs="Arial"/>
                <w:sz w:val="20"/>
                <w:szCs w:val="20"/>
                <w:lang w:val="sl-SI"/>
              </w:rPr>
              <w:br/>
            </w:r>
            <w:r w:rsidRPr="006A1D70">
              <w:rPr>
                <w:rFonts w:ascii="Arial" w:hAnsi="Arial" w:cs="Arial"/>
                <w:b/>
                <w:bCs/>
                <w:sz w:val="20"/>
                <w:szCs w:val="20"/>
                <w:lang w:val="sl-SI"/>
              </w:rPr>
              <w:t>Ključni projekti:</w:t>
            </w:r>
            <w:r w:rsidRPr="006A1D70">
              <w:rPr>
                <w:rFonts w:ascii="Arial" w:hAnsi="Arial" w:cs="Arial"/>
                <w:sz w:val="20"/>
                <w:szCs w:val="20"/>
                <w:lang w:val="sl-SI"/>
              </w:rPr>
              <w:br/>
              <w:t xml:space="preserve">• Sklad </w:t>
            </w:r>
            <w:proofErr w:type="spellStart"/>
            <w:r w:rsidRPr="006A1D70">
              <w:rPr>
                <w:rFonts w:ascii="Arial" w:hAnsi="Arial" w:cs="Arial"/>
                <w:sz w:val="20"/>
                <w:szCs w:val="20"/>
                <w:lang w:val="sl-SI"/>
              </w:rPr>
              <w:t>Biashara</w:t>
            </w:r>
            <w:proofErr w:type="spellEnd"/>
            <w:r w:rsidRPr="006A1D70">
              <w:rPr>
                <w:rFonts w:ascii="Arial" w:hAnsi="Arial" w:cs="Arial"/>
                <w:sz w:val="20"/>
                <w:szCs w:val="20"/>
                <w:lang w:val="sl-SI"/>
              </w:rPr>
              <w:t xml:space="preserve"> </w:t>
            </w:r>
            <w:proofErr w:type="spellStart"/>
            <w:r w:rsidRPr="006A1D70">
              <w:rPr>
                <w:rFonts w:ascii="Arial" w:hAnsi="Arial" w:cs="Arial"/>
                <w:sz w:val="20"/>
                <w:szCs w:val="20"/>
                <w:lang w:val="sl-SI"/>
              </w:rPr>
              <w:t>Kenya</w:t>
            </w:r>
            <w:proofErr w:type="spellEnd"/>
            <w:r w:rsidRPr="006A1D70">
              <w:rPr>
                <w:rFonts w:ascii="Arial" w:hAnsi="Arial" w:cs="Arial"/>
                <w:sz w:val="20"/>
                <w:szCs w:val="20"/>
                <w:lang w:val="sl-SI"/>
              </w:rPr>
              <w:t>: 71,4 milijona evrov posojil za mala podjetja</w:t>
            </w:r>
            <w:r w:rsidRPr="006A1D70">
              <w:rPr>
                <w:rFonts w:ascii="Arial" w:hAnsi="Arial" w:cs="Arial"/>
                <w:sz w:val="20"/>
                <w:szCs w:val="20"/>
                <w:lang w:val="sl-SI"/>
              </w:rPr>
              <w:br/>
              <w:t xml:space="preserve">• Digitalni program </w:t>
            </w:r>
            <w:proofErr w:type="spellStart"/>
            <w:r w:rsidRPr="006A1D70">
              <w:rPr>
                <w:rFonts w:ascii="Arial" w:hAnsi="Arial" w:cs="Arial"/>
                <w:sz w:val="20"/>
                <w:szCs w:val="20"/>
                <w:lang w:val="sl-SI"/>
              </w:rPr>
              <w:t>Ajira</w:t>
            </w:r>
            <w:proofErr w:type="spellEnd"/>
            <w:r w:rsidRPr="006A1D70">
              <w:rPr>
                <w:rFonts w:ascii="Arial" w:hAnsi="Arial" w:cs="Arial"/>
                <w:sz w:val="20"/>
                <w:szCs w:val="20"/>
                <w:lang w:val="sl-SI"/>
              </w:rPr>
              <w:t>: Usposabljanje mladih v Keniji za digitalne veščine</w:t>
            </w:r>
          </w:p>
        </w:tc>
      </w:tr>
      <w:tr w:rsidR="001D28AA" w:rsidRPr="006A1D70" w14:paraId="7C9FCC73" w14:textId="77777777" w:rsidTr="001D28AA">
        <w:tc>
          <w:tcPr>
            <w:tcW w:w="3550" w:type="dxa"/>
            <w:shd w:val="clear" w:color="auto" w:fill="FFFFFF" w:themeFill="background1"/>
            <w:tcMar>
              <w:top w:w="150" w:type="dxa"/>
              <w:left w:w="0" w:type="dxa"/>
              <w:bottom w:w="150" w:type="dxa"/>
              <w:right w:w="240" w:type="dxa"/>
            </w:tcMar>
            <w:vAlign w:val="center"/>
            <w:hideMark/>
          </w:tcPr>
          <w:p w14:paraId="1035D5EB" w14:textId="77777777" w:rsidR="006A1D70" w:rsidRPr="006A1D70" w:rsidRDefault="006A1D70" w:rsidP="00201354">
            <w:pPr>
              <w:spacing w:after="0"/>
              <w:rPr>
                <w:rFonts w:ascii="Arial" w:hAnsi="Arial" w:cs="Arial"/>
                <w:sz w:val="20"/>
                <w:szCs w:val="20"/>
                <w:lang w:val="sl-SI"/>
              </w:rPr>
            </w:pPr>
            <w:r w:rsidRPr="006A1D70">
              <w:rPr>
                <w:rFonts w:ascii="Arial" w:hAnsi="Arial" w:cs="Arial"/>
                <w:b/>
                <w:bCs/>
                <w:sz w:val="20"/>
                <w:szCs w:val="20"/>
                <w:lang w:val="sl-SI"/>
              </w:rPr>
              <w:t>2. Preobrazba kmetijstva</w:t>
            </w:r>
          </w:p>
        </w:tc>
        <w:tc>
          <w:tcPr>
            <w:tcW w:w="5810" w:type="dxa"/>
            <w:shd w:val="clear" w:color="auto" w:fill="FFFFFF" w:themeFill="background1"/>
            <w:tcMar>
              <w:top w:w="150" w:type="dxa"/>
              <w:left w:w="240" w:type="dxa"/>
              <w:bottom w:w="150" w:type="dxa"/>
              <w:right w:w="0" w:type="dxa"/>
            </w:tcMar>
            <w:vAlign w:val="center"/>
            <w:hideMark/>
          </w:tcPr>
          <w:p w14:paraId="7C5C5117" w14:textId="77777777" w:rsidR="006A1D70" w:rsidRPr="006A1D70" w:rsidRDefault="006A1D70" w:rsidP="00201354">
            <w:pPr>
              <w:spacing w:after="0"/>
              <w:rPr>
                <w:rFonts w:ascii="Arial" w:hAnsi="Arial" w:cs="Arial"/>
                <w:sz w:val="20"/>
                <w:szCs w:val="20"/>
                <w:lang w:val="sl-SI"/>
              </w:rPr>
            </w:pPr>
            <w:r w:rsidRPr="006A1D70">
              <w:rPr>
                <w:rFonts w:ascii="Arial" w:hAnsi="Arial" w:cs="Arial"/>
                <w:b/>
                <w:bCs/>
                <w:sz w:val="20"/>
                <w:szCs w:val="20"/>
                <w:lang w:val="sl-SI"/>
              </w:rPr>
              <w:t>Prizadevanja za posodobitev:</w:t>
            </w:r>
            <w:r w:rsidRPr="006A1D70">
              <w:rPr>
                <w:rFonts w:ascii="Arial" w:hAnsi="Arial" w:cs="Arial"/>
                <w:sz w:val="20"/>
                <w:szCs w:val="20"/>
                <w:lang w:val="sl-SI"/>
              </w:rPr>
              <w:br/>
              <w:t>• Subvencionirana gnojila za znižanje stroškov</w:t>
            </w:r>
            <w:r w:rsidRPr="006A1D70">
              <w:rPr>
                <w:rFonts w:ascii="Arial" w:hAnsi="Arial" w:cs="Arial"/>
                <w:sz w:val="20"/>
                <w:szCs w:val="20"/>
                <w:lang w:val="sl-SI"/>
              </w:rPr>
              <w:br/>
              <w:t>• Naložbe v namakalne sisteme, kot sta Galana-</w:t>
            </w:r>
            <w:proofErr w:type="spellStart"/>
            <w:r w:rsidRPr="006A1D70">
              <w:rPr>
                <w:rFonts w:ascii="Arial" w:hAnsi="Arial" w:cs="Arial"/>
                <w:sz w:val="20"/>
                <w:szCs w:val="20"/>
                <w:lang w:val="sl-SI"/>
              </w:rPr>
              <w:t>Kulalu</w:t>
            </w:r>
            <w:proofErr w:type="spellEnd"/>
            <w:r w:rsidRPr="006A1D70">
              <w:rPr>
                <w:rFonts w:ascii="Arial" w:hAnsi="Arial" w:cs="Arial"/>
                <w:sz w:val="20"/>
                <w:szCs w:val="20"/>
                <w:lang w:val="sl-SI"/>
              </w:rPr>
              <w:t xml:space="preserve"> in </w:t>
            </w:r>
            <w:proofErr w:type="spellStart"/>
            <w:r w:rsidRPr="006A1D70">
              <w:rPr>
                <w:rFonts w:ascii="Arial" w:hAnsi="Arial" w:cs="Arial"/>
                <w:sz w:val="20"/>
                <w:szCs w:val="20"/>
                <w:lang w:val="sl-SI"/>
              </w:rPr>
              <w:t>Mwea</w:t>
            </w:r>
            <w:proofErr w:type="spellEnd"/>
            <w:r w:rsidRPr="006A1D70">
              <w:rPr>
                <w:rFonts w:ascii="Arial" w:hAnsi="Arial" w:cs="Arial"/>
                <w:sz w:val="20"/>
                <w:szCs w:val="20"/>
                <w:lang w:val="sl-SI"/>
              </w:rPr>
              <w:t>, za povečanje obdelovalnih površin</w:t>
            </w:r>
            <w:r w:rsidRPr="006A1D70">
              <w:rPr>
                <w:rFonts w:ascii="Arial" w:hAnsi="Arial" w:cs="Arial"/>
                <w:sz w:val="20"/>
                <w:szCs w:val="20"/>
                <w:lang w:val="sl-SI"/>
              </w:rPr>
              <w:br/>
              <w:t>• Izboljšan dostop do kmetijskih kreditov in svetovalnih storitev</w:t>
            </w:r>
          </w:p>
        </w:tc>
      </w:tr>
      <w:tr w:rsidR="006A1D70" w:rsidRPr="006A1D70" w14:paraId="59D04D8F" w14:textId="77777777" w:rsidTr="001D28AA">
        <w:tc>
          <w:tcPr>
            <w:tcW w:w="3550" w:type="dxa"/>
            <w:shd w:val="clear" w:color="auto" w:fill="E2EFD9" w:themeFill="accent6" w:themeFillTint="33"/>
            <w:tcMar>
              <w:top w:w="150" w:type="dxa"/>
              <w:left w:w="0" w:type="dxa"/>
              <w:bottom w:w="150" w:type="dxa"/>
              <w:right w:w="240" w:type="dxa"/>
            </w:tcMar>
            <w:vAlign w:val="center"/>
            <w:hideMark/>
          </w:tcPr>
          <w:p w14:paraId="1973439A" w14:textId="77777777" w:rsidR="006A1D70" w:rsidRPr="006A1D70" w:rsidRDefault="006A1D70" w:rsidP="00201354">
            <w:pPr>
              <w:spacing w:after="0"/>
              <w:rPr>
                <w:rFonts w:ascii="Arial" w:hAnsi="Arial" w:cs="Arial"/>
                <w:sz w:val="20"/>
                <w:szCs w:val="20"/>
                <w:lang w:val="sl-SI"/>
              </w:rPr>
            </w:pPr>
            <w:r w:rsidRPr="006A1D70">
              <w:rPr>
                <w:rFonts w:ascii="Arial" w:hAnsi="Arial" w:cs="Arial"/>
                <w:b/>
                <w:bCs/>
                <w:sz w:val="20"/>
                <w:szCs w:val="20"/>
                <w:lang w:val="sl-SI"/>
              </w:rPr>
              <w:t>3. Zdravstvo</w:t>
            </w:r>
          </w:p>
        </w:tc>
        <w:tc>
          <w:tcPr>
            <w:tcW w:w="5810" w:type="dxa"/>
            <w:shd w:val="clear" w:color="auto" w:fill="E2EFD9" w:themeFill="accent6" w:themeFillTint="33"/>
            <w:tcMar>
              <w:top w:w="150" w:type="dxa"/>
              <w:left w:w="240" w:type="dxa"/>
              <w:bottom w:w="150" w:type="dxa"/>
              <w:right w:w="0" w:type="dxa"/>
            </w:tcMar>
            <w:vAlign w:val="center"/>
            <w:hideMark/>
          </w:tcPr>
          <w:p w14:paraId="75F52D1B" w14:textId="77777777" w:rsidR="006A1D70" w:rsidRPr="006A1D70" w:rsidRDefault="006A1D70" w:rsidP="00201354">
            <w:pPr>
              <w:spacing w:after="0"/>
              <w:rPr>
                <w:rFonts w:ascii="Arial" w:hAnsi="Arial" w:cs="Arial"/>
                <w:sz w:val="20"/>
                <w:szCs w:val="20"/>
                <w:lang w:val="sl-SI"/>
              </w:rPr>
            </w:pPr>
            <w:r w:rsidRPr="006A1D70">
              <w:rPr>
                <w:rFonts w:ascii="Arial" w:hAnsi="Arial" w:cs="Arial"/>
                <w:b/>
                <w:bCs/>
                <w:sz w:val="20"/>
                <w:szCs w:val="20"/>
                <w:lang w:val="sl-SI"/>
              </w:rPr>
              <w:t>Ključni razvojni dosežki:</w:t>
            </w:r>
            <w:r w:rsidRPr="006A1D70">
              <w:rPr>
                <w:rFonts w:ascii="Arial" w:hAnsi="Arial" w:cs="Arial"/>
                <w:sz w:val="20"/>
                <w:szCs w:val="20"/>
                <w:lang w:val="sl-SI"/>
              </w:rPr>
              <w:br/>
              <w:t>• Razširjena pokritost Nacionalnega sklada za zdravstveno zavarovanje (NHIF)</w:t>
            </w:r>
            <w:r w:rsidRPr="006A1D70">
              <w:rPr>
                <w:rFonts w:ascii="Arial" w:hAnsi="Arial" w:cs="Arial"/>
                <w:sz w:val="20"/>
                <w:szCs w:val="20"/>
                <w:lang w:val="sl-SI"/>
              </w:rPr>
              <w:br/>
            </w:r>
            <w:r w:rsidRPr="006A1D70">
              <w:rPr>
                <w:rFonts w:ascii="Arial" w:hAnsi="Arial" w:cs="Arial"/>
                <w:sz w:val="20"/>
                <w:szCs w:val="20"/>
                <w:lang w:val="sl-SI"/>
              </w:rPr>
              <w:lastRenderedPageBreak/>
              <w:t>• Gradnja novih zdravstvenih ustanov</w:t>
            </w:r>
            <w:r w:rsidRPr="006A1D70">
              <w:rPr>
                <w:rFonts w:ascii="Arial" w:hAnsi="Arial" w:cs="Arial"/>
                <w:sz w:val="20"/>
                <w:szCs w:val="20"/>
                <w:lang w:val="sl-SI"/>
              </w:rPr>
              <w:br/>
              <w:t>• Usposabljanje in zaposlovanje zdravstvenih delavcev</w:t>
            </w:r>
          </w:p>
        </w:tc>
      </w:tr>
      <w:tr w:rsidR="001D28AA" w:rsidRPr="006A1D70" w14:paraId="1FE150FA" w14:textId="77777777" w:rsidTr="001D28AA">
        <w:tc>
          <w:tcPr>
            <w:tcW w:w="3550" w:type="dxa"/>
            <w:shd w:val="clear" w:color="auto" w:fill="FFFFFF" w:themeFill="background1"/>
            <w:tcMar>
              <w:top w:w="150" w:type="dxa"/>
              <w:left w:w="0" w:type="dxa"/>
              <w:bottom w:w="150" w:type="dxa"/>
              <w:right w:w="240" w:type="dxa"/>
            </w:tcMar>
            <w:vAlign w:val="center"/>
            <w:hideMark/>
          </w:tcPr>
          <w:p w14:paraId="273C3E64" w14:textId="77777777" w:rsidR="006A1D70" w:rsidRPr="006A1D70" w:rsidRDefault="006A1D70" w:rsidP="00201354">
            <w:pPr>
              <w:spacing w:after="0"/>
              <w:rPr>
                <w:rFonts w:ascii="Arial" w:hAnsi="Arial" w:cs="Arial"/>
                <w:sz w:val="20"/>
                <w:szCs w:val="20"/>
                <w:lang w:val="sl-SI"/>
              </w:rPr>
            </w:pPr>
            <w:r w:rsidRPr="006A1D70">
              <w:rPr>
                <w:rFonts w:ascii="Arial" w:hAnsi="Arial" w:cs="Arial"/>
                <w:b/>
                <w:bCs/>
                <w:sz w:val="20"/>
                <w:szCs w:val="20"/>
                <w:lang w:val="sl-SI"/>
              </w:rPr>
              <w:lastRenderedPageBreak/>
              <w:t>4. Stanovanja in razvoj</w:t>
            </w:r>
          </w:p>
        </w:tc>
        <w:tc>
          <w:tcPr>
            <w:tcW w:w="5810" w:type="dxa"/>
            <w:shd w:val="clear" w:color="auto" w:fill="FFFFFF" w:themeFill="background1"/>
            <w:tcMar>
              <w:top w:w="150" w:type="dxa"/>
              <w:left w:w="240" w:type="dxa"/>
              <w:bottom w:w="150" w:type="dxa"/>
              <w:right w:w="0" w:type="dxa"/>
            </w:tcMar>
            <w:vAlign w:val="center"/>
            <w:hideMark/>
          </w:tcPr>
          <w:p w14:paraId="4D325B31" w14:textId="77777777" w:rsidR="006A1D70" w:rsidRPr="006A1D70" w:rsidRDefault="006A1D70" w:rsidP="00201354">
            <w:pPr>
              <w:spacing w:after="0"/>
              <w:rPr>
                <w:rFonts w:ascii="Arial" w:hAnsi="Arial" w:cs="Arial"/>
                <w:sz w:val="20"/>
                <w:szCs w:val="20"/>
                <w:lang w:val="sl-SI"/>
              </w:rPr>
            </w:pPr>
            <w:r w:rsidRPr="006A1D70">
              <w:rPr>
                <w:rFonts w:ascii="Arial" w:hAnsi="Arial" w:cs="Arial"/>
                <w:b/>
                <w:bCs/>
                <w:sz w:val="20"/>
                <w:szCs w:val="20"/>
                <w:lang w:val="sl-SI"/>
              </w:rPr>
              <w:t>Stanovanjski primanjkljaj:</w:t>
            </w:r>
            <w:r w:rsidRPr="006A1D70">
              <w:rPr>
                <w:rFonts w:ascii="Arial" w:hAnsi="Arial" w:cs="Arial"/>
                <w:sz w:val="20"/>
                <w:szCs w:val="20"/>
                <w:lang w:val="sl-SI"/>
              </w:rPr>
              <w:t> Več kot 2 milijona enot, ki se letno poveča za 200.000</w:t>
            </w:r>
            <w:r w:rsidRPr="006A1D70">
              <w:rPr>
                <w:rFonts w:ascii="Arial" w:hAnsi="Arial" w:cs="Arial"/>
                <w:sz w:val="20"/>
                <w:szCs w:val="20"/>
                <w:lang w:val="sl-SI"/>
              </w:rPr>
              <w:br/>
            </w:r>
            <w:r w:rsidRPr="006A1D70">
              <w:rPr>
                <w:rFonts w:ascii="Arial" w:hAnsi="Arial" w:cs="Arial"/>
                <w:sz w:val="20"/>
                <w:szCs w:val="20"/>
                <w:lang w:val="sl-SI"/>
              </w:rPr>
              <w:br/>
            </w:r>
            <w:r w:rsidRPr="006A1D70">
              <w:rPr>
                <w:rFonts w:ascii="Arial" w:hAnsi="Arial" w:cs="Arial"/>
                <w:b/>
                <w:bCs/>
                <w:sz w:val="20"/>
                <w:szCs w:val="20"/>
                <w:lang w:val="sl-SI"/>
              </w:rPr>
              <w:t>Vladni projekti:</w:t>
            </w:r>
            <w:r w:rsidRPr="006A1D70">
              <w:rPr>
                <w:rFonts w:ascii="Arial" w:hAnsi="Arial" w:cs="Arial"/>
                <w:sz w:val="20"/>
                <w:szCs w:val="20"/>
                <w:lang w:val="sl-SI"/>
              </w:rPr>
              <w:br/>
              <w:t>• Program dostopnih stanovanj: Cilj 500.000 enot do leta 2027</w:t>
            </w:r>
            <w:r w:rsidRPr="006A1D70">
              <w:rPr>
                <w:rFonts w:ascii="Arial" w:hAnsi="Arial" w:cs="Arial"/>
                <w:sz w:val="20"/>
                <w:szCs w:val="20"/>
                <w:lang w:val="sl-SI"/>
              </w:rPr>
              <w:br/>
              <w:t xml:space="preserve">• Stanovanjski projekt Park </w:t>
            </w:r>
            <w:proofErr w:type="spellStart"/>
            <w:r w:rsidRPr="006A1D70">
              <w:rPr>
                <w:rFonts w:ascii="Arial" w:hAnsi="Arial" w:cs="Arial"/>
                <w:sz w:val="20"/>
                <w:szCs w:val="20"/>
                <w:lang w:val="sl-SI"/>
              </w:rPr>
              <w:t>Road</w:t>
            </w:r>
            <w:proofErr w:type="spellEnd"/>
            <w:r w:rsidRPr="006A1D70">
              <w:rPr>
                <w:rFonts w:ascii="Arial" w:hAnsi="Arial" w:cs="Arial"/>
                <w:sz w:val="20"/>
                <w:szCs w:val="20"/>
                <w:lang w:val="sl-SI"/>
              </w:rPr>
              <w:t>: 1.370 enot dokončanih leta 2022</w:t>
            </w:r>
          </w:p>
        </w:tc>
      </w:tr>
      <w:tr w:rsidR="006A1D70" w:rsidRPr="006A1D70" w14:paraId="363BEB02" w14:textId="77777777" w:rsidTr="001D28AA">
        <w:tc>
          <w:tcPr>
            <w:tcW w:w="3550" w:type="dxa"/>
            <w:shd w:val="clear" w:color="auto" w:fill="E2EFD9" w:themeFill="accent6" w:themeFillTint="33"/>
            <w:tcMar>
              <w:top w:w="150" w:type="dxa"/>
              <w:left w:w="0" w:type="dxa"/>
              <w:bottom w:w="150" w:type="dxa"/>
              <w:right w:w="240" w:type="dxa"/>
            </w:tcMar>
            <w:vAlign w:val="center"/>
            <w:hideMark/>
          </w:tcPr>
          <w:p w14:paraId="21EC490F" w14:textId="77777777" w:rsidR="006A1D70" w:rsidRPr="006A1D70" w:rsidRDefault="006A1D70" w:rsidP="00201354">
            <w:pPr>
              <w:spacing w:after="0"/>
              <w:rPr>
                <w:rFonts w:ascii="Arial" w:hAnsi="Arial" w:cs="Arial"/>
                <w:sz w:val="20"/>
                <w:szCs w:val="20"/>
                <w:lang w:val="sl-SI"/>
              </w:rPr>
            </w:pPr>
            <w:r w:rsidRPr="006A1D70">
              <w:rPr>
                <w:rFonts w:ascii="Arial" w:hAnsi="Arial" w:cs="Arial"/>
                <w:b/>
                <w:bCs/>
                <w:sz w:val="20"/>
                <w:szCs w:val="20"/>
                <w:lang w:val="sl-SI"/>
              </w:rPr>
              <w:t>5. Digitalna avtocesta in kreativno gospodarstvo</w:t>
            </w:r>
          </w:p>
        </w:tc>
        <w:tc>
          <w:tcPr>
            <w:tcW w:w="5810" w:type="dxa"/>
            <w:shd w:val="clear" w:color="auto" w:fill="E2EFD9" w:themeFill="accent6" w:themeFillTint="33"/>
            <w:tcMar>
              <w:top w:w="150" w:type="dxa"/>
              <w:left w:w="240" w:type="dxa"/>
              <w:bottom w:w="150" w:type="dxa"/>
              <w:right w:w="0" w:type="dxa"/>
            </w:tcMar>
            <w:vAlign w:val="center"/>
            <w:hideMark/>
          </w:tcPr>
          <w:p w14:paraId="00BB8DCF" w14:textId="77777777" w:rsidR="006A1D70" w:rsidRPr="006A1D70" w:rsidRDefault="006A1D70" w:rsidP="00201354">
            <w:pPr>
              <w:spacing w:after="0"/>
              <w:rPr>
                <w:rFonts w:ascii="Arial" w:hAnsi="Arial" w:cs="Arial"/>
                <w:sz w:val="20"/>
                <w:szCs w:val="20"/>
                <w:lang w:val="sl-SI"/>
              </w:rPr>
            </w:pPr>
            <w:r w:rsidRPr="006A1D70">
              <w:rPr>
                <w:rFonts w:ascii="Arial" w:hAnsi="Arial" w:cs="Arial"/>
                <w:b/>
                <w:bCs/>
                <w:sz w:val="20"/>
                <w:szCs w:val="20"/>
                <w:lang w:val="sl-SI"/>
              </w:rPr>
              <w:t>Pobude:</w:t>
            </w:r>
            <w:r w:rsidRPr="006A1D70">
              <w:rPr>
                <w:rFonts w:ascii="Arial" w:hAnsi="Arial" w:cs="Arial"/>
                <w:sz w:val="20"/>
                <w:szCs w:val="20"/>
                <w:lang w:val="sl-SI"/>
              </w:rPr>
              <w:br/>
              <w:t>• Razširjena širokopasovna infrastruktura</w:t>
            </w:r>
            <w:r w:rsidRPr="006A1D70">
              <w:rPr>
                <w:rFonts w:ascii="Arial" w:hAnsi="Arial" w:cs="Arial"/>
                <w:sz w:val="20"/>
                <w:szCs w:val="20"/>
                <w:lang w:val="sl-SI"/>
              </w:rPr>
              <w:br/>
              <w:t xml:space="preserve">• Podpora tehnološkim </w:t>
            </w:r>
            <w:proofErr w:type="spellStart"/>
            <w:r w:rsidRPr="006A1D70">
              <w:rPr>
                <w:rFonts w:ascii="Arial" w:hAnsi="Arial" w:cs="Arial"/>
                <w:sz w:val="20"/>
                <w:szCs w:val="20"/>
                <w:lang w:val="sl-SI"/>
              </w:rPr>
              <w:t>startupom</w:t>
            </w:r>
            <w:proofErr w:type="spellEnd"/>
            <w:r w:rsidRPr="006A1D70">
              <w:rPr>
                <w:rFonts w:ascii="Arial" w:hAnsi="Arial" w:cs="Arial"/>
                <w:sz w:val="20"/>
                <w:szCs w:val="20"/>
                <w:lang w:val="sl-SI"/>
              </w:rPr>
              <w:br/>
              <w:t>• Spodbujanje kreativnih umetnosti prek strateškega načrta za kreativno gospodarstvo</w:t>
            </w:r>
          </w:p>
        </w:tc>
      </w:tr>
    </w:tbl>
    <w:p w14:paraId="4A8FF863" w14:textId="77777777" w:rsidR="006A1D70" w:rsidRPr="006A487C" w:rsidRDefault="006A1D70" w:rsidP="00201354">
      <w:pPr>
        <w:jc w:val="both"/>
        <w:rPr>
          <w:rFonts w:ascii="Arial" w:hAnsi="Arial" w:cs="Arial"/>
          <w:b/>
          <w:bCs/>
          <w:lang w:val="sl-SI"/>
        </w:rPr>
      </w:pPr>
    </w:p>
    <w:p w14:paraId="2847B6D9" w14:textId="58F879BE" w:rsidR="006A1D70" w:rsidRPr="006A487C" w:rsidRDefault="006A1D70" w:rsidP="00A70F09">
      <w:pPr>
        <w:pStyle w:val="ListParagraph"/>
        <w:numPr>
          <w:ilvl w:val="0"/>
          <w:numId w:val="3"/>
        </w:numPr>
        <w:jc w:val="both"/>
        <w:rPr>
          <w:rFonts w:ascii="Arial" w:hAnsi="Arial" w:cs="Arial"/>
          <w:lang w:val="sl-SI"/>
        </w:rPr>
      </w:pPr>
      <w:r w:rsidRPr="006A487C">
        <w:rPr>
          <w:rFonts w:ascii="Arial" w:hAnsi="Arial" w:cs="Arial"/>
          <w:b/>
          <w:bCs/>
          <w:lang w:val="sl-SI"/>
        </w:rPr>
        <w:t>Podporna poslovna omrežja in forumi</w:t>
      </w:r>
    </w:p>
    <w:p w14:paraId="623E62F8" w14:textId="77777777" w:rsidR="006A1D70" w:rsidRPr="006A1D70" w:rsidRDefault="006A1D70" w:rsidP="00A70F09">
      <w:pPr>
        <w:jc w:val="both"/>
        <w:rPr>
          <w:rFonts w:ascii="Arial" w:hAnsi="Arial" w:cs="Arial"/>
          <w:lang w:val="sl-SI"/>
        </w:rPr>
      </w:pPr>
      <w:r w:rsidRPr="006A1D70">
        <w:rPr>
          <w:rFonts w:ascii="Arial" w:hAnsi="Arial" w:cs="Arial"/>
          <w:lang w:val="sl-SI"/>
        </w:rPr>
        <w:t>Kenija privablja veliko število tujih vlagateljev in izstopa kot ključna destinacija za mednarodne poslovne podvige.</w:t>
      </w:r>
    </w:p>
    <w:p w14:paraId="0E67B085" w14:textId="77777777" w:rsidR="006A1D70" w:rsidRPr="006A1D70" w:rsidRDefault="006A1D70" w:rsidP="00A70F09">
      <w:pPr>
        <w:jc w:val="both"/>
        <w:rPr>
          <w:rFonts w:ascii="Arial" w:hAnsi="Arial" w:cs="Arial"/>
          <w:lang w:val="sl-SI"/>
        </w:rPr>
      </w:pPr>
      <w:r w:rsidRPr="006A1D70">
        <w:rPr>
          <w:rFonts w:ascii="Arial" w:hAnsi="Arial" w:cs="Arial"/>
          <w:lang w:val="sl-SI"/>
        </w:rPr>
        <w:t>V okviru tega uspešnega zasebnega sektorja deluje več ključnih organizacij, ki igrajo pomembno vlogo pri spodbujanju in olajševanju poslovanja v Keniji.</w:t>
      </w:r>
    </w:p>
    <w:p w14:paraId="3AEB8B6D" w14:textId="77777777" w:rsidR="006A1D70" w:rsidRPr="006A1D70" w:rsidRDefault="006A1D70" w:rsidP="00A70F09">
      <w:pPr>
        <w:jc w:val="both"/>
        <w:rPr>
          <w:rFonts w:ascii="Arial" w:hAnsi="Arial" w:cs="Arial"/>
          <w:lang w:val="sl-SI"/>
        </w:rPr>
      </w:pPr>
      <w:r w:rsidRPr="006A1D70">
        <w:rPr>
          <w:rFonts w:ascii="Arial" w:hAnsi="Arial" w:cs="Arial"/>
          <w:b/>
          <w:bCs/>
          <w:lang w:val="sl-SI"/>
        </w:rPr>
        <w:t>Evropska gospodarska zbornica Kenija</w:t>
      </w:r>
    </w:p>
    <w:p w14:paraId="79509568" w14:textId="1055FAC4" w:rsidR="006A1D70" w:rsidRPr="006A487C" w:rsidRDefault="006A1D70" w:rsidP="00A70F09">
      <w:pPr>
        <w:jc w:val="both"/>
        <w:rPr>
          <w:rFonts w:ascii="Arial" w:hAnsi="Arial" w:cs="Arial"/>
          <w:lang w:val="sl-SI"/>
        </w:rPr>
      </w:pPr>
      <w:hyperlink r:id="rId6" w:tgtFrame="_blank" w:history="1">
        <w:r w:rsidRPr="006A1D70">
          <w:rPr>
            <w:rStyle w:val="Hyperlink"/>
            <w:rFonts w:ascii="Arial" w:hAnsi="Arial" w:cs="Arial"/>
            <w:lang w:val="sl-SI"/>
          </w:rPr>
          <w:t>Evropska gospodarska zbornica (</w:t>
        </w:r>
        <w:proofErr w:type="spellStart"/>
        <w:r w:rsidRPr="006A1D70">
          <w:rPr>
            <w:rStyle w:val="Hyperlink"/>
            <w:rFonts w:ascii="Arial" w:hAnsi="Arial" w:cs="Arial"/>
            <w:lang w:val="sl-SI"/>
          </w:rPr>
          <w:t>EuroCham</w:t>
        </w:r>
        <w:proofErr w:type="spellEnd"/>
        <w:r w:rsidRPr="006A1D70">
          <w:rPr>
            <w:rStyle w:val="Hyperlink"/>
            <w:rFonts w:ascii="Arial" w:hAnsi="Arial" w:cs="Arial"/>
            <w:lang w:val="sl-SI"/>
          </w:rPr>
          <w:t>)</w:t>
        </w:r>
      </w:hyperlink>
      <w:r w:rsidRPr="006A1D70">
        <w:rPr>
          <w:rFonts w:ascii="Arial" w:hAnsi="Arial" w:cs="Arial"/>
          <w:lang w:val="sl-SI"/>
        </w:rPr>
        <w:t> Kenija je pomembna organizacija, ki združuje poslovna združenja, gospodarske zbornice in trgovinske službe iz različnih držav EU.</w:t>
      </w:r>
    </w:p>
    <w:p w14:paraId="7D8589BE" w14:textId="68303139" w:rsidR="00201354" w:rsidRPr="006A487C" w:rsidRDefault="00201354" w:rsidP="00A70F09">
      <w:pPr>
        <w:jc w:val="both"/>
        <w:rPr>
          <w:rFonts w:ascii="Arial" w:hAnsi="Arial" w:cs="Arial"/>
          <w:lang w:val="sl-SI"/>
        </w:rPr>
      </w:pPr>
      <w:proofErr w:type="spellStart"/>
      <w:r w:rsidRPr="00201354">
        <w:rPr>
          <w:rFonts w:ascii="Arial" w:hAnsi="Arial" w:cs="Arial"/>
          <w:lang w:val="sl-SI"/>
        </w:rPr>
        <w:t>EuroCham</w:t>
      </w:r>
      <w:proofErr w:type="spellEnd"/>
      <w:r w:rsidRPr="00201354">
        <w:rPr>
          <w:rFonts w:ascii="Arial" w:hAnsi="Arial" w:cs="Arial"/>
          <w:lang w:val="sl-SI"/>
        </w:rPr>
        <w:t xml:space="preserve"> aktivno lobira v imenu svojih članov, obravnava pomembna vprašanja in se zavzema za ugodne poslovne pogoje. To vključuje sodelovanje s kenijsko vlado in različnimi regulativnimi agencijami za zagotavljanje ugodnega poslovnega okolja.</w:t>
      </w:r>
    </w:p>
    <w:p w14:paraId="1BDD47E1" w14:textId="77777777" w:rsidR="00201354" w:rsidRPr="00201354" w:rsidRDefault="00201354" w:rsidP="00201354">
      <w:pPr>
        <w:jc w:val="both"/>
        <w:rPr>
          <w:rFonts w:ascii="Arial" w:hAnsi="Arial" w:cs="Arial"/>
          <w:lang w:val="sl-SI"/>
        </w:rPr>
      </w:pPr>
    </w:p>
    <w:p w14:paraId="070247D2" w14:textId="77777777" w:rsidR="00201354" w:rsidRPr="00201354" w:rsidRDefault="00201354" w:rsidP="00201354">
      <w:pPr>
        <w:jc w:val="both"/>
        <w:rPr>
          <w:rFonts w:ascii="Arial" w:hAnsi="Arial" w:cs="Arial"/>
          <w:b/>
          <w:bCs/>
          <w:lang w:val="sl-SI"/>
        </w:rPr>
      </w:pPr>
      <w:r w:rsidRPr="00201354">
        <w:rPr>
          <w:rFonts w:ascii="Arial" w:hAnsi="Arial" w:cs="Arial"/>
          <w:b/>
          <w:bCs/>
          <w:lang w:val="sl-SI"/>
        </w:rPr>
        <w:t>Ključna združenja in ustanove</w:t>
      </w:r>
    </w:p>
    <w:tbl>
      <w:tblPr>
        <w:tblpPr w:leftFromText="141" w:rightFromText="141" w:vertAnchor="text" w:horzAnchor="margin" w:tblpXSpec="center" w:tblpY="366"/>
        <w:tblW w:w="1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top w:w="15" w:type="dxa"/>
          <w:left w:w="15" w:type="dxa"/>
          <w:bottom w:w="15" w:type="dxa"/>
          <w:right w:w="15" w:type="dxa"/>
        </w:tblCellMar>
        <w:tblLook w:val="04A0" w:firstRow="1" w:lastRow="0" w:firstColumn="1" w:lastColumn="0" w:noHBand="0" w:noVBand="1"/>
      </w:tblPr>
      <w:tblGrid>
        <w:gridCol w:w="2047"/>
        <w:gridCol w:w="4864"/>
        <w:gridCol w:w="4519"/>
      </w:tblGrid>
      <w:tr w:rsidR="00BF1FF2" w:rsidRPr="00205D49" w14:paraId="18A45DCB" w14:textId="77777777" w:rsidTr="001D28AA">
        <w:trPr>
          <w:tblHeader/>
        </w:trPr>
        <w:tc>
          <w:tcPr>
            <w:tcW w:w="2047" w:type="dxa"/>
            <w:shd w:val="clear" w:color="auto" w:fill="D9E2F3" w:themeFill="accent1" w:themeFillTint="33"/>
            <w:tcMar>
              <w:top w:w="150" w:type="dxa"/>
              <w:left w:w="0" w:type="dxa"/>
              <w:bottom w:w="150" w:type="dxa"/>
              <w:right w:w="240" w:type="dxa"/>
            </w:tcMar>
            <w:vAlign w:val="center"/>
            <w:hideMark/>
          </w:tcPr>
          <w:p w14:paraId="5DDCC88A" w14:textId="77777777" w:rsidR="00201354" w:rsidRPr="00201354" w:rsidRDefault="00201354" w:rsidP="00BF1FF2">
            <w:pPr>
              <w:spacing w:after="0"/>
              <w:jc w:val="both"/>
              <w:rPr>
                <w:rFonts w:ascii="Arial" w:hAnsi="Arial" w:cs="Arial"/>
                <w:sz w:val="20"/>
                <w:szCs w:val="20"/>
                <w:lang w:val="sl-SI"/>
              </w:rPr>
            </w:pPr>
            <w:r w:rsidRPr="00201354">
              <w:rPr>
                <w:rFonts w:ascii="Arial" w:hAnsi="Arial" w:cs="Arial"/>
                <w:sz w:val="20"/>
                <w:szCs w:val="20"/>
                <w:lang w:val="sl-SI"/>
              </w:rPr>
              <w:t>Organizacija</w:t>
            </w:r>
          </w:p>
        </w:tc>
        <w:tc>
          <w:tcPr>
            <w:tcW w:w="4864" w:type="dxa"/>
            <w:shd w:val="clear" w:color="auto" w:fill="D9E2F3" w:themeFill="accent1" w:themeFillTint="33"/>
            <w:tcMar>
              <w:top w:w="150" w:type="dxa"/>
              <w:left w:w="240" w:type="dxa"/>
              <w:bottom w:w="150" w:type="dxa"/>
              <w:right w:w="240" w:type="dxa"/>
            </w:tcMar>
            <w:vAlign w:val="center"/>
            <w:hideMark/>
          </w:tcPr>
          <w:p w14:paraId="7A063CB5" w14:textId="77777777" w:rsidR="00201354" w:rsidRPr="00201354" w:rsidRDefault="00201354" w:rsidP="00BF1FF2">
            <w:pPr>
              <w:spacing w:after="0"/>
              <w:jc w:val="both"/>
              <w:rPr>
                <w:rFonts w:ascii="Arial" w:hAnsi="Arial" w:cs="Arial"/>
                <w:sz w:val="20"/>
                <w:szCs w:val="20"/>
                <w:lang w:val="sl-SI"/>
              </w:rPr>
            </w:pPr>
            <w:r w:rsidRPr="00201354">
              <w:rPr>
                <w:rFonts w:ascii="Arial" w:hAnsi="Arial" w:cs="Arial"/>
                <w:sz w:val="20"/>
                <w:szCs w:val="20"/>
                <w:lang w:val="sl-SI"/>
              </w:rPr>
              <w:t>Opis</w:t>
            </w:r>
          </w:p>
        </w:tc>
        <w:tc>
          <w:tcPr>
            <w:tcW w:w="4519" w:type="dxa"/>
            <w:shd w:val="clear" w:color="auto" w:fill="D9E2F3" w:themeFill="accent1" w:themeFillTint="33"/>
            <w:tcMar>
              <w:top w:w="150" w:type="dxa"/>
              <w:left w:w="240" w:type="dxa"/>
              <w:bottom w:w="150" w:type="dxa"/>
              <w:right w:w="240" w:type="dxa"/>
            </w:tcMar>
            <w:vAlign w:val="center"/>
            <w:hideMark/>
          </w:tcPr>
          <w:p w14:paraId="5C53DF24" w14:textId="77777777" w:rsidR="00201354" w:rsidRPr="00201354" w:rsidRDefault="00201354" w:rsidP="00BF1FF2">
            <w:pPr>
              <w:spacing w:after="0"/>
              <w:jc w:val="both"/>
              <w:rPr>
                <w:rFonts w:ascii="Arial" w:hAnsi="Arial" w:cs="Arial"/>
                <w:sz w:val="20"/>
                <w:szCs w:val="20"/>
                <w:lang w:val="sl-SI"/>
              </w:rPr>
            </w:pPr>
            <w:r w:rsidRPr="00201354">
              <w:rPr>
                <w:rFonts w:ascii="Arial" w:hAnsi="Arial" w:cs="Arial"/>
                <w:sz w:val="20"/>
                <w:szCs w:val="20"/>
                <w:lang w:val="sl-SI"/>
              </w:rPr>
              <w:t>Povezava</w:t>
            </w:r>
          </w:p>
        </w:tc>
      </w:tr>
      <w:tr w:rsidR="00BF1FF2" w:rsidRPr="00205D49" w14:paraId="318F81C4" w14:textId="77777777" w:rsidTr="001D28AA">
        <w:tc>
          <w:tcPr>
            <w:tcW w:w="2047" w:type="dxa"/>
            <w:shd w:val="clear" w:color="auto" w:fill="D9E2F3" w:themeFill="accent1" w:themeFillTint="33"/>
            <w:tcMar>
              <w:top w:w="150" w:type="dxa"/>
              <w:left w:w="0" w:type="dxa"/>
              <w:bottom w:w="150" w:type="dxa"/>
              <w:right w:w="240" w:type="dxa"/>
            </w:tcMar>
            <w:vAlign w:val="center"/>
            <w:hideMark/>
          </w:tcPr>
          <w:p w14:paraId="74AEF5EE" w14:textId="77777777" w:rsidR="00201354" w:rsidRPr="00201354" w:rsidRDefault="00201354" w:rsidP="00BF1FF2">
            <w:pPr>
              <w:spacing w:after="0"/>
              <w:rPr>
                <w:rFonts w:ascii="Arial" w:hAnsi="Arial" w:cs="Arial"/>
                <w:sz w:val="20"/>
                <w:szCs w:val="20"/>
                <w:lang w:val="sl-SI"/>
              </w:rPr>
            </w:pPr>
            <w:proofErr w:type="spellStart"/>
            <w:r w:rsidRPr="00201354">
              <w:rPr>
                <w:rFonts w:ascii="Arial" w:hAnsi="Arial" w:cs="Arial"/>
                <w:b/>
                <w:bCs/>
                <w:sz w:val="20"/>
                <w:szCs w:val="20"/>
                <w:lang w:val="sl-SI"/>
              </w:rPr>
              <w:t>Kenya</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Private</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Sector</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Alliance</w:t>
            </w:r>
            <w:proofErr w:type="spellEnd"/>
            <w:r w:rsidRPr="00201354">
              <w:rPr>
                <w:rFonts w:ascii="Arial" w:hAnsi="Arial" w:cs="Arial"/>
                <w:b/>
                <w:bCs/>
                <w:sz w:val="20"/>
                <w:szCs w:val="20"/>
                <w:lang w:val="sl-SI"/>
              </w:rPr>
              <w:t xml:space="preserve"> (KEPSA)</w:t>
            </w:r>
          </w:p>
        </w:tc>
        <w:tc>
          <w:tcPr>
            <w:tcW w:w="4864" w:type="dxa"/>
            <w:shd w:val="clear" w:color="auto" w:fill="D9E2F3" w:themeFill="accent1" w:themeFillTint="33"/>
            <w:tcMar>
              <w:top w:w="150" w:type="dxa"/>
              <w:left w:w="240" w:type="dxa"/>
              <w:bottom w:w="150" w:type="dxa"/>
              <w:right w:w="240" w:type="dxa"/>
            </w:tcMar>
            <w:vAlign w:val="center"/>
            <w:hideMark/>
          </w:tcPr>
          <w:p w14:paraId="771DACB6" w14:textId="77777777" w:rsidR="00201354" w:rsidRPr="00201354" w:rsidRDefault="00201354" w:rsidP="00BF1FF2">
            <w:pPr>
              <w:spacing w:after="0"/>
              <w:rPr>
                <w:rFonts w:ascii="Arial" w:hAnsi="Arial" w:cs="Arial"/>
                <w:sz w:val="20"/>
                <w:szCs w:val="20"/>
                <w:lang w:val="sl-SI"/>
              </w:rPr>
            </w:pPr>
            <w:r w:rsidRPr="00201354">
              <w:rPr>
                <w:rFonts w:ascii="Arial" w:hAnsi="Arial" w:cs="Arial"/>
                <w:sz w:val="20"/>
                <w:szCs w:val="20"/>
                <w:lang w:val="sl-SI"/>
              </w:rPr>
              <w:t xml:space="preserve">KEPSA predstavlja enoten glas zasebnega sektorja in platformo za ustvarjanje gospodarske vrednosti, družbenega vpliva in </w:t>
            </w:r>
            <w:proofErr w:type="spellStart"/>
            <w:r w:rsidRPr="00201354">
              <w:rPr>
                <w:rFonts w:ascii="Arial" w:hAnsi="Arial" w:cs="Arial"/>
                <w:sz w:val="20"/>
                <w:szCs w:val="20"/>
                <w:lang w:val="sl-SI"/>
              </w:rPr>
              <w:t>okoljske</w:t>
            </w:r>
            <w:proofErr w:type="spellEnd"/>
            <w:r w:rsidRPr="00201354">
              <w:rPr>
                <w:rFonts w:ascii="Arial" w:hAnsi="Arial" w:cs="Arial"/>
                <w:sz w:val="20"/>
                <w:szCs w:val="20"/>
                <w:lang w:val="sl-SI"/>
              </w:rPr>
              <w:t xml:space="preserve"> trajnosti prek svojih industrijskih in temeljnih dejavnosti.</w:t>
            </w:r>
          </w:p>
        </w:tc>
        <w:tc>
          <w:tcPr>
            <w:tcW w:w="4519" w:type="dxa"/>
            <w:shd w:val="clear" w:color="auto" w:fill="D9E2F3" w:themeFill="accent1" w:themeFillTint="33"/>
            <w:tcMar>
              <w:top w:w="150" w:type="dxa"/>
              <w:left w:w="240" w:type="dxa"/>
              <w:bottom w:w="150" w:type="dxa"/>
              <w:right w:w="0" w:type="dxa"/>
            </w:tcMar>
            <w:vAlign w:val="center"/>
            <w:hideMark/>
          </w:tcPr>
          <w:p w14:paraId="4877A8B2" w14:textId="77777777" w:rsidR="00201354" w:rsidRPr="00201354" w:rsidRDefault="00201354" w:rsidP="00BF1FF2">
            <w:pPr>
              <w:spacing w:after="0"/>
              <w:rPr>
                <w:rFonts w:ascii="Arial" w:hAnsi="Arial" w:cs="Arial"/>
                <w:sz w:val="20"/>
                <w:szCs w:val="20"/>
                <w:lang w:val="sl-SI"/>
              </w:rPr>
            </w:pPr>
            <w:hyperlink r:id="rId7" w:tgtFrame="_blank" w:history="1">
              <w:r w:rsidRPr="00201354">
                <w:rPr>
                  <w:rStyle w:val="Hyperlink"/>
                  <w:rFonts w:ascii="Arial" w:hAnsi="Arial" w:cs="Arial"/>
                  <w:sz w:val="20"/>
                  <w:szCs w:val="20"/>
                  <w:lang w:val="sl-SI"/>
                </w:rPr>
                <w:t>https://www.kepsa.or.ke/</w:t>
              </w:r>
            </w:hyperlink>
          </w:p>
        </w:tc>
      </w:tr>
      <w:tr w:rsidR="00BF1FF2" w:rsidRPr="00205D49" w14:paraId="1AAE884A" w14:textId="77777777" w:rsidTr="001D28AA">
        <w:tc>
          <w:tcPr>
            <w:tcW w:w="2047" w:type="dxa"/>
            <w:shd w:val="clear" w:color="auto" w:fill="D9E2F3" w:themeFill="accent1" w:themeFillTint="33"/>
            <w:tcMar>
              <w:top w:w="150" w:type="dxa"/>
              <w:left w:w="0" w:type="dxa"/>
              <w:bottom w:w="150" w:type="dxa"/>
              <w:right w:w="240" w:type="dxa"/>
            </w:tcMar>
            <w:vAlign w:val="center"/>
            <w:hideMark/>
          </w:tcPr>
          <w:p w14:paraId="69721285" w14:textId="77777777" w:rsidR="00201354" w:rsidRPr="00201354" w:rsidRDefault="00201354" w:rsidP="00BF1FF2">
            <w:pPr>
              <w:spacing w:after="0"/>
              <w:rPr>
                <w:rFonts w:ascii="Arial" w:hAnsi="Arial" w:cs="Arial"/>
                <w:sz w:val="20"/>
                <w:szCs w:val="20"/>
                <w:lang w:val="sl-SI"/>
              </w:rPr>
            </w:pPr>
            <w:proofErr w:type="spellStart"/>
            <w:r w:rsidRPr="00201354">
              <w:rPr>
                <w:rFonts w:ascii="Arial" w:hAnsi="Arial" w:cs="Arial"/>
                <w:b/>
                <w:bCs/>
                <w:sz w:val="20"/>
                <w:szCs w:val="20"/>
                <w:lang w:val="sl-SI"/>
              </w:rPr>
              <w:t>Kenya</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National</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Chamber</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of</w:t>
            </w:r>
            <w:proofErr w:type="spellEnd"/>
            <w:r w:rsidRPr="00201354">
              <w:rPr>
                <w:rFonts w:ascii="Arial" w:hAnsi="Arial" w:cs="Arial"/>
                <w:b/>
                <w:bCs/>
                <w:sz w:val="20"/>
                <w:szCs w:val="20"/>
                <w:lang w:val="sl-SI"/>
              </w:rPr>
              <w:t xml:space="preserve"> Commerce </w:t>
            </w:r>
            <w:proofErr w:type="spellStart"/>
            <w:r w:rsidRPr="00201354">
              <w:rPr>
                <w:rFonts w:ascii="Arial" w:hAnsi="Arial" w:cs="Arial"/>
                <w:b/>
                <w:bCs/>
                <w:sz w:val="20"/>
                <w:szCs w:val="20"/>
                <w:lang w:val="sl-SI"/>
              </w:rPr>
              <w:t>and</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Industry</w:t>
            </w:r>
            <w:proofErr w:type="spellEnd"/>
            <w:r w:rsidRPr="00201354">
              <w:rPr>
                <w:rFonts w:ascii="Arial" w:hAnsi="Arial" w:cs="Arial"/>
                <w:b/>
                <w:bCs/>
                <w:sz w:val="20"/>
                <w:szCs w:val="20"/>
                <w:lang w:val="sl-SI"/>
              </w:rPr>
              <w:t xml:space="preserve"> (KNCCI)</w:t>
            </w:r>
          </w:p>
        </w:tc>
        <w:tc>
          <w:tcPr>
            <w:tcW w:w="4864" w:type="dxa"/>
            <w:shd w:val="clear" w:color="auto" w:fill="D9E2F3" w:themeFill="accent1" w:themeFillTint="33"/>
            <w:tcMar>
              <w:top w:w="150" w:type="dxa"/>
              <w:left w:w="240" w:type="dxa"/>
              <w:bottom w:w="150" w:type="dxa"/>
              <w:right w:w="240" w:type="dxa"/>
            </w:tcMar>
            <w:vAlign w:val="center"/>
            <w:hideMark/>
          </w:tcPr>
          <w:p w14:paraId="583D5BBF" w14:textId="77777777" w:rsidR="00201354" w:rsidRPr="00201354" w:rsidRDefault="00201354" w:rsidP="00BF1FF2">
            <w:pPr>
              <w:spacing w:after="0"/>
              <w:rPr>
                <w:rFonts w:ascii="Arial" w:hAnsi="Arial" w:cs="Arial"/>
                <w:sz w:val="20"/>
                <w:szCs w:val="20"/>
                <w:lang w:val="sl-SI"/>
              </w:rPr>
            </w:pPr>
            <w:r w:rsidRPr="00201354">
              <w:rPr>
                <w:rFonts w:ascii="Arial" w:hAnsi="Arial" w:cs="Arial"/>
                <w:sz w:val="20"/>
                <w:szCs w:val="20"/>
                <w:lang w:val="sl-SI"/>
              </w:rPr>
              <w:t>KNCCI je članska trgovinska podporna ustanova (TSI), ki deluje za zaščito trgovinskih in industrijskih interesov kenijske poslovne skupnosti. KNCCI se zavzema za ustvarjanje ugodnega trgovinskega, tržnega in investicijskega okolja, ki podpira širitev podjetij.</w:t>
            </w:r>
          </w:p>
        </w:tc>
        <w:tc>
          <w:tcPr>
            <w:tcW w:w="4519" w:type="dxa"/>
            <w:shd w:val="clear" w:color="auto" w:fill="D9E2F3" w:themeFill="accent1" w:themeFillTint="33"/>
            <w:tcMar>
              <w:top w:w="150" w:type="dxa"/>
              <w:left w:w="240" w:type="dxa"/>
              <w:bottom w:w="150" w:type="dxa"/>
              <w:right w:w="0" w:type="dxa"/>
            </w:tcMar>
            <w:vAlign w:val="center"/>
            <w:hideMark/>
          </w:tcPr>
          <w:p w14:paraId="44F589A6" w14:textId="77777777" w:rsidR="00201354" w:rsidRPr="00201354" w:rsidRDefault="00201354" w:rsidP="00BF1FF2">
            <w:pPr>
              <w:spacing w:after="0"/>
              <w:rPr>
                <w:rFonts w:ascii="Arial" w:hAnsi="Arial" w:cs="Arial"/>
                <w:sz w:val="20"/>
                <w:szCs w:val="20"/>
                <w:lang w:val="sl-SI"/>
              </w:rPr>
            </w:pPr>
            <w:hyperlink r:id="rId8" w:tgtFrame="_blank" w:history="1">
              <w:r w:rsidRPr="00201354">
                <w:rPr>
                  <w:rStyle w:val="Hyperlink"/>
                  <w:rFonts w:ascii="Arial" w:hAnsi="Arial" w:cs="Arial"/>
                  <w:sz w:val="20"/>
                  <w:szCs w:val="20"/>
                  <w:lang w:val="sl-SI"/>
                </w:rPr>
                <w:t>https://www.kenyachamber.or.ke/</w:t>
              </w:r>
            </w:hyperlink>
          </w:p>
        </w:tc>
      </w:tr>
      <w:tr w:rsidR="00BF1FF2" w:rsidRPr="00205D49" w14:paraId="35B8A1EC" w14:textId="77777777" w:rsidTr="001D28AA">
        <w:tc>
          <w:tcPr>
            <w:tcW w:w="2047" w:type="dxa"/>
            <w:shd w:val="clear" w:color="auto" w:fill="D9E2F3" w:themeFill="accent1" w:themeFillTint="33"/>
            <w:tcMar>
              <w:top w:w="150" w:type="dxa"/>
              <w:left w:w="0" w:type="dxa"/>
              <w:bottom w:w="150" w:type="dxa"/>
              <w:right w:w="240" w:type="dxa"/>
            </w:tcMar>
            <w:vAlign w:val="center"/>
            <w:hideMark/>
          </w:tcPr>
          <w:p w14:paraId="34AF3056" w14:textId="77777777" w:rsidR="00201354" w:rsidRPr="00201354" w:rsidRDefault="00201354" w:rsidP="00BF1FF2">
            <w:pPr>
              <w:spacing w:after="0"/>
              <w:rPr>
                <w:rFonts w:ascii="Arial" w:hAnsi="Arial" w:cs="Arial"/>
                <w:sz w:val="20"/>
                <w:szCs w:val="20"/>
                <w:lang w:val="sl-SI"/>
              </w:rPr>
            </w:pPr>
            <w:proofErr w:type="spellStart"/>
            <w:r w:rsidRPr="00201354">
              <w:rPr>
                <w:rFonts w:ascii="Arial" w:hAnsi="Arial" w:cs="Arial"/>
                <w:b/>
                <w:bCs/>
                <w:sz w:val="20"/>
                <w:szCs w:val="20"/>
                <w:lang w:val="sl-SI"/>
              </w:rPr>
              <w:t>Kenya</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Association</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of</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Manufacturers</w:t>
            </w:r>
            <w:proofErr w:type="spellEnd"/>
            <w:r w:rsidRPr="00201354">
              <w:rPr>
                <w:rFonts w:ascii="Arial" w:hAnsi="Arial" w:cs="Arial"/>
                <w:b/>
                <w:bCs/>
                <w:sz w:val="20"/>
                <w:szCs w:val="20"/>
                <w:lang w:val="sl-SI"/>
              </w:rPr>
              <w:t xml:space="preserve"> (KAM)</w:t>
            </w:r>
          </w:p>
        </w:tc>
        <w:tc>
          <w:tcPr>
            <w:tcW w:w="4864" w:type="dxa"/>
            <w:shd w:val="clear" w:color="auto" w:fill="D9E2F3" w:themeFill="accent1" w:themeFillTint="33"/>
            <w:tcMar>
              <w:top w:w="150" w:type="dxa"/>
              <w:left w:w="240" w:type="dxa"/>
              <w:bottom w:w="150" w:type="dxa"/>
              <w:right w:w="240" w:type="dxa"/>
            </w:tcMar>
            <w:vAlign w:val="center"/>
            <w:hideMark/>
          </w:tcPr>
          <w:p w14:paraId="3FDE2896" w14:textId="77777777" w:rsidR="00201354" w:rsidRPr="00201354" w:rsidRDefault="00201354" w:rsidP="00BF1FF2">
            <w:pPr>
              <w:spacing w:after="0"/>
              <w:rPr>
                <w:rFonts w:ascii="Arial" w:hAnsi="Arial" w:cs="Arial"/>
                <w:sz w:val="20"/>
                <w:szCs w:val="20"/>
                <w:lang w:val="sl-SI"/>
              </w:rPr>
            </w:pPr>
            <w:r w:rsidRPr="00201354">
              <w:rPr>
                <w:rFonts w:ascii="Arial" w:hAnsi="Arial" w:cs="Arial"/>
                <w:sz w:val="20"/>
                <w:szCs w:val="20"/>
                <w:lang w:val="sl-SI"/>
              </w:rPr>
              <w:t>Dinamična, verodostojna in živahna poslovna članska organizacija (BMO), ki združuje industrialce in ponuja skupen glas podjetij.</w:t>
            </w:r>
          </w:p>
        </w:tc>
        <w:tc>
          <w:tcPr>
            <w:tcW w:w="4519" w:type="dxa"/>
            <w:shd w:val="clear" w:color="auto" w:fill="D9E2F3" w:themeFill="accent1" w:themeFillTint="33"/>
            <w:tcMar>
              <w:top w:w="150" w:type="dxa"/>
              <w:left w:w="240" w:type="dxa"/>
              <w:bottom w:w="150" w:type="dxa"/>
              <w:right w:w="0" w:type="dxa"/>
            </w:tcMar>
            <w:vAlign w:val="center"/>
            <w:hideMark/>
          </w:tcPr>
          <w:p w14:paraId="48C7D80F" w14:textId="77777777" w:rsidR="00201354" w:rsidRPr="00201354" w:rsidRDefault="00201354" w:rsidP="00BF1FF2">
            <w:pPr>
              <w:spacing w:after="0"/>
              <w:rPr>
                <w:rFonts w:ascii="Arial" w:hAnsi="Arial" w:cs="Arial"/>
                <w:sz w:val="20"/>
                <w:szCs w:val="20"/>
                <w:lang w:val="sl-SI"/>
              </w:rPr>
            </w:pPr>
            <w:hyperlink r:id="rId9" w:tgtFrame="_blank" w:history="1">
              <w:r w:rsidRPr="00201354">
                <w:rPr>
                  <w:rStyle w:val="Hyperlink"/>
                  <w:rFonts w:ascii="Arial" w:hAnsi="Arial" w:cs="Arial"/>
                  <w:sz w:val="20"/>
                  <w:szCs w:val="20"/>
                  <w:lang w:val="sl-SI"/>
                </w:rPr>
                <w:t>https://kam.co.ke/</w:t>
              </w:r>
            </w:hyperlink>
          </w:p>
        </w:tc>
      </w:tr>
      <w:tr w:rsidR="00BF1FF2" w:rsidRPr="00205D49" w14:paraId="3C327608" w14:textId="77777777" w:rsidTr="001D28AA">
        <w:tc>
          <w:tcPr>
            <w:tcW w:w="2047" w:type="dxa"/>
            <w:shd w:val="clear" w:color="auto" w:fill="D9E2F3" w:themeFill="accent1" w:themeFillTint="33"/>
            <w:tcMar>
              <w:top w:w="150" w:type="dxa"/>
              <w:left w:w="0" w:type="dxa"/>
              <w:bottom w:w="150" w:type="dxa"/>
              <w:right w:w="240" w:type="dxa"/>
            </w:tcMar>
            <w:vAlign w:val="center"/>
            <w:hideMark/>
          </w:tcPr>
          <w:p w14:paraId="0728B8D9" w14:textId="77777777" w:rsidR="00201354" w:rsidRPr="00201354" w:rsidRDefault="00201354" w:rsidP="00BF1FF2">
            <w:pPr>
              <w:spacing w:after="0"/>
              <w:rPr>
                <w:rFonts w:ascii="Arial" w:hAnsi="Arial" w:cs="Arial"/>
                <w:sz w:val="20"/>
                <w:szCs w:val="20"/>
                <w:lang w:val="sl-SI"/>
              </w:rPr>
            </w:pPr>
            <w:proofErr w:type="spellStart"/>
            <w:r w:rsidRPr="00201354">
              <w:rPr>
                <w:rFonts w:ascii="Arial" w:hAnsi="Arial" w:cs="Arial"/>
                <w:b/>
                <w:bCs/>
                <w:sz w:val="20"/>
                <w:szCs w:val="20"/>
                <w:lang w:val="sl-SI"/>
              </w:rPr>
              <w:t>East</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Africa</w:t>
            </w:r>
            <w:proofErr w:type="spellEnd"/>
            <w:r w:rsidRPr="00201354">
              <w:rPr>
                <w:rFonts w:ascii="Arial" w:hAnsi="Arial" w:cs="Arial"/>
                <w:b/>
                <w:bCs/>
                <w:sz w:val="20"/>
                <w:szCs w:val="20"/>
                <w:lang w:val="sl-SI"/>
              </w:rPr>
              <w:t xml:space="preserve"> Business </w:t>
            </w:r>
            <w:proofErr w:type="spellStart"/>
            <w:r w:rsidRPr="00201354">
              <w:rPr>
                <w:rFonts w:ascii="Arial" w:hAnsi="Arial" w:cs="Arial"/>
                <w:b/>
                <w:bCs/>
                <w:sz w:val="20"/>
                <w:szCs w:val="20"/>
                <w:lang w:val="sl-SI"/>
              </w:rPr>
              <w:lastRenderedPageBreak/>
              <w:t>Community</w:t>
            </w:r>
            <w:proofErr w:type="spellEnd"/>
            <w:r w:rsidRPr="00201354">
              <w:rPr>
                <w:rFonts w:ascii="Arial" w:hAnsi="Arial" w:cs="Arial"/>
                <w:b/>
                <w:bCs/>
                <w:sz w:val="20"/>
                <w:szCs w:val="20"/>
                <w:lang w:val="sl-SI"/>
              </w:rPr>
              <w:t xml:space="preserve"> (EABC)</w:t>
            </w:r>
          </w:p>
        </w:tc>
        <w:tc>
          <w:tcPr>
            <w:tcW w:w="4864" w:type="dxa"/>
            <w:shd w:val="clear" w:color="auto" w:fill="D9E2F3" w:themeFill="accent1" w:themeFillTint="33"/>
            <w:tcMar>
              <w:top w:w="150" w:type="dxa"/>
              <w:left w:w="240" w:type="dxa"/>
              <w:bottom w:w="150" w:type="dxa"/>
              <w:right w:w="240" w:type="dxa"/>
            </w:tcMar>
            <w:vAlign w:val="center"/>
            <w:hideMark/>
          </w:tcPr>
          <w:p w14:paraId="404815B4" w14:textId="77777777" w:rsidR="00201354" w:rsidRPr="00201354" w:rsidRDefault="00201354" w:rsidP="00BF1FF2">
            <w:pPr>
              <w:spacing w:after="0"/>
              <w:rPr>
                <w:rFonts w:ascii="Arial" w:hAnsi="Arial" w:cs="Arial"/>
                <w:sz w:val="20"/>
                <w:szCs w:val="20"/>
                <w:lang w:val="sl-SI"/>
              </w:rPr>
            </w:pPr>
            <w:r w:rsidRPr="00201354">
              <w:rPr>
                <w:rFonts w:ascii="Arial" w:hAnsi="Arial" w:cs="Arial"/>
                <w:sz w:val="20"/>
                <w:szCs w:val="20"/>
                <w:lang w:val="sl-SI"/>
              </w:rPr>
              <w:lastRenderedPageBreak/>
              <w:t xml:space="preserve">Vzhodnoafriški poslovni svet (EABC) je krovno zagovorniško telo združenj zasebnega sektorja in podjetij iz 8 partnerskih držav Vzhodnoafriške </w:t>
            </w:r>
            <w:r w:rsidRPr="00201354">
              <w:rPr>
                <w:rFonts w:ascii="Arial" w:hAnsi="Arial" w:cs="Arial"/>
                <w:sz w:val="20"/>
                <w:szCs w:val="20"/>
                <w:lang w:val="sl-SI"/>
              </w:rPr>
              <w:lastRenderedPageBreak/>
              <w:t>skupnosti (EAC) (Kenija, Demokratična republika Kongo, Zvezna republika Somalija, Tanzanija, Ruanda, Burundi, Uganda in Južni Sudan).</w:t>
            </w:r>
          </w:p>
        </w:tc>
        <w:tc>
          <w:tcPr>
            <w:tcW w:w="4519" w:type="dxa"/>
            <w:shd w:val="clear" w:color="auto" w:fill="D9E2F3" w:themeFill="accent1" w:themeFillTint="33"/>
            <w:tcMar>
              <w:top w:w="150" w:type="dxa"/>
              <w:left w:w="240" w:type="dxa"/>
              <w:bottom w:w="150" w:type="dxa"/>
              <w:right w:w="0" w:type="dxa"/>
            </w:tcMar>
            <w:vAlign w:val="center"/>
            <w:hideMark/>
          </w:tcPr>
          <w:p w14:paraId="28756F10" w14:textId="77777777" w:rsidR="00201354" w:rsidRPr="00201354" w:rsidRDefault="00201354" w:rsidP="00BF1FF2">
            <w:pPr>
              <w:spacing w:after="0"/>
              <w:rPr>
                <w:rFonts w:ascii="Arial" w:hAnsi="Arial" w:cs="Arial"/>
                <w:sz w:val="20"/>
                <w:szCs w:val="20"/>
                <w:lang w:val="sl-SI"/>
              </w:rPr>
            </w:pPr>
            <w:hyperlink r:id="rId10" w:tgtFrame="_blank" w:history="1">
              <w:r w:rsidRPr="00201354">
                <w:rPr>
                  <w:rStyle w:val="Hyperlink"/>
                  <w:rFonts w:ascii="Arial" w:hAnsi="Arial" w:cs="Arial"/>
                  <w:sz w:val="20"/>
                  <w:szCs w:val="20"/>
                  <w:lang w:val="sl-SI"/>
                </w:rPr>
                <w:t>https://eabc-online.com/</w:t>
              </w:r>
            </w:hyperlink>
          </w:p>
        </w:tc>
      </w:tr>
    </w:tbl>
    <w:p w14:paraId="3231B783" w14:textId="77777777" w:rsidR="00201354" w:rsidRPr="00201354" w:rsidRDefault="00201354" w:rsidP="00201354">
      <w:pPr>
        <w:rPr>
          <w:rFonts w:ascii="Arial" w:hAnsi="Arial" w:cs="Arial"/>
          <w:lang w:val="sl-SI"/>
        </w:rPr>
      </w:pPr>
      <w:r w:rsidRPr="00201354">
        <w:rPr>
          <w:rFonts w:ascii="Arial" w:hAnsi="Arial" w:cs="Arial"/>
          <w:lang w:val="sl-SI"/>
        </w:rPr>
        <w:pict w14:anchorId="3E7FDB86">
          <v:rect id="_x0000_i1031" style="width:0;height:.75pt" o:hrstd="t" o:hr="t" fillcolor="#a0a0a0" stroked="f"/>
        </w:pict>
      </w:r>
    </w:p>
    <w:p w14:paraId="3859DE3A" w14:textId="77777777" w:rsidR="00201354" w:rsidRPr="00201354" w:rsidRDefault="00201354" w:rsidP="00201354">
      <w:pPr>
        <w:rPr>
          <w:rFonts w:ascii="Arial" w:hAnsi="Arial" w:cs="Arial"/>
          <w:b/>
          <w:bCs/>
          <w:lang w:val="sl-SI"/>
        </w:rPr>
      </w:pPr>
      <w:r w:rsidRPr="00201354">
        <w:rPr>
          <w:rFonts w:ascii="Arial" w:hAnsi="Arial" w:cs="Arial"/>
          <w:b/>
          <w:bCs/>
          <w:lang w:val="sl-SI"/>
        </w:rPr>
        <w:t>Vladne agencije</w:t>
      </w:r>
    </w:p>
    <w:tbl>
      <w:tblPr>
        <w:tblW w:w="11730"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top w:w="15" w:type="dxa"/>
          <w:left w:w="15" w:type="dxa"/>
          <w:bottom w:w="15" w:type="dxa"/>
          <w:right w:w="15" w:type="dxa"/>
        </w:tblCellMar>
        <w:tblLook w:val="04A0" w:firstRow="1" w:lastRow="0" w:firstColumn="1" w:lastColumn="0" w:noHBand="0" w:noVBand="1"/>
      </w:tblPr>
      <w:tblGrid>
        <w:gridCol w:w="1844"/>
        <w:gridCol w:w="6300"/>
        <w:gridCol w:w="3586"/>
      </w:tblGrid>
      <w:tr w:rsidR="001D28AA" w:rsidRPr="00205D49" w14:paraId="07939EE9" w14:textId="77777777" w:rsidTr="001D28AA">
        <w:tc>
          <w:tcPr>
            <w:tcW w:w="1844" w:type="dxa"/>
            <w:shd w:val="clear" w:color="auto" w:fill="D9E2F3" w:themeFill="accent1" w:themeFillTint="33"/>
            <w:tcMar>
              <w:top w:w="150" w:type="dxa"/>
              <w:left w:w="0" w:type="dxa"/>
              <w:bottom w:w="150" w:type="dxa"/>
              <w:right w:w="240" w:type="dxa"/>
            </w:tcMar>
            <w:vAlign w:val="center"/>
            <w:hideMark/>
          </w:tcPr>
          <w:p w14:paraId="2D5B7610" w14:textId="77777777" w:rsidR="00201354" w:rsidRPr="00201354" w:rsidRDefault="00201354" w:rsidP="00BF1FF2">
            <w:pPr>
              <w:spacing w:after="0"/>
              <w:rPr>
                <w:rFonts w:ascii="Arial" w:hAnsi="Arial" w:cs="Arial"/>
                <w:sz w:val="20"/>
                <w:szCs w:val="20"/>
                <w:lang w:val="sl-SI"/>
              </w:rPr>
            </w:pPr>
            <w:proofErr w:type="spellStart"/>
            <w:r w:rsidRPr="00201354">
              <w:rPr>
                <w:rFonts w:ascii="Arial" w:hAnsi="Arial" w:cs="Arial"/>
                <w:b/>
                <w:bCs/>
                <w:sz w:val="20"/>
                <w:szCs w:val="20"/>
                <w:lang w:val="sl-SI"/>
              </w:rPr>
              <w:t>Kenya</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Investment</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Authority</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Invest</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Kenya</w:t>
            </w:r>
            <w:proofErr w:type="spellEnd"/>
            <w:r w:rsidRPr="00201354">
              <w:rPr>
                <w:rFonts w:ascii="Arial" w:hAnsi="Arial" w:cs="Arial"/>
                <w:b/>
                <w:bCs/>
                <w:sz w:val="20"/>
                <w:szCs w:val="20"/>
                <w:lang w:val="sl-SI"/>
              </w:rPr>
              <w:t>)</w:t>
            </w:r>
          </w:p>
        </w:tc>
        <w:tc>
          <w:tcPr>
            <w:tcW w:w="6300" w:type="dxa"/>
            <w:shd w:val="clear" w:color="auto" w:fill="D9E2F3" w:themeFill="accent1" w:themeFillTint="33"/>
            <w:tcMar>
              <w:top w:w="150" w:type="dxa"/>
              <w:left w:w="240" w:type="dxa"/>
              <w:bottom w:w="150" w:type="dxa"/>
              <w:right w:w="240" w:type="dxa"/>
            </w:tcMar>
            <w:vAlign w:val="center"/>
            <w:hideMark/>
          </w:tcPr>
          <w:p w14:paraId="28CD071A" w14:textId="77777777" w:rsidR="00201354" w:rsidRPr="00201354" w:rsidRDefault="00201354" w:rsidP="00BF1FF2">
            <w:pPr>
              <w:spacing w:after="0"/>
              <w:rPr>
                <w:rFonts w:ascii="Arial" w:hAnsi="Arial" w:cs="Arial"/>
                <w:sz w:val="20"/>
                <w:szCs w:val="20"/>
                <w:lang w:val="sl-SI"/>
              </w:rPr>
            </w:pPr>
            <w:r w:rsidRPr="00201354">
              <w:rPr>
                <w:rFonts w:ascii="Arial" w:hAnsi="Arial" w:cs="Arial"/>
                <w:sz w:val="20"/>
                <w:szCs w:val="20"/>
                <w:lang w:val="sl-SI"/>
              </w:rPr>
              <w:t>Kenijska agencija za naložbe (</w:t>
            </w:r>
            <w:proofErr w:type="spellStart"/>
            <w:r w:rsidRPr="00201354">
              <w:rPr>
                <w:rFonts w:ascii="Arial" w:hAnsi="Arial" w:cs="Arial"/>
                <w:sz w:val="20"/>
                <w:szCs w:val="20"/>
                <w:lang w:val="sl-SI"/>
              </w:rPr>
              <w:t>Invest</w:t>
            </w:r>
            <w:proofErr w:type="spellEnd"/>
            <w:r w:rsidRPr="00201354">
              <w:rPr>
                <w:rFonts w:ascii="Arial" w:hAnsi="Arial" w:cs="Arial"/>
                <w:sz w:val="20"/>
                <w:szCs w:val="20"/>
                <w:lang w:val="sl-SI"/>
              </w:rPr>
              <w:t xml:space="preserve"> </w:t>
            </w:r>
            <w:proofErr w:type="spellStart"/>
            <w:r w:rsidRPr="00201354">
              <w:rPr>
                <w:rFonts w:ascii="Arial" w:hAnsi="Arial" w:cs="Arial"/>
                <w:sz w:val="20"/>
                <w:szCs w:val="20"/>
                <w:lang w:val="sl-SI"/>
              </w:rPr>
              <w:t>Kenya</w:t>
            </w:r>
            <w:proofErr w:type="spellEnd"/>
            <w:r w:rsidRPr="00201354">
              <w:rPr>
                <w:rFonts w:ascii="Arial" w:hAnsi="Arial" w:cs="Arial"/>
                <w:sz w:val="20"/>
                <w:szCs w:val="20"/>
                <w:lang w:val="sl-SI"/>
              </w:rPr>
              <w:t>) spodbuja in olajšuje domače in tuje naložbe v Keniji. Služi kot glavna vladna agencija za privabljanje kapitala, pomaga podjetjem pri ustanavljanju in izboljšuje lokalno poslovno okolje.</w:t>
            </w:r>
          </w:p>
        </w:tc>
        <w:tc>
          <w:tcPr>
            <w:tcW w:w="3586" w:type="dxa"/>
            <w:shd w:val="clear" w:color="auto" w:fill="D9E2F3" w:themeFill="accent1" w:themeFillTint="33"/>
            <w:tcMar>
              <w:top w:w="150" w:type="dxa"/>
              <w:left w:w="240" w:type="dxa"/>
              <w:bottom w:w="150" w:type="dxa"/>
              <w:right w:w="0" w:type="dxa"/>
            </w:tcMar>
            <w:vAlign w:val="center"/>
            <w:hideMark/>
          </w:tcPr>
          <w:p w14:paraId="5C962844" w14:textId="16C2EDBE" w:rsidR="00201354" w:rsidRPr="00201354" w:rsidRDefault="00201354" w:rsidP="00BF1FF2">
            <w:pPr>
              <w:spacing w:after="0"/>
              <w:rPr>
                <w:rFonts w:ascii="Arial" w:hAnsi="Arial" w:cs="Arial"/>
                <w:sz w:val="20"/>
                <w:szCs w:val="20"/>
                <w:lang w:val="sl-SI"/>
              </w:rPr>
            </w:pPr>
            <w:hyperlink r:id="rId11" w:history="1">
              <w:r w:rsidRPr="00201354">
                <w:rPr>
                  <w:rStyle w:val="Hyperlink"/>
                  <w:rFonts w:ascii="Arial" w:hAnsi="Arial" w:cs="Arial"/>
                  <w:sz w:val="20"/>
                  <w:szCs w:val="20"/>
                  <w:lang w:val="sl-SI"/>
                </w:rPr>
                <w:t>https://www.investkenya.go.ke/</w:t>
              </w:r>
            </w:hyperlink>
          </w:p>
        </w:tc>
      </w:tr>
      <w:tr w:rsidR="001D28AA" w:rsidRPr="00205D49" w14:paraId="144FAF11" w14:textId="77777777" w:rsidTr="001D28AA">
        <w:trPr>
          <w:trHeight w:val="1335"/>
        </w:trPr>
        <w:tc>
          <w:tcPr>
            <w:tcW w:w="1844" w:type="dxa"/>
            <w:shd w:val="clear" w:color="auto" w:fill="D9E2F3" w:themeFill="accent1" w:themeFillTint="33"/>
            <w:tcMar>
              <w:top w:w="150" w:type="dxa"/>
              <w:left w:w="0" w:type="dxa"/>
              <w:bottom w:w="150" w:type="dxa"/>
              <w:right w:w="240" w:type="dxa"/>
            </w:tcMar>
            <w:vAlign w:val="center"/>
            <w:hideMark/>
          </w:tcPr>
          <w:p w14:paraId="4543FAD4" w14:textId="77777777" w:rsidR="00201354" w:rsidRPr="00201354" w:rsidRDefault="00201354" w:rsidP="00BF1FF2">
            <w:pPr>
              <w:spacing w:after="0"/>
              <w:rPr>
                <w:rFonts w:ascii="Arial" w:hAnsi="Arial" w:cs="Arial"/>
                <w:sz w:val="20"/>
                <w:szCs w:val="20"/>
                <w:lang w:val="sl-SI"/>
              </w:rPr>
            </w:pPr>
            <w:r w:rsidRPr="00201354">
              <w:rPr>
                <w:rFonts w:ascii="Arial" w:hAnsi="Arial" w:cs="Arial"/>
                <w:b/>
                <w:bCs/>
                <w:sz w:val="20"/>
                <w:szCs w:val="20"/>
                <w:lang w:val="sl-SI"/>
              </w:rPr>
              <w:t xml:space="preserve">Business </w:t>
            </w:r>
            <w:proofErr w:type="spellStart"/>
            <w:r w:rsidRPr="00201354">
              <w:rPr>
                <w:rFonts w:ascii="Arial" w:hAnsi="Arial" w:cs="Arial"/>
                <w:b/>
                <w:bCs/>
                <w:sz w:val="20"/>
                <w:szCs w:val="20"/>
                <w:lang w:val="sl-SI"/>
              </w:rPr>
              <w:t>Registration</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Services</w:t>
            </w:r>
            <w:proofErr w:type="spellEnd"/>
            <w:r w:rsidRPr="00201354">
              <w:rPr>
                <w:rFonts w:ascii="Arial" w:hAnsi="Arial" w:cs="Arial"/>
                <w:b/>
                <w:bCs/>
                <w:sz w:val="20"/>
                <w:szCs w:val="20"/>
                <w:lang w:val="sl-SI"/>
              </w:rPr>
              <w:t xml:space="preserve"> (BRS)</w:t>
            </w:r>
          </w:p>
        </w:tc>
        <w:tc>
          <w:tcPr>
            <w:tcW w:w="6300" w:type="dxa"/>
            <w:shd w:val="clear" w:color="auto" w:fill="D9E2F3" w:themeFill="accent1" w:themeFillTint="33"/>
            <w:tcMar>
              <w:top w:w="150" w:type="dxa"/>
              <w:left w:w="240" w:type="dxa"/>
              <w:bottom w:w="150" w:type="dxa"/>
              <w:right w:w="240" w:type="dxa"/>
            </w:tcMar>
            <w:vAlign w:val="center"/>
            <w:hideMark/>
          </w:tcPr>
          <w:p w14:paraId="5BFA7AF8" w14:textId="77777777" w:rsidR="00201354" w:rsidRPr="00201354" w:rsidRDefault="00201354" w:rsidP="00BF1FF2">
            <w:pPr>
              <w:spacing w:after="0"/>
              <w:rPr>
                <w:rFonts w:ascii="Arial" w:hAnsi="Arial" w:cs="Arial"/>
                <w:sz w:val="20"/>
                <w:szCs w:val="20"/>
                <w:lang w:val="sl-SI"/>
              </w:rPr>
            </w:pPr>
            <w:r w:rsidRPr="00201354">
              <w:rPr>
                <w:rFonts w:ascii="Arial" w:hAnsi="Arial" w:cs="Arial"/>
                <w:sz w:val="20"/>
                <w:szCs w:val="20"/>
                <w:lang w:val="sl-SI"/>
              </w:rPr>
              <w:t>Služba za registracijo podjetij (BRS) je državna korporacija v Keniji v okviru urada državnega tožilca. Upravlja registracijo podjetij, poslovnih imen, družb z omejeno odgovornostjo in postopke insolventnosti. Vodi tudi osrednje javne evidence in nadzoruje gospodarsko zakonodajo.</w:t>
            </w:r>
          </w:p>
        </w:tc>
        <w:tc>
          <w:tcPr>
            <w:tcW w:w="3586" w:type="dxa"/>
            <w:shd w:val="clear" w:color="auto" w:fill="D9E2F3" w:themeFill="accent1" w:themeFillTint="33"/>
            <w:tcMar>
              <w:top w:w="150" w:type="dxa"/>
              <w:left w:w="240" w:type="dxa"/>
              <w:bottom w:w="150" w:type="dxa"/>
              <w:right w:w="0" w:type="dxa"/>
            </w:tcMar>
            <w:vAlign w:val="center"/>
            <w:hideMark/>
          </w:tcPr>
          <w:p w14:paraId="334C61C6" w14:textId="77777777" w:rsidR="00201354" w:rsidRPr="00201354" w:rsidRDefault="00201354" w:rsidP="00BF1FF2">
            <w:pPr>
              <w:spacing w:after="0"/>
              <w:rPr>
                <w:rFonts w:ascii="Arial" w:hAnsi="Arial" w:cs="Arial"/>
                <w:sz w:val="20"/>
                <w:szCs w:val="20"/>
                <w:lang w:val="sl-SI"/>
              </w:rPr>
            </w:pPr>
            <w:hyperlink r:id="rId12" w:tgtFrame="_blank" w:history="1">
              <w:r w:rsidRPr="00201354">
                <w:rPr>
                  <w:rStyle w:val="Hyperlink"/>
                  <w:rFonts w:ascii="Arial" w:hAnsi="Arial" w:cs="Arial"/>
                  <w:sz w:val="20"/>
                  <w:szCs w:val="20"/>
                  <w:lang w:val="sl-SI"/>
                </w:rPr>
                <w:t>https://brs.go.ke/</w:t>
              </w:r>
            </w:hyperlink>
          </w:p>
        </w:tc>
      </w:tr>
      <w:tr w:rsidR="001D28AA" w:rsidRPr="00205D49" w14:paraId="30B2527C" w14:textId="77777777" w:rsidTr="001D28AA">
        <w:tc>
          <w:tcPr>
            <w:tcW w:w="1844" w:type="dxa"/>
            <w:shd w:val="clear" w:color="auto" w:fill="D9E2F3" w:themeFill="accent1" w:themeFillTint="33"/>
            <w:tcMar>
              <w:top w:w="150" w:type="dxa"/>
              <w:left w:w="0" w:type="dxa"/>
              <w:bottom w:w="150" w:type="dxa"/>
              <w:right w:w="240" w:type="dxa"/>
            </w:tcMar>
            <w:vAlign w:val="center"/>
            <w:hideMark/>
          </w:tcPr>
          <w:p w14:paraId="4FFBD340" w14:textId="77777777" w:rsidR="00201354" w:rsidRPr="00201354" w:rsidRDefault="00201354" w:rsidP="00BF1FF2">
            <w:pPr>
              <w:spacing w:after="0"/>
              <w:rPr>
                <w:rFonts w:ascii="Arial" w:hAnsi="Arial" w:cs="Arial"/>
                <w:sz w:val="20"/>
                <w:szCs w:val="20"/>
                <w:lang w:val="sl-SI"/>
              </w:rPr>
            </w:pPr>
            <w:proofErr w:type="spellStart"/>
            <w:r w:rsidRPr="00201354">
              <w:rPr>
                <w:rFonts w:ascii="Arial" w:hAnsi="Arial" w:cs="Arial"/>
                <w:b/>
                <w:bCs/>
                <w:sz w:val="20"/>
                <w:szCs w:val="20"/>
                <w:lang w:val="sl-SI"/>
              </w:rPr>
              <w:t>Kenya</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Export</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Promotion</w:t>
            </w:r>
            <w:proofErr w:type="spellEnd"/>
            <w:r w:rsidRPr="00201354">
              <w:rPr>
                <w:rFonts w:ascii="Arial" w:hAnsi="Arial" w:cs="Arial"/>
                <w:b/>
                <w:bCs/>
                <w:sz w:val="20"/>
                <w:szCs w:val="20"/>
                <w:lang w:val="sl-SI"/>
              </w:rPr>
              <w:t xml:space="preserve"> &amp; </w:t>
            </w:r>
            <w:proofErr w:type="spellStart"/>
            <w:r w:rsidRPr="00201354">
              <w:rPr>
                <w:rFonts w:ascii="Arial" w:hAnsi="Arial" w:cs="Arial"/>
                <w:b/>
                <w:bCs/>
                <w:sz w:val="20"/>
                <w:szCs w:val="20"/>
                <w:lang w:val="sl-SI"/>
              </w:rPr>
              <w:t>Branding</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Agency</w:t>
            </w:r>
            <w:proofErr w:type="spellEnd"/>
            <w:r w:rsidRPr="00201354">
              <w:rPr>
                <w:rFonts w:ascii="Arial" w:hAnsi="Arial" w:cs="Arial"/>
                <w:b/>
                <w:bCs/>
                <w:sz w:val="20"/>
                <w:szCs w:val="20"/>
                <w:lang w:val="sl-SI"/>
              </w:rPr>
              <w:t xml:space="preserve"> (KEPROBA)</w:t>
            </w:r>
          </w:p>
        </w:tc>
        <w:tc>
          <w:tcPr>
            <w:tcW w:w="6300" w:type="dxa"/>
            <w:shd w:val="clear" w:color="auto" w:fill="D9E2F3" w:themeFill="accent1" w:themeFillTint="33"/>
            <w:tcMar>
              <w:top w:w="150" w:type="dxa"/>
              <w:left w:w="240" w:type="dxa"/>
              <w:bottom w:w="150" w:type="dxa"/>
              <w:right w:w="240" w:type="dxa"/>
            </w:tcMar>
            <w:vAlign w:val="center"/>
            <w:hideMark/>
          </w:tcPr>
          <w:p w14:paraId="0AE4214F" w14:textId="77777777" w:rsidR="00201354" w:rsidRPr="00201354" w:rsidRDefault="00201354" w:rsidP="00BF1FF2">
            <w:pPr>
              <w:spacing w:after="0"/>
              <w:rPr>
                <w:rFonts w:ascii="Arial" w:hAnsi="Arial" w:cs="Arial"/>
                <w:sz w:val="20"/>
                <w:szCs w:val="20"/>
                <w:lang w:val="sl-SI"/>
              </w:rPr>
            </w:pPr>
            <w:r w:rsidRPr="00201354">
              <w:rPr>
                <w:rFonts w:ascii="Arial" w:hAnsi="Arial" w:cs="Arial"/>
                <w:sz w:val="20"/>
                <w:szCs w:val="20"/>
                <w:lang w:val="sl-SI"/>
              </w:rPr>
              <w:t>Kenijska agencija za spodbujanje izvoza in blagovno znamko (KEPROBA) je državna korporacija v Keniji, ki spodbuja rast izvoza, promovira kenijsko blago in storitve po svetu ter gradi nacionalno blagovno znamko države.</w:t>
            </w:r>
          </w:p>
        </w:tc>
        <w:tc>
          <w:tcPr>
            <w:tcW w:w="3586" w:type="dxa"/>
            <w:shd w:val="clear" w:color="auto" w:fill="D9E2F3" w:themeFill="accent1" w:themeFillTint="33"/>
            <w:tcMar>
              <w:top w:w="150" w:type="dxa"/>
              <w:left w:w="240" w:type="dxa"/>
              <w:bottom w:w="150" w:type="dxa"/>
              <w:right w:w="0" w:type="dxa"/>
            </w:tcMar>
            <w:vAlign w:val="center"/>
            <w:hideMark/>
          </w:tcPr>
          <w:p w14:paraId="6CDE8C1E" w14:textId="77777777" w:rsidR="00201354" w:rsidRPr="00201354" w:rsidRDefault="00201354" w:rsidP="00BF1FF2">
            <w:pPr>
              <w:spacing w:after="0"/>
              <w:rPr>
                <w:rFonts w:ascii="Arial" w:hAnsi="Arial" w:cs="Arial"/>
                <w:sz w:val="20"/>
                <w:szCs w:val="20"/>
                <w:lang w:val="sl-SI"/>
              </w:rPr>
            </w:pPr>
            <w:hyperlink r:id="rId13" w:tgtFrame="_blank" w:history="1">
              <w:r w:rsidRPr="00201354">
                <w:rPr>
                  <w:rStyle w:val="Hyperlink"/>
                  <w:rFonts w:ascii="Arial" w:hAnsi="Arial" w:cs="Arial"/>
                  <w:sz w:val="20"/>
                  <w:szCs w:val="20"/>
                  <w:lang w:val="sl-SI"/>
                </w:rPr>
                <w:t>https://www.makeitkenya.go.ke/</w:t>
              </w:r>
            </w:hyperlink>
          </w:p>
        </w:tc>
      </w:tr>
      <w:tr w:rsidR="001D28AA" w:rsidRPr="00205D49" w14:paraId="0A97657E" w14:textId="77777777" w:rsidTr="001D28AA">
        <w:tc>
          <w:tcPr>
            <w:tcW w:w="1844" w:type="dxa"/>
            <w:shd w:val="clear" w:color="auto" w:fill="D9E2F3" w:themeFill="accent1" w:themeFillTint="33"/>
            <w:tcMar>
              <w:top w:w="150" w:type="dxa"/>
              <w:left w:w="0" w:type="dxa"/>
              <w:bottom w:w="150" w:type="dxa"/>
              <w:right w:w="240" w:type="dxa"/>
            </w:tcMar>
            <w:vAlign w:val="center"/>
            <w:hideMark/>
          </w:tcPr>
          <w:p w14:paraId="441334FD" w14:textId="77777777" w:rsidR="00201354" w:rsidRPr="00201354" w:rsidRDefault="00201354" w:rsidP="00BF1FF2">
            <w:pPr>
              <w:spacing w:after="0"/>
              <w:rPr>
                <w:rFonts w:ascii="Arial" w:hAnsi="Arial" w:cs="Arial"/>
                <w:sz w:val="20"/>
                <w:szCs w:val="20"/>
                <w:lang w:val="sl-SI"/>
              </w:rPr>
            </w:pPr>
            <w:proofErr w:type="spellStart"/>
            <w:r w:rsidRPr="00201354">
              <w:rPr>
                <w:rFonts w:ascii="Arial" w:hAnsi="Arial" w:cs="Arial"/>
                <w:b/>
                <w:bCs/>
                <w:sz w:val="20"/>
                <w:szCs w:val="20"/>
                <w:lang w:val="sl-SI"/>
              </w:rPr>
              <w:t>Agriculture</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and</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Food</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Authority</w:t>
            </w:r>
            <w:proofErr w:type="spellEnd"/>
            <w:r w:rsidRPr="00201354">
              <w:rPr>
                <w:rFonts w:ascii="Arial" w:hAnsi="Arial" w:cs="Arial"/>
                <w:b/>
                <w:bCs/>
                <w:sz w:val="20"/>
                <w:szCs w:val="20"/>
                <w:lang w:val="sl-SI"/>
              </w:rPr>
              <w:t xml:space="preserve"> (AFA)</w:t>
            </w:r>
          </w:p>
        </w:tc>
        <w:tc>
          <w:tcPr>
            <w:tcW w:w="6300" w:type="dxa"/>
            <w:shd w:val="clear" w:color="auto" w:fill="D9E2F3" w:themeFill="accent1" w:themeFillTint="33"/>
            <w:tcMar>
              <w:top w:w="150" w:type="dxa"/>
              <w:left w:w="240" w:type="dxa"/>
              <w:bottom w:w="150" w:type="dxa"/>
              <w:right w:w="240" w:type="dxa"/>
            </w:tcMar>
            <w:vAlign w:val="center"/>
            <w:hideMark/>
          </w:tcPr>
          <w:p w14:paraId="2FE4B4DD" w14:textId="77777777" w:rsidR="00201354" w:rsidRPr="00201354" w:rsidRDefault="00201354" w:rsidP="00BF1FF2">
            <w:pPr>
              <w:spacing w:after="0"/>
              <w:rPr>
                <w:rFonts w:ascii="Arial" w:hAnsi="Arial" w:cs="Arial"/>
                <w:sz w:val="20"/>
                <w:szCs w:val="20"/>
                <w:lang w:val="sl-SI"/>
              </w:rPr>
            </w:pPr>
            <w:r w:rsidRPr="00201354">
              <w:rPr>
                <w:rFonts w:ascii="Arial" w:hAnsi="Arial" w:cs="Arial"/>
                <w:sz w:val="20"/>
                <w:szCs w:val="20"/>
                <w:lang w:val="sl-SI"/>
              </w:rPr>
              <w:t>Kenijska agencija za kmetijstvo in prehrano (AFA) ureja, razvija in spodbuja načrtovane kmetijske pridelke in njihove verige vrednosti za spodbujanje gospodarske rasti in prehranske varnosti. Nadzira proizvodnjo, predelavo in trženje prek specializiranih direktoratov.</w:t>
            </w:r>
          </w:p>
        </w:tc>
        <w:tc>
          <w:tcPr>
            <w:tcW w:w="3586" w:type="dxa"/>
            <w:shd w:val="clear" w:color="auto" w:fill="D9E2F3" w:themeFill="accent1" w:themeFillTint="33"/>
            <w:tcMar>
              <w:top w:w="150" w:type="dxa"/>
              <w:left w:w="240" w:type="dxa"/>
              <w:bottom w:w="150" w:type="dxa"/>
              <w:right w:w="0" w:type="dxa"/>
            </w:tcMar>
            <w:vAlign w:val="center"/>
            <w:hideMark/>
          </w:tcPr>
          <w:p w14:paraId="73FB4BC9" w14:textId="77777777" w:rsidR="00201354" w:rsidRPr="00201354" w:rsidRDefault="00201354" w:rsidP="00BF1FF2">
            <w:pPr>
              <w:spacing w:after="0"/>
              <w:rPr>
                <w:rFonts w:ascii="Arial" w:hAnsi="Arial" w:cs="Arial"/>
                <w:sz w:val="20"/>
                <w:szCs w:val="20"/>
                <w:lang w:val="sl-SI"/>
              </w:rPr>
            </w:pPr>
            <w:hyperlink r:id="rId14" w:tgtFrame="_blank" w:history="1">
              <w:r w:rsidRPr="00201354">
                <w:rPr>
                  <w:rStyle w:val="Hyperlink"/>
                  <w:rFonts w:ascii="Arial" w:hAnsi="Arial" w:cs="Arial"/>
                  <w:sz w:val="20"/>
                  <w:szCs w:val="20"/>
                  <w:lang w:val="sl-SI"/>
                </w:rPr>
                <w:t>https://afa.go.ke/</w:t>
              </w:r>
            </w:hyperlink>
          </w:p>
        </w:tc>
      </w:tr>
      <w:tr w:rsidR="001D28AA" w:rsidRPr="00205D49" w14:paraId="6B6884C4" w14:textId="77777777" w:rsidTr="001D28AA">
        <w:tc>
          <w:tcPr>
            <w:tcW w:w="1844" w:type="dxa"/>
            <w:shd w:val="clear" w:color="auto" w:fill="D9E2F3" w:themeFill="accent1" w:themeFillTint="33"/>
            <w:tcMar>
              <w:top w:w="150" w:type="dxa"/>
              <w:left w:w="0" w:type="dxa"/>
              <w:bottom w:w="150" w:type="dxa"/>
              <w:right w:w="240" w:type="dxa"/>
            </w:tcMar>
            <w:vAlign w:val="center"/>
            <w:hideMark/>
          </w:tcPr>
          <w:p w14:paraId="6D1D55D5" w14:textId="77777777" w:rsidR="00201354" w:rsidRPr="00201354" w:rsidRDefault="00201354" w:rsidP="00BF1FF2">
            <w:pPr>
              <w:spacing w:after="0"/>
              <w:rPr>
                <w:rFonts w:ascii="Arial" w:hAnsi="Arial" w:cs="Arial"/>
                <w:sz w:val="20"/>
                <w:szCs w:val="20"/>
                <w:lang w:val="sl-SI"/>
              </w:rPr>
            </w:pPr>
            <w:proofErr w:type="spellStart"/>
            <w:r w:rsidRPr="00201354">
              <w:rPr>
                <w:rFonts w:ascii="Arial" w:hAnsi="Arial" w:cs="Arial"/>
                <w:b/>
                <w:bCs/>
                <w:sz w:val="20"/>
                <w:szCs w:val="20"/>
                <w:lang w:val="sl-SI"/>
              </w:rPr>
              <w:t>Kenya</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Plant</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Health</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Inspectorate</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Service</w:t>
            </w:r>
            <w:proofErr w:type="spellEnd"/>
            <w:r w:rsidRPr="00201354">
              <w:rPr>
                <w:rFonts w:ascii="Arial" w:hAnsi="Arial" w:cs="Arial"/>
                <w:b/>
                <w:bCs/>
                <w:sz w:val="20"/>
                <w:szCs w:val="20"/>
                <w:lang w:val="sl-SI"/>
              </w:rPr>
              <w:t xml:space="preserve"> (KEPHIS)</w:t>
            </w:r>
          </w:p>
        </w:tc>
        <w:tc>
          <w:tcPr>
            <w:tcW w:w="6300" w:type="dxa"/>
            <w:shd w:val="clear" w:color="auto" w:fill="D9E2F3" w:themeFill="accent1" w:themeFillTint="33"/>
            <w:tcMar>
              <w:top w:w="150" w:type="dxa"/>
              <w:left w:w="240" w:type="dxa"/>
              <w:bottom w:w="150" w:type="dxa"/>
              <w:right w:w="240" w:type="dxa"/>
            </w:tcMar>
            <w:vAlign w:val="center"/>
            <w:hideMark/>
          </w:tcPr>
          <w:p w14:paraId="1972BC06" w14:textId="77777777" w:rsidR="00201354" w:rsidRPr="00201354" w:rsidRDefault="00201354" w:rsidP="00BF1FF2">
            <w:pPr>
              <w:spacing w:after="0"/>
              <w:rPr>
                <w:rFonts w:ascii="Arial" w:hAnsi="Arial" w:cs="Arial"/>
                <w:sz w:val="20"/>
                <w:szCs w:val="20"/>
                <w:lang w:val="sl-SI"/>
              </w:rPr>
            </w:pPr>
            <w:r w:rsidRPr="00201354">
              <w:rPr>
                <w:rFonts w:ascii="Arial" w:hAnsi="Arial" w:cs="Arial"/>
                <w:sz w:val="20"/>
                <w:szCs w:val="20"/>
                <w:lang w:val="sl-SI"/>
              </w:rPr>
              <w:t xml:space="preserve">Kenijska vladna </w:t>
            </w:r>
            <w:proofErr w:type="spellStart"/>
            <w:r w:rsidRPr="00201354">
              <w:rPr>
                <w:rFonts w:ascii="Arial" w:hAnsi="Arial" w:cs="Arial"/>
                <w:sz w:val="20"/>
                <w:szCs w:val="20"/>
                <w:lang w:val="sl-SI"/>
              </w:rPr>
              <w:t>parastatalna</w:t>
            </w:r>
            <w:proofErr w:type="spellEnd"/>
            <w:r w:rsidRPr="00201354">
              <w:rPr>
                <w:rFonts w:ascii="Arial" w:hAnsi="Arial" w:cs="Arial"/>
                <w:sz w:val="20"/>
                <w:szCs w:val="20"/>
                <w:lang w:val="sl-SI"/>
              </w:rPr>
              <w:t xml:space="preserve"> organizacija s sedežem v Nairobiju, ki ureja zdravstveno varstvo rastlin, certificiranje semen ter kakovost kmetijskih vložkov in pridelkov za izboljšanje prehranske varnosti in varne kmetijske trgovine. Ukvarjajo se s fitosanitarnim in semenskim certificiranjem ter analitskimi laboratoriji.</w:t>
            </w:r>
          </w:p>
        </w:tc>
        <w:tc>
          <w:tcPr>
            <w:tcW w:w="3586" w:type="dxa"/>
            <w:shd w:val="clear" w:color="auto" w:fill="D9E2F3" w:themeFill="accent1" w:themeFillTint="33"/>
            <w:tcMar>
              <w:top w:w="150" w:type="dxa"/>
              <w:left w:w="240" w:type="dxa"/>
              <w:bottom w:w="150" w:type="dxa"/>
              <w:right w:w="0" w:type="dxa"/>
            </w:tcMar>
            <w:vAlign w:val="center"/>
            <w:hideMark/>
          </w:tcPr>
          <w:p w14:paraId="61A3FE88" w14:textId="77777777" w:rsidR="00201354" w:rsidRPr="00201354" w:rsidRDefault="00201354" w:rsidP="00BF1FF2">
            <w:pPr>
              <w:spacing w:after="0"/>
              <w:rPr>
                <w:rFonts w:ascii="Arial" w:hAnsi="Arial" w:cs="Arial"/>
                <w:sz w:val="20"/>
                <w:szCs w:val="20"/>
                <w:lang w:val="sl-SI"/>
              </w:rPr>
            </w:pPr>
            <w:hyperlink r:id="rId15" w:tgtFrame="_blank" w:history="1">
              <w:r w:rsidRPr="00201354">
                <w:rPr>
                  <w:rStyle w:val="Hyperlink"/>
                  <w:rFonts w:ascii="Arial" w:hAnsi="Arial" w:cs="Arial"/>
                  <w:sz w:val="20"/>
                  <w:szCs w:val="20"/>
                  <w:lang w:val="sl-SI"/>
                </w:rPr>
                <w:t>https://www.kephis.go.ke/</w:t>
              </w:r>
            </w:hyperlink>
          </w:p>
        </w:tc>
      </w:tr>
      <w:tr w:rsidR="001D28AA" w:rsidRPr="00205D49" w14:paraId="31D4205E" w14:textId="77777777" w:rsidTr="001D28AA">
        <w:tc>
          <w:tcPr>
            <w:tcW w:w="1844" w:type="dxa"/>
            <w:shd w:val="clear" w:color="auto" w:fill="D9E2F3" w:themeFill="accent1" w:themeFillTint="33"/>
            <w:tcMar>
              <w:top w:w="150" w:type="dxa"/>
              <w:left w:w="0" w:type="dxa"/>
              <w:bottom w:w="150" w:type="dxa"/>
              <w:right w:w="240" w:type="dxa"/>
            </w:tcMar>
            <w:vAlign w:val="center"/>
            <w:hideMark/>
          </w:tcPr>
          <w:p w14:paraId="23BA397B" w14:textId="77777777" w:rsidR="00201354" w:rsidRPr="00201354" w:rsidRDefault="00201354" w:rsidP="00BF1FF2">
            <w:pPr>
              <w:spacing w:after="0"/>
              <w:rPr>
                <w:rFonts w:ascii="Arial" w:hAnsi="Arial" w:cs="Arial"/>
                <w:sz w:val="20"/>
                <w:szCs w:val="20"/>
                <w:lang w:val="sl-SI"/>
              </w:rPr>
            </w:pPr>
            <w:proofErr w:type="spellStart"/>
            <w:r w:rsidRPr="00201354">
              <w:rPr>
                <w:rFonts w:ascii="Arial" w:hAnsi="Arial" w:cs="Arial"/>
                <w:b/>
                <w:bCs/>
                <w:sz w:val="20"/>
                <w:szCs w:val="20"/>
                <w:lang w:val="sl-SI"/>
              </w:rPr>
              <w:t>Kenya</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Bureau</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of</w:t>
            </w:r>
            <w:proofErr w:type="spellEnd"/>
            <w:r w:rsidRPr="00201354">
              <w:rPr>
                <w:rFonts w:ascii="Arial" w:hAnsi="Arial" w:cs="Arial"/>
                <w:b/>
                <w:bCs/>
                <w:sz w:val="20"/>
                <w:szCs w:val="20"/>
                <w:lang w:val="sl-SI"/>
              </w:rPr>
              <w:t xml:space="preserve"> </w:t>
            </w:r>
            <w:proofErr w:type="spellStart"/>
            <w:r w:rsidRPr="00201354">
              <w:rPr>
                <w:rFonts w:ascii="Arial" w:hAnsi="Arial" w:cs="Arial"/>
                <w:b/>
                <w:bCs/>
                <w:sz w:val="20"/>
                <w:szCs w:val="20"/>
                <w:lang w:val="sl-SI"/>
              </w:rPr>
              <w:t>Standards</w:t>
            </w:r>
            <w:proofErr w:type="spellEnd"/>
            <w:r w:rsidRPr="00201354">
              <w:rPr>
                <w:rFonts w:ascii="Arial" w:hAnsi="Arial" w:cs="Arial"/>
                <w:b/>
                <w:bCs/>
                <w:sz w:val="20"/>
                <w:szCs w:val="20"/>
                <w:lang w:val="sl-SI"/>
              </w:rPr>
              <w:t xml:space="preserve"> (KEBS)</w:t>
            </w:r>
          </w:p>
        </w:tc>
        <w:tc>
          <w:tcPr>
            <w:tcW w:w="6300" w:type="dxa"/>
            <w:shd w:val="clear" w:color="auto" w:fill="D9E2F3" w:themeFill="accent1" w:themeFillTint="33"/>
            <w:tcMar>
              <w:top w:w="150" w:type="dxa"/>
              <w:left w:w="240" w:type="dxa"/>
              <w:bottom w:w="150" w:type="dxa"/>
              <w:right w:w="240" w:type="dxa"/>
            </w:tcMar>
            <w:vAlign w:val="center"/>
            <w:hideMark/>
          </w:tcPr>
          <w:p w14:paraId="3A3BFB47" w14:textId="77777777" w:rsidR="00201354" w:rsidRPr="00201354" w:rsidRDefault="00201354" w:rsidP="00BF1FF2">
            <w:pPr>
              <w:spacing w:after="0"/>
              <w:rPr>
                <w:rFonts w:ascii="Arial" w:hAnsi="Arial" w:cs="Arial"/>
                <w:sz w:val="20"/>
                <w:szCs w:val="20"/>
                <w:lang w:val="sl-SI"/>
              </w:rPr>
            </w:pPr>
            <w:r w:rsidRPr="00201354">
              <w:rPr>
                <w:rFonts w:ascii="Arial" w:hAnsi="Arial" w:cs="Arial"/>
                <w:sz w:val="20"/>
                <w:szCs w:val="20"/>
                <w:lang w:val="sl-SI"/>
              </w:rPr>
              <w:t>Kenijski urad za standarde (KEBS) je zakonsko določen organ, odgovoren za meroslovje, standardizacijo, testiranje in zagotavljanje kakovosti v Keniji.</w:t>
            </w:r>
          </w:p>
        </w:tc>
        <w:tc>
          <w:tcPr>
            <w:tcW w:w="3586" w:type="dxa"/>
            <w:shd w:val="clear" w:color="auto" w:fill="D9E2F3" w:themeFill="accent1" w:themeFillTint="33"/>
            <w:tcMar>
              <w:top w:w="150" w:type="dxa"/>
              <w:left w:w="240" w:type="dxa"/>
              <w:bottom w:w="150" w:type="dxa"/>
              <w:right w:w="0" w:type="dxa"/>
            </w:tcMar>
            <w:vAlign w:val="center"/>
            <w:hideMark/>
          </w:tcPr>
          <w:p w14:paraId="2A23933C" w14:textId="77777777" w:rsidR="00201354" w:rsidRPr="00201354" w:rsidRDefault="00201354" w:rsidP="00BF1FF2">
            <w:pPr>
              <w:spacing w:after="0"/>
              <w:rPr>
                <w:rFonts w:ascii="Arial" w:hAnsi="Arial" w:cs="Arial"/>
                <w:sz w:val="20"/>
                <w:szCs w:val="20"/>
                <w:lang w:val="sl-SI"/>
              </w:rPr>
            </w:pPr>
            <w:hyperlink r:id="rId16" w:tgtFrame="_blank" w:history="1">
              <w:r w:rsidRPr="00201354">
                <w:rPr>
                  <w:rStyle w:val="Hyperlink"/>
                  <w:rFonts w:ascii="Arial" w:hAnsi="Arial" w:cs="Arial"/>
                  <w:sz w:val="20"/>
                  <w:szCs w:val="20"/>
                  <w:lang w:val="sl-SI"/>
                </w:rPr>
                <w:t>https://kebs.go.ke/</w:t>
              </w:r>
            </w:hyperlink>
          </w:p>
        </w:tc>
      </w:tr>
      <w:tr w:rsidR="00A70F09" w:rsidRPr="00205D49" w14:paraId="60B76CEF" w14:textId="77777777" w:rsidTr="001D28AA">
        <w:tc>
          <w:tcPr>
            <w:tcW w:w="1844" w:type="dxa"/>
            <w:shd w:val="clear" w:color="auto" w:fill="D9E2F3" w:themeFill="accent1" w:themeFillTint="33"/>
            <w:tcMar>
              <w:top w:w="150" w:type="dxa"/>
              <w:left w:w="0" w:type="dxa"/>
              <w:bottom w:w="150" w:type="dxa"/>
              <w:right w:w="240" w:type="dxa"/>
            </w:tcMar>
            <w:vAlign w:val="center"/>
          </w:tcPr>
          <w:p w14:paraId="74C09F70" w14:textId="77777777" w:rsidR="00A70F09" w:rsidRPr="00205D49" w:rsidRDefault="00A70F09" w:rsidP="00BF1FF2">
            <w:pPr>
              <w:spacing w:after="0"/>
              <w:rPr>
                <w:rFonts w:ascii="Arial" w:hAnsi="Arial" w:cs="Arial"/>
                <w:b/>
                <w:bCs/>
                <w:sz w:val="20"/>
                <w:szCs w:val="20"/>
                <w:lang w:val="sl-SI"/>
              </w:rPr>
            </w:pPr>
          </w:p>
        </w:tc>
        <w:tc>
          <w:tcPr>
            <w:tcW w:w="6300" w:type="dxa"/>
            <w:shd w:val="clear" w:color="auto" w:fill="D9E2F3" w:themeFill="accent1" w:themeFillTint="33"/>
            <w:tcMar>
              <w:top w:w="150" w:type="dxa"/>
              <w:left w:w="240" w:type="dxa"/>
              <w:bottom w:w="150" w:type="dxa"/>
              <w:right w:w="240" w:type="dxa"/>
            </w:tcMar>
            <w:vAlign w:val="center"/>
          </w:tcPr>
          <w:p w14:paraId="1CB17736" w14:textId="77777777" w:rsidR="00A70F09" w:rsidRPr="00205D49" w:rsidRDefault="00A70F09" w:rsidP="00BF1FF2">
            <w:pPr>
              <w:spacing w:after="0"/>
              <w:rPr>
                <w:rFonts w:ascii="Arial" w:hAnsi="Arial" w:cs="Arial"/>
                <w:sz w:val="20"/>
                <w:szCs w:val="20"/>
                <w:lang w:val="sl-SI"/>
              </w:rPr>
            </w:pPr>
          </w:p>
        </w:tc>
        <w:tc>
          <w:tcPr>
            <w:tcW w:w="3586" w:type="dxa"/>
            <w:shd w:val="clear" w:color="auto" w:fill="D9E2F3" w:themeFill="accent1" w:themeFillTint="33"/>
            <w:tcMar>
              <w:top w:w="150" w:type="dxa"/>
              <w:left w:w="240" w:type="dxa"/>
              <w:bottom w:w="150" w:type="dxa"/>
              <w:right w:w="0" w:type="dxa"/>
            </w:tcMar>
            <w:vAlign w:val="center"/>
          </w:tcPr>
          <w:p w14:paraId="5F371F44" w14:textId="77777777" w:rsidR="00A70F09" w:rsidRPr="00205D49" w:rsidRDefault="00A70F09" w:rsidP="00BF1FF2">
            <w:pPr>
              <w:spacing w:after="0"/>
              <w:rPr>
                <w:rFonts w:ascii="Arial" w:hAnsi="Arial" w:cs="Arial"/>
                <w:sz w:val="20"/>
                <w:szCs w:val="20"/>
                <w:lang w:val="sl-SI"/>
              </w:rPr>
            </w:pPr>
          </w:p>
        </w:tc>
      </w:tr>
      <w:tr w:rsidR="00BF1FF2" w:rsidRPr="00205D49" w14:paraId="3AB4A523" w14:textId="77777777" w:rsidTr="001D28AA">
        <w:tc>
          <w:tcPr>
            <w:tcW w:w="1844" w:type="dxa"/>
            <w:shd w:val="clear" w:color="auto" w:fill="D9E2F3" w:themeFill="accent1" w:themeFillTint="33"/>
            <w:tcMar>
              <w:top w:w="150" w:type="dxa"/>
              <w:left w:w="0" w:type="dxa"/>
              <w:bottom w:w="150" w:type="dxa"/>
              <w:right w:w="240" w:type="dxa"/>
            </w:tcMar>
            <w:vAlign w:val="center"/>
          </w:tcPr>
          <w:p w14:paraId="4F99B20A" w14:textId="77777777" w:rsidR="00BF1FF2" w:rsidRPr="00205D49" w:rsidRDefault="00BF1FF2" w:rsidP="00BF1FF2">
            <w:pPr>
              <w:spacing w:after="0"/>
              <w:rPr>
                <w:rFonts w:ascii="Arial" w:hAnsi="Arial" w:cs="Arial"/>
                <w:b/>
                <w:bCs/>
                <w:sz w:val="20"/>
                <w:szCs w:val="20"/>
                <w:lang w:val="sl-SI"/>
              </w:rPr>
            </w:pPr>
            <w:proofErr w:type="spellStart"/>
            <w:r w:rsidRPr="00205D49">
              <w:rPr>
                <w:rStyle w:val="Strong"/>
                <w:rFonts w:ascii="Arial" w:hAnsi="Arial" w:cs="Arial"/>
                <w:sz w:val="20"/>
                <w:szCs w:val="20"/>
                <w:lang w:val="sl-SI"/>
              </w:rPr>
              <w:t>East</w:t>
            </w:r>
            <w:proofErr w:type="spellEnd"/>
            <w:r w:rsidRPr="00205D49">
              <w:rPr>
                <w:rStyle w:val="Strong"/>
                <w:rFonts w:ascii="Arial" w:hAnsi="Arial" w:cs="Arial"/>
                <w:sz w:val="20"/>
                <w:szCs w:val="20"/>
                <w:lang w:val="sl-SI"/>
              </w:rPr>
              <w:t xml:space="preserve"> </w:t>
            </w:r>
            <w:proofErr w:type="spellStart"/>
            <w:r w:rsidRPr="00205D49">
              <w:rPr>
                <w:rStyle w:val="Strong"/>
                <w:rFonts w:ascii="Arial" w:hAnsi="Arial" w:cs="Arial"/>
                <w:sz w:val="20"/>
                <w:szCs w:val="20"/>
                <w:lang w:val="sl-SI"/>
              </w:rPr>
              <w:t>Africa</w:t>
            </w:r>
            <w:proofErr w:type="spellEnd"/>
            <w:r w:rsidRPr="00205D49">
              <w:rPr>
                <w:rStyle w:val="Strong"/>
                <w:rFonts w:ascii="Arial" w:hAnsi="Arial" w:cs="Arial"/>
                <w:sz w:val="20"/>
                <w:szCs w:val="20"/>
                <w:lang w:val="sl-SI"/>
              </w:rPr>
              <w:t xml:space="preserve"> Business </w:t>
            </w:r>
            <w:proofErr w:type="spellStart"/>
            <w:r w:rsidRPr="00205D49">
              <w:rPr>
                <w:rStyle w:val="Strong"/>
                <w:rFonts w:ascii="Arial" w:hAnsi="Arial" w:cs="Arial"/>
                <w:sz w:val="20"/>
                <w:szCs w:val="20"/>
                <w:lang w:val="sl-SI"/>
              </w:rPr>
              <w:t>Community</w:t>
            </w:r>
            <w:proofErr w:type="spellEnd"/>
            <w:r w:rsidRPr="00205D49">
              <w:rPr>
                <w:rStyle w:val="Strong"/>
                <w:rFonts w:ascii="Arial" w:hAnsi="Arial" w:cs="Arial"/>
                <w:sz w:val="20"/>
                <w:szCs w:val="20"/>
                <w:lang w:val="sl-SI"/>
              </w:rPr>
              <w:t xml:space="preserve"> (EABC)</w:t>
            </w:r>
          </w:p>
        </w:tc>
        <w:tc>
          <w:tcPr>
            <w:tcW w:w="6300" w:type="dxa"/>
            <w:shd w:val="clear" w:color="auto" w:fill="D9E2F3" w:themeFill="accent1" w:themeFillTint="33"/>
            <w:tcMar>
              <w:top w:w="150" w:type="dxa"/>
              <w:left w:w="240" w:type="dxa"/>
              <w:bottom w:w="150" w:type="dxa"/>
              <w:right w:w="240" w:type="dxa"/>
            </w:tcMar>
            <w:vAlign w:val="center"/>
          </w:tcPr>
          <w:p w14:paraId="5650130E" w14:textId="77777777" w:rsidR="00BF1FF2" w:rsidRPr="00205D49" w:rsidRDefault="00BF1FF2" w:rsidP="00BF1FF2">
            <w:pPr>
              <w:spacing w:after="0"/>
              <w:rPr>
                <w:rFonts w:ascii="Arial" w:hAnsi="Arial" w:cs="Arial"/>
                <w:sz w:val="20"/>
                <w:szCs w:val="20"/>
                <w:lang w:val="sl-SI"/>
              </w:rPr>
            </w:pPr>
            <w:r w:rsidRPr="00205D49">
              <w:rPr>
                <w:rFonts w:ascii="Arial" w:hAnsi="Arial" w:cs="Arial"/>
                <w:sz w:val="20"/>
                <w:szCs w:val="20"/>
                <w:lang w:val="sl-SI"/>
              </w:rPr>
              <w:t>Vzhodnoafriški poslovni svet (EABC) je krovno zagovorniško telo združenj zasebnega sektorja in podjetij iz 8 partnerskih držav Vzhodnoafriške skupnosti (EAC) (Kenija, Demokratična republika Kongo, Zvezna republika Somalija, Tanzanija, Ruanda, Burundi, Uganda in Južni Sudan).</w:t>
            </w:r>
          </w:p>
        </w:tc>
        <w:tc>
          <w:tcPr>
            <w:tcW w:w="3586" w:type="dxa"/>
            <w:shd w:val="clear" w:color="auto" w:fill="D9E2F3" w:themeFill="accent1" w:themeFillTint="33"/>
            <w:tcMar>
              <w:top w:w="150" w:type="dxa"/>
              <w:left w:w="240" w:type="dxa"/>
              <w:bottom w:w="150" w:type="dxa"/>
              <w:right w:w="0" w:type="dxa"/>
            </w:tcMar>
            <w:vAlign w:val="center"/>
          </w:tcPr>
          <w:p w14:paraId="58F7EFBA" w14:textId="77777777" w:rsidR="00BF1FF2" w:rsidRPr="00205D49" w:rsidRDefault="00BF1FF2" w:rsidP="00BF1FF2">
            <w:pPr>
              <w:spacing w:after="0"/>
              <w:rPr>
                <w:rFonts w:ascii="Arial" w:hAnsi="Arial" w:cs="Arial"/>
                <w:sz w:val="20"/>
                <w:szCs w:val="20"/>
                <w:lang w:val="sl-SI"/>
              </w:rPr>
            </w:pPr>
            <w:hyperlink r:id="rId17" w:tgtFrame="_blank" w:history="1">
              <w:r w:rsidRPr="00205D49">
                <w:rPr>
                  <w:rStyle w:val="Hyperlink"/>
                  <w:rFonts w:ascii="Arial" w:hAnsi="Arial" w:cs="Arial"/>
                  <w:sz w:val="20"/>
                  <w:szCs w:val="20"/>
                  <w:lang w:val="sl-SI"/>
                </w:rPr>
                <w:t>https://eabc-online.com/</w:t>
              </w:r>
            </w:hyperlink>
          </w:p>
        </w:tc>
      </w:tr>
      <w:tr w:rsidR="00A70F09" w:rsidRPr="00205D49" w14:paraId="33D2781F" w14:textId="77777777" w:rsidTr="001D28AA">
        <w:tc>
          <w:tcPr>
            <w:tcW w:w="1844" w:type="dxa"/>
            <w:shd w:val="clear" w:color="auto" w:fill="D9E2F3" w:themeFill="accent1" w:themeFillTint="33"/>
            <w:tcMar>
              <w:top w:w="150" w:type="dxa"/>
              <w:left w:w="0" w:type="dxa"/>
              <w:bottom w:w="150" w:type="dxa"/>
              <w:right w:w="240" w:type="dxa"/>
            </w:tcMar>
            <w:vAlign w:val="center"/>
          </w:tcPr>
          <w:p w14:paraId="2E381B13" w14:textId="77777777" w:rsidR="00A70F09" w:rsidRPr="00205D49" w:rsidRDefault="00A70F09" w:rsidP="00BF1FF2">
            <w:pPr>
              <w:spacing w:after="0"/>
              <w:rPr>
                <w:rFonts w:ascii="Arial" w:hAnsi="Arial" w:cs="Arial"/>
                <w:b/>
                <w:bCs/>
                <w:sz w:val="20"/>
                <w:szCs w:val="20"/>
                <w:lang w:val="sl-SI"/>
              </w:rPr>
            </w:pPr>
          </w:p>
        </w:tc>
        <w:tc>
          <w:tcPr>
            <w:tcW w:w="6300" w:type="dxa"/>
            <w:shd w:val="clear" w:color="auto" w:fill="D9E2F3" w:themeFill="accent1" w:themeFillTint="33"/>
            <w:tcMar>
              <w:top w:w="150" w:type="dxa"/>
              <w:left w:w="240" w:type="dxa"/>
              <w:bottom w:w="150" w:type="dxa"/>
              <w:right w:w="240" w:type="dxa"/>
            </w:tcMar>
            <w:vAlign w:val="center"/>
          </w:tcPr>
          <w:p w14:paraId="39736857" w14:textId="77777777" w:rsidR="00A70F09" w:rsidRPr="00205D49" w:rsidRDefault="00A70F09" w:rsidP="00BF1FF2">
            <w:pPr>
              <w:spacing w:after="0"/>
              <w:rPr>
                <w:rFonts w:ascii="Arial" w:hAnsi="Arial" w:cs="Arial"/>
                <w:sz w:val="20"/>
                <w:szCs w:val="20"/>
                <w:lang w:val="sl-SI"/>
              </w:rPr>
            </w:pPr>
          </w:p>
        </w:tc>
        <w:tc>
          <w:tcPr>
            <w:tcW w:w="3586" w:type="dxa"/>
            <w:shd w:val="clear" w:color="auto" w:fill="D9E2F3" w:themeFill="accent1" w:themeFillTint="33"/>
            <w:tcMar>
              <w:top w:w="150" w:type="dxa"/>
              <w:left w:w="240" w:type="dxa"/>
              <w:bottom w:w="150" w:type="dxa"/>
              <w:right w:w="0" w:type="dxa"/>
            </w:tcMar>
            <w:vAlign w:val="center"/>
          </w:tcPr>
          <w:p w14:paraId="1B76B38A" w14:textId="77777777" w:rsidR="00A70F09" w:rsidRPr="00205D49" w:rsidRDefault="00A70F09" w:rsidP="00BF1FF2">
            <w:pPr>
              <w:spacing w:after="0"/>
              <w:rPr>
                <w:rFonts w:ascii="Arial" w:hAnsi="Arial" w:cs="Arial"/>
                <w:sz w:val="20"/>
                <w:szCs w:val="20"/>
                <w:lang w:val="sl-SI"/>
              </w:rPr>
            </w:pPr>
          </w:p>
        </w:tc>
      </w:tr>
      <w:tr w:rsidR="00BF1FF2" w:rsidRPr="00205D49" w14:paraId="6E5CCBCE" w14:textId="77777777" w:rsidTr="001D28AA">
        <w:tc>
          <w:tcPr>
            <w:tcW w:w="1844" w:type="dxa"/>
            <w:shd w:val="clear" w:color="auto" w:fill="D9E2F3" w:themeFill="accent1" w:themeFillTint="33"/>
            <w:tcMar>
              <w:top w:w="150" w:type="dxa"/>
              <w:left w:w="0" w:type="dxa"/>
              <w:bottom w:w="150" w:type="dxa"/>
              <w:right w:w="240" w:type="dxa"/>
            </w:tcMar>
            <w:vAlign w:val="center"/>
          </w:tcPr>
          <w:p w14:paraId="342FF224" w14:textId="77777777" w:rsidR="00BF1FF2" w:rsidRPr="00205D49" w:rsidRDefault="00BF1FF2" w:rsidP="00BF1FF2">
            <w:pPr>
              <w:spacing w:after="0"/>
              <w:rPr>
                <w:rFonts w:ascii="Arial" w:hAnsi="Arial" w:cs="Arial"/>
                <w:b/>
                <w:bCs/>
                <w:sz w:val="20"/>
                <w:szCs w:val="20"/>
                <w:lang w:val="sl-SI"/>
              </w:rPr>
            </w:pPr>
            <w:proofErr w:type="spellStart"/>
            <w:r w:rsidRPr="00205D49">
              <w:rPr>
                <w:rStyle w:val="Strong"/>
                <w:rFonts w:ascii="Arial" w:hAnsi="Arial" w:cs="Arial"/>
                <w:sz w:val="20"/>
                <w:szCs w:val="20"/>
                <w:lang w:val="sl-SI"/>
              </w:rPr>
              <w:t>Kenya</w:t>
            </w:r>
            <w:proofErr w:type="spellEnd"/>
            <w:r w:rsidRPr="00205D49">
              <w:rPr>
                <w:rStyle w:val="Strong"/>
                <w:rFonts w:ascii="Arial" w:hAnsi="Arial" w:cs="Arial"/>
                <w:sz w:val="20"/>
                <w:szCs w:val="20"/>
                <w:lang w:val="sl-SI"/>
              </w:rPr>
              <w:t xml:space="preserve"> </w:t>
            </w:r>
            <w:proofErr w:type="spellStart"/>
            <w:r w:rsidRPr="00205D49">
              <w:rPr>
                <w:rStyle w:val="Strong"/>
                <w:rFonts w:ascii="Arial" w:hAnsi="Arial" w:cs="Arial"/>
                <w:sz w:val="20"/>
                <w:szCs w:val="20"/>
                <w:lang w:val="sl-SI"/>
              </w:rPr>
              <w:t>Investment</w:t>
            </w:r>
            <w:proofErr w:type="spellEnd"/>
            <w:r w:rsidRPr="00205D49">
              <w:rPr>
                <w:rStyle w:val="Strong"/>
                <w:rFonts w:ascii="Arial" w:hAnsi="Arial" w:cs="Arial"/>
                <w:sz w:val="20"/>
                <w:szCs w:val="20"/>
                <w:lang w:val="sl-SI"/>
              </w:rPr>
              <w:t xml:space="preserve"> </w:t>
            </w:r>
            <w:proofErr w:type="spellStart"/>
            <w:r w:rsidRPr="00205D49">
              <w:rPr>
                <w:rStyle w:val="Strong"/>
                <w:rFonts w:ascii="Arial" w:hAnsi="Arial" w:cs="Arial"/>
                <w:sz w:val="20"/>
                <w:szCs w:val="20"/>
                <w:lang w:val="sl-SI"/>
              </w:rPr>
              <w:t>Authority</w:t>
            </w:r>
            <w:proofErr w:type="spellEnd"/>
            <w:r w:rsidRPr="00205D49">
              <w:rPr>
                <w:rStyle w:val="Strong"/>
                <w:rFonts w:ascii="Arial" w:hAnsi="Arial" w:cs="Arial"/>
                <w:sz w:val="20"/>
                <w:szCs w:val="20"/>
                <w:lang w:val="sl-SI"/>
              </w:rPr>
              <w:t xml:space="preserve"> (</w:t>
            </w:r>
            <w:proofErr w:type="spellStart"/>
            <w:r w:rsidRPr="00205D49">
              <w:rPr>
                <w:rStyle w:val="Strong"/>
                <w:rFonts w:ascii="Arial" w:hAnsi="Arial" w:cs="Arial"/>
                <w:sz w:val="20"/>
                <w:szCs w:val="20"/>
                <w:lang w:val="sl-SI"/>
              </w:rPr>
              <w:t>Invest</w:t>
            </w:r>
            <w:proofErr w:type="spellEnd"/>
            <w:r w:rsidRPr="00205D49">
              <w:rPr>
                <w:rStyle w:val="Strong"/>
                <w:rFonts w:ascii="Arial" w:hAnsi="Arial" w:cs="Arial"/>
                <w:sz w:val="20"/>
                <w:szCs w:val="20"/>
                <w:lang w:val="sl-SI"/>
              </w:rPr>
              <w:t xml:space="preserve"> </w:t>
            </w:r>
            <w:proofErr w:type="spellStart"/>
            <w:r w:rsidRPr="00205D49">
              <w:rPr>
                <w:rStyle w:val="Strong"/>
                <w:rFonts w:ascii="Arial" w:hAnsi="Arial" w:cs="Arial"/>
                <w:sz w:val="20"/>
                <w:szCs w:val="20"/>
                <w:lang w:val="sl-SI"/>
              </w:rPr>
              <w:t>Kenya</w:t>
            </w:r>
            <w:proofErr w:type="spellEnd"/>
            <w:r w:rsidRPr="00205D49">
              <w:rPr>
                <w:rStyle w:val="Strong"/>
                <w:rFonts w:ascii="Arial" w:hAnsi="Arial" w:cs="Arial"/>
                <w:sz w:val="20"/>
                <w:szCs w:val="20"/>
                <w:lang w:val="sl-SI"/>
              </w:rPr>
              <w:t>)</w:t>
            </w:r>
          </w:p>
        </w:tc>
        <w:tc>
          <w:tcPr>
            <w:tcW w:w="6300" w:type="dxa"/>
            <w:shd w:val="clear" w:color="auto" w:fill="D9E2F3" w:themeFill="accent1" w:themeFillTint="33"/>
            <w:tcMar>
              <w:top w:w="150" w:type="dxa"/>
              <w:left w:w="240" w:type="dxa"/>
              <w:bottom w:w="150" w:type="dxa"/>
              <w:right w:w="240" w:type="dxa"/>
            </w:tcMar>
            <w:vAlign w:val="center"/>
          </w:tcPr>
          <w:p w14:paraId="2E6927F2" w14:textId="77777777" w:rsidR="00BF1FF2" w:rsidRPr="00205D49" w:rsidRDefault="00BF1FF2" w:rsidP="00BF1FF2">
            <w:pPr>
              <w:spacing w:after="0"/>
              <w:rPr>
                <w:rFonts w:ascii="Arial" w:hAnsi="Arial" w:cs="Arial"/>
                <w:sz w:val="20"/>
                <w:szCs w:val="20"/>
                <w:lang w:val="sl-SI"/>
              </w:rPr>
            </w:pPr>
            <w:r w:rsidRPr="00205D49">
              <w:rPr>
                <w:rFonts w:ascii="Arial" w:hAnsi="Arial" w:cs="Arial"/>
                <w:sz w:val="20"/>
                <w:szCs w:val="20"/>
                <w:lang w:val="sl-SI"/>
              </w:rPr>
              <w:t>Kenijska agencija za naložbe (</w:t>
            </w:r>
            <w:proofErr w:type="spellStart"/>
            <w:r w:rsidRPr="00205D49">
              <w:rPr>
                <w:rFonts w:ascii="Arial" w:hAnsi="Arial" w:cs="Arial"/>
                <w:sz w:val="20"/>
                <w:szCs w:val="20"/>
                <w:lang w:val="sl-SI"/>
              </w:rPr>
              <w:t>Invest</w:t>
            </w:r>
            <w:proofErr w:type="spellEnd"/>
            <w:r w:rsidRPr="00205D49">
              <w:rPr>
                <w:rFonts w:ascii="Arial" w:hAnsi="Arial" w:cs="Arial"/>
                <w:sz w:val="20"/>
                <w:szCs w:val="20"/>
                <w:lang w:val="sl-SI"/>
              </w:rPr>
              <w:t xml:space="preserve"> </w:t>
            </w:r>
            <w:proofErr w:type="spellStart"/>
            <w:r w:rsidRPr="00205D49">
              <w:rPr>
                <w:rFonts w:ascii="Arial" w:hAnsi="Arial" w:cs="Arial"/>
                <w:sz w:val="20"/>
                <w:szCs w:val="20"/>
                <w:lang w:val="sl-SI"/>
              </w:rPr>
              <w:t>Kenya</w:t>
            </w:r>
            <w:proofErr w:type="spellEnd"/>
            <w:r w:rsidRPr="00205D49">
              <w:rPr>
                <w:rFonts w:ascii="Arial" w:hAnsi="Arial" w:cs="Arial"/>
                <w:sz w:val="20"/>
                <w:szCs w:val="20"/>
                <w:lang w:val="sl-SI"/>
              </w:rPr>
              <w:t>) spodbuja in olajšuje domače in tuje naložbe v Keniji. Služi kot glavna vladna agencija za privabljanje kapitala, pomaga podjetjem pri ustanavljanju in izboljšuje lokalno poslovno okolje.</w:t>
            </w:r>
          </w:p>
        </w:tc>
        <w:tc>
          <w:tcPr>
            <w:tcW w:w="3586" w:type="dxa"/>
            <w:shd w:val="clear" w:color="auto" w:fill="D9E2F3" w:themeFill="accent1" w:themeFillTint="33"/>
            <w:tcMar>
              <w:top w:w="150" w:type="dxa"/>
              <w:left w:w="240" w:type="dxa"/>
              <w:bottom w:w="150" w:type="dxa"/>
              <w:right w:w="0" w:type="dxa"/>
            </w:tcMar>
            <w:vAlign w:val="center"/>
          </w:tcPr>
          <w:p w14:paraId="132E32BA" w14:textId="77777777" w:rsidR="00BF1FF2" w:rsidRPr="00205D49" w:rsidRDefault="00BF1FF2" w:rsidP="00BF1FF2">
            <w:pPr>
              <w:spacing w:after="0"/>
              <w:rPr>
                <w:rFonts w:ascii="Arial" w:hAnsi="Arial" w:cs="Arial"/>
                <w:sz w:val="20"/>
                <w:szCs w:val="20"/>
                <w:lang w:val="sl-SI"/>
              </w:rPr>
            </w:pPr>
            <w:hyperlink r:id="rId18" w:tgtFrame="_blank" w:history="1">
              <w:r w:rsidRPr="00205D49">
                <w:rPr>
                  <w:rStyle w:val="Hyperlink"/>
                  <w:rFonts w:ascii="Arial" w:hAnsi="Arial" w:cs="Arial"/>
                  <w:sz w:val="20"/>
                  <w:szCs w:val="20"/>
                  <w:lang w:val="sl-SI"/>
                </w:rPr>
                <w:t>https://www.investkenya.go.ke/</w:t>
              </w:r>
            </w:hyperlink>
          </w:p>
        </w:tc>
      </w:tr>
      <w:tr w:rsidR="00A70F09" w:rsidRPr="00205D49" w14:paraId="75C29D15" w14:textId="77777777" w:rsidTr="001D28AA">
        <w:tc>
          <w:tcPr>
            <w:tcW w:w="1844" w:type="dxa"/>
            <w:shd w:val="clear" w:color="auto" w:fill="D9E2F3" w:themeFill="accent1" w:themeFillTint="33"/>
            <w:tcMar>
              <w:top w:w="150" w:type="dxa"/>
              <w:left w:w="0" w:type="dxa"/>
              <w:bottom w:w="150" w:type="dxa"/>
              <w:right w:w="240" w:type="dxa"/>
            </w:tcMar>
            <w:vAlign w:val="center"/>
          </w:tcPr>
          <w:p w14:paraId="13563021" w14:textId="77777777" w:rsidR="00A70F09" w:rsidRPr="00205D49" w:rsidRDefault="00A70F09" w:rsidP="00BF1FF2">
            <w:pPr>
              <w:spacing w:after="0"/>
              <w:rPr>
                <w:rFonts w:ascii="Arial" w:hAnsi="Arial" w:cs="Arial"/>
                <w:b/>
                <w:bCs/>
                <w:sz w:val="20"/>
                <w:szCs w:val="20"/>
                <w:lang w:val="sl-SI"/>
              </w:rPr>
            </w:pPr>
          </w:p>
        </w:tc>
        <w:tc>
          <w:tcPr>
            <w:tcW w:w="6300" w:type="dxa"/>
            <w:shd w:val="clear" w:color="auto" w:fill="D9E2F3" w:themeFill="accent1" w:themeFillTint="33"/>
            <w:tcMar>
              <w:top w:w="150" w:type="dxa"/>
              <w:left w:w="240" w:type="dxa"/>
              <w:bottom w:w="150" w:type="dxa"/>
              <w:right w:w="240" w:type="dxa"/>
            </w:tcMar>
            <w:vAlign w:val="center"/>
          </w:tcPr>
          <w:p w14:paraId="6C8110D1" w14:textId="77777777" w:rsidR="00A70F09" w:rsidRPr="00205D49" w:rsidRDefault="00A70F09" w:rsidP="00BF1FF2">
            <w:pPr>
              <w:spacing w:after="0"/>
              <w:rPr>
                <w:rFonts w:ascii="Arial" w:hAnsi="Arial" w:cs="Arial"/>
                <w:sz w:val="20"/>
                <w:szCs w:val="20"/>
                <w:lang w:val="sl-SI"/>
              </w:rPr>
            </w:pPr>
          </w:p>
        </w:tc>
        <w:tc>
          <w:tcPr>
            <w:tcW w:w="3586" w:type="dxa"/>
            <w:shd w:val="clear" w:color="auto" w:fill="D9E2F3" w:themeFill="accent1" w:themeFillTint="33"/>
            <w:tcMar>
              <w:top w:w="150" w:type="dxa"/>
              <w:left w:w="240" w:type="dxa"/>
              <w:bottom w:w="150" w:type="dxa"/>
              <w:right w:w="0" w:type="dxa"/>
            </w:tcMar>
            <w:vAlign w:val="center"/>
          </w:tcPr>
          <w:p w14:paraId="2E6F0FEC" w14:textId="77777777" w:rsidR="00A70F09" w:rsidRPr="00205D49" w:rsidRDefault="00A70F09" w:rsidP="00BF1FF2">
            <w:pPr>
              <w:spacing w:after="0"/>
              <w:rPr>
                <w:rFonts w:ascii="Arial" w:hAnsi="Arial" w:cs="Arial"/>
                <w:sz w:val="20"/>
                <w:szCs w:val="20"/>
                <w:lang w:val="sl-SI"/>
              </w:rPr>
            </w:pPr>
          </w:p>
        </w:tc>
      </w:tr>
      <w:tr w:rsidR="00BF1FF2" w:rsidRPr="00205D49" w14:paraId="031BF9BF" w14:textId="77777777" w:rsidTr="001D28AA">
        <w:tc>
          <w:tcPr>
            <w:tcW w:w="1844" w:type="dxa"/>
            <w:shd w:val="clear" w:color="auto" w:fill="D9E2F3" w:themeFill="accent1" w:themeFillTint="33"/>
            <w:tcMar>
              <w:top w:w="150" w:type="dxa"/>
              <w:left w:w="0" w:type="dxa"/>
              <w:bottom w:w="150" w:type="dxa"/>
              <w:right w:w="240" w:type="dxa"/>
            </w:tcMar>
            <w:vAlign w:val="center"/>
          </w:tcPr>
          <w:p w14:paraId="603F2055" w14:textId="77777777" w:rsidR="00BF1FF2" w:rsidRPr="00205D49" w:rsidRDefault="00BF1FF2" w:rsidP="00BF1FF2">
            <w:pPr>
              <w:spacing w:after="0"/>
              <w:rPr>
                <w:rFonts w:ascii="Arial" w:hAnsi="Arial" w:cs="Arial"/>
                <w:b/>
                <w:bCs/>
                <w:sz w:val="20"/>
                <w:szCs w:val="20"/>
                <w:lang w:val="sl-SI"/>
              </w:rPr>
            </w:pPr>
            <w:r w:rsidRPr="00205D49">
              <w:rPr>
                <w:rStyle w:val="Strong"/>
                <w:rFonts w:ascii="Arial" w:hAnsi="Arial" w:cs="Arial"/>
                <w:sz w:val="20"/>
                <w:szCs w:val="20"/>
                <w:lang w:val="sl-SI"/>
              </w:rPr>
              <w:lastRenderedPageBreak/>
              <w:t xml:space="preserve">Business </w:t>
            </w:r>
            <w:proofErr w:type="spellStart"/>
            <w:r w:rsidRPr="00205D49">
              <w:rPr>
                <w:rStyle w:val="Strong"/>
                <w:rFonts w:ascii="Arial" w:hAnsi="Arial" w:cs="Arial"/>
                <w:sz w:val="20"/>
                <w:szCs w:val="20"/>
                <w:lang w:val="sl-SI"/>
              </w:rPr>
              <w:t>Registration</w:t>
            </w:r>
            <w:proofErr w:type="spellEnd"/>
            <w:r w:rsidRPr="00205D49">
              <w:rPr>
                <w:rStyle w:val="Strong"/>
                <w:rFonts w:ascii="Arial" w:hAnsi="Arial" w:cs="Arial"/>
                <w:sz w:val="20"/>
                <w:szCs w:val="20"/>
                <w:lang w:val="sl-SI"/>
              </w:rPr>
              <w:t xml:space="preserve"> </w:t>
            </w:r>
            <w:proofErr w:type="spellStart"/>
            <w:r w:rsidRPr="00205D49">
              <w:rPr>
                <w:rStyle w:val="Strong"/>
                <w:rFonts w:ascii="Arial" w:hAnsi="Arial" w:cs="Arial"/>
                <w:sz w:val="20"/>
                <w:szCs w:val="20"/>
                <w:lang w:val="sl-SI"/>
              </w:rPr>
              <w:t>Services</w:t>
            </w:r>
            <w:proofErr w:type="spellEnd"/>
            <w:r w:rsidRPr="00205D49">
              <w:rPr>
                <w:rStyle w:val="Strong"/>
                <w:rFonts w:ascii="Arial" w:hAnsi="Arial" w:cs="Arial"/>
                <w:sz w:val="20"/>
                <w:szCs w:val="20"/>
                <w:lang w:val="sl-SI"/>
              </w:rPr>
              <w:t xml:space="preserve"> (BRS)</w:t>
            </w:r>
          </w:p>
        </w:tc>
        <w:tc>
          <w:tcPr>
            <w:tcW w:w="6300" w:type="dxa"/>
            <w:shd w:val="clear" w:color="auto" w:fill="D9E2F3" w:themeFill="accent1" w:themeFillTint="33"/>
            <w:tcMar>
              <w:top w:w="150" w:type="dxa"/>
              <w:left w:w="240" w:type="dxa"/>
              <w:bottom w:w="150" w:type="dxa"/>
              <w:right w:w="240" w:type="dxa"/>
            </w:tcMar>
            <w:vAlign w:val="center"/>
          </w:tcPr>
          <w:p w14:paraId="70C837EA" w14:textId="77777777" w:rsidR="00BF1FF2" w:rsidRPr="00205D49" w:rsidRDefault="00BF1FF2" w:rsidP="00BF1FF2">
            <w:pPr>
              <w:spacing w:after="0"/>
              <w:rPr>
                <w:rFonts w:ascii="Arial" w:hAnsi="Arial" w:cs="Arial"/>
                <w:sz w:val="20"/>
                <w:szCs w:val="20"/>
                <w:lang w:val="sl-SI"/>
              </w:rPr>
            </w:pPr>
            <w:r w:rsidRPr="00205D49">
              <w:rPr>
                <w:rFonts w:ascii="Arial" w:hAnsi="Arial" w:cs="Arial"/>
                <w:sz w:val="20"/>
                <w:szCs w:val="20"/>
                <w:lang w:val="sl-SI"/>
              </w:rPr>
              <w:t>Služba za registracijo podjetij (BRS) je državna korporacija v Keniji v okviru urada državnega tožilca. Upravlja registracijo podjetij, poslovnih imen, družb z omejeno odgovornostjo in postopke insolventnosti. Vodi tudi osrednje javne evidence in nadzoruje gospodarsko zakonodajo.</w:t>
            </w:r>
          </w:p>
        </w:tc>
        <w:tc>
          <w:tcPr>
            <w:tcW w:w="3586" w:type="dxa"/>
            <w:shd w:val="clear" w:color="auto" w:fill="D9E2F3" w:themeFill="accent1" w:themeFillTint="33"/>
            <w:tcMar>
              <w:top w:w="150" w:type="dxa"/>
              <w:left w:w="240" w:type="dxa"/>
              <w:bottom w:w="150" w:type="dxa"/>
              <w:right w:w="0" w:type="dxa"/>
            </w:tcMar>
            <w:vAlign w:val="center"/>
          </w:tcPr>
          <w:p w14:paraId="4C160072" w14:textId="77777777" w:rsidR="00BF1FF2" w:rsidRPr="00205D49" w:rsidRDefault="00BF1FF2" w:rsidP="00BF1FF2">
            <w:pPr>
              <w:spacing w:after="0"/>
              <w:rPr>
                <w:rFonts w:ascii="Arial" w:hAnsi="Arial" w:cs="Arial"/>
                <w:sz w:val="20"/>
                <w:szCs w:val="20"/>
                <w:lang w:val="sl-SI"/>
              </w:rPr>
            </w:pPr>
            <w:hyperlink r:id="rId19" w:tgtFrame="_blank" w:history="1">
              <w:r w:rsidRPr="00205D49">
                <w:rPr>
                  <w:rStyle w:val="Hyperlink"/>
                  <w:rFonts w:ascii="Arial" w:hAnsi="Arial" w:cs="Arial"/>
                  <w:sz w:val="20"/>
                  <w:szCs w:val="20"/>
                  <w:lang w:val="sl-SI"/>
                </w:rPr>
                <w:t>https://brs.go.ke/</w:t>
              </w:r>
            </w:hyperlink>
          </w:p>
        </w:tc>
      </w:tr>
    </w:tbl>
    <w:p w14:paraId="52D29086" w14:textId="77777777" w:rsidR="00201354" w:rsidRPr="006A1D70" w:rsidRDefault="00201354" w:rsidP="00201354">
      <w:pPr>
        <w:jc w:val="both"/>
        <w:rPr>
          <w:rFonts w:ascii="Arial" w:hAnsi="Arial" w:cs="Arial"/>
          <w:lang w:val="sl-SI"/>
        </w:rPr>
      </w:pPr>
    </w:p>
    <w:p w14:paraId="66113890" w14:textId="77777777" w:rsidR="00BF1FF2" w:rsidRPr="00BF1FF2" w:rsidRDefault="00BF1FF2" w:rsidP="00BF1FF2">
      <w:pPr>
        <w:jc w:val="both"/>
        <w:rPr>
          <w:rFonts w:ascii="Arial" w:hAnsi="Arial" w:cs="Arial"/>
          <w:b/>
          <w:bCs/>
          <w:lang w:val="sl-SI"/>
        </w:rPr>
      </w:pPr>
      <w:r w:rsidRPr="00BF1FF2">
        <w:rPr>
          <w:rFonts w:ascii="Arial" w:hAnsi="Arial" w:cs="Arial"/>
          <w:b/>
          <w:bCs/>
          <w:lang w:val="sl-SI"/>
        </w:rPr>
        <w:t>4.0 Enostavnost poslovanja in regulativno okolje</w:t>
      </w:r>
    </w:p>
    <w:p w14:paraId="3DB3CD6C" w14:textId="77777777" w:rsidR="00BF1FF2" w:rsidRPr="00BF1FF2" w:rsidRDefault="00BF1FF2" w:rsidP="00BF1FF2">
      <w:pPr>
        <w:jc w:val="both"/>
        <w:rPr>
          <w:rFonts w:ascii="Arial" w:hAnsi="Arial" w:cs="Arial"/>
          <w:lang w:val="sl-SI"/>
        </w:rPr>
      </w:pPr>
      <w:r w:rsidRPr="00BF1FF2">
        <w:rPr>
          <w:rFonts w:ascii="Arial" w:hAnsi="Arial" w:cs="Arial"/>
          <w:lang w:val="sl-SI"/>
        </w:rPr>
        <w:t>Regulativno okolje je ključnega pomena za uspešno poslovanje v Keniji in vključuje dve ravni vlade: nacionalno in okrožno. Nacionalne agencije, kot so Kenijska davčna uprava (KRA), Agencija za trge kapitala (CMA) in Kenijska agencija za komunikacije (CA), zagotavljajo davčno skladnost, regulacijo panog in pravni nadzor, kar Kenijo uvršča med zanesljive naložbene destinacije.</w:t>
      </w:r>
    </w:p>
    <w:p w14:paraId="35DC6B4C" w14:textId="77777777" w:rsidR="00BF1FF2" w:rsidRPr="00BF1FF2" w:rsidRDefault="00BF1FF2" w:rsidP="00BF1FF2">
      <w:pPr>
        <w:jc w:val="both"/>
        <w:rPr>
          <w:rFonts w:ascii="Arial" w:hAnsi="Arial" w:cs="Arial"/>
          <w:lang w:val="sl-SI"/>
        </w:rPr>
      </w:pPr>
      <w:r w:rsidRPr="00BF1FF2">
        <w:rPr>
          <w:rFonts w:ascii="Arial" w:hAnsi="Arial" w:cs="Arial"/>
          <w:lang w:val="sl-SI"/>
        </w:rPr>
        <w:t>Okrožni predpisi, na primer v Nairobiju, zahtevajo skladnost s posebnimi dovoljenji, prostorskimi zakoni in gradbenimi predpisi, kar je za vlagatelje nujno.</w:t>
      </w:r>
    </w:p>
    <w:p w14:paraId="640D0BE3" w14:textId="77777777" w:rsidR="00BF1FF2" w:rsidRPr="00BF1FF2" w:rsidRDefault="00BF1FF2" w:rsidP="00BF1FF2">
      <w:pPr>
        <w:jc w:val="both"/>
        <w:rPr>
          <w:rFonts w:ascii="Arial" w:hAnsi="Arial" w:cs="Arial"/>
          <w:lang w:val="sl-SI"/>
        </w:rPr>
      </w:pPr>
      <w:r w:rsidRPr="00BF1FF2">
        <w:rPr>
          <w:rFonts w:ascii="Arial" w:hAnsi="Arial" w:cs="Arial"/>
          <w:lang w:val="sl-SI"/>
        </w:rPr>
        <w:t>Poslovno privlačnost Kenije dodatno krepi mlada, izobražena delovna sila iz številnih univerz in izobraževalnih ustanov, ki ustreza potrebam različnih panog.</w:t>
      </w:r>
    </w:p>
    <w:p w14:paraId="58246054" w14:textId="01E4BA94" w:rsidR="00BF1FF2" w:rsidRPr="00BF1FF2" w:rsidRDefault="00BF1FF2" w:rsidP="00BF1FF2">
      <w:pPr>
        <w:jc w:val="both"/>
        <w:rPr>
          <w:rFonts w:ascii="Arial" w:hAnsi="Arial" w:cs="Arial"/>
          <w:lang w:val="sl-SI"/>
        </w:rPr>
      </w:pPr>
      <w:r w:rsidRPr="00BF1FF2">
        <w:rPr>
          <w:rFonts w:ascii="Arial" w:hAnsi="Arial" w:cs="Arial"/>
          <w:lang w:val="sl-SI"/>
        </w:rPr>
        <w:t>Kenija je strateško postavljena kot vrata v Vzhodno Afriko, njena infrastruktura, vključno z večjimi projekti, kot sta koridor LAPSSET in standardna železnica (SGR), pa spodbuja regionalno trgovino in utrjuje njeno vlogo ključnega logističnega središča.</w:t>
      </w:r>
    </w:p>
    <w:p w14:paraId="0690650A" w14:textId="77777777" w:rsidR="00BF1FF2" w:rsidRPr="00BF1FF2" w:rsidRDefault="00BF1FF2" w:rsidP="00BF1FF2">
      <w:pPr>
        <w:jc w:val="both"/>
        <w:rPr>
          <w:rFonts w:ascii="Arial" w:hAnsi="Arial" w:cs="Arial"/>
          <w:lang w:val="sl-SI"/>
        </w:rPr>
      </w:pPr>
      <w:r w:rsidRPr="00BF1FF2">
        <w:rPr>
          <w:rFonts w:ascii="Arial" w:hAnsi="Arial" w:cs="Arial"/>
          <w:b/>
          <w:bCs/>
          <w:lang w:val="sl-SI"/>
        </w:rPr>
        <w:t>Poslovno in naložbeno okolje</w:t>
      </w:r>
    </w:p>
    <w:p w14:paraId="6C80E109" w14:textId="77777777" w:rsidR="00BF1FF2" w:rsidRPr="00BF1FF2" w:rsidRDefault="00BF1FF2" w:rsidP="00BF1FF2">
      <w:pPr>
        <w:jc w:val="both"/>
        <w:rPr>
          <w:rFonts w:ascii="Arial" w:hAnsi="Arial" w:cs="Arial"/>
          <w:lang w:val="sl-SI"/>
        </w:rPr>
      </w:pPr>
      <w:r w:rsidRPr="00BF1FF2">
        <w:rPr>
          <w:rFonts w:ascii="Arial" w:hAnsi="Arial" w:cs="Arial"/>
          <w:lang w:val="sl-SI"/>
        </w:rPr>
        <w:t>Kenija v primerjavi z drugimi afriškimi državami izkorišča prednosti dobro razvite infrastrukture in strateške lege, dinamičnega zasebnega sektorja ter mlade in dobro usposobljene delovne sile. Mednarodna poslovna skupnost, v kateri je veliko predstavnikov evropskega izvora, izraža resno zaskrbljenost zaradi nedavnih političnih ukrepov in izvršilnih obremenitev, ki bi lahko spodkopale konkurenčno prednost Kenije. Leta 2021 je neposredna tuja naložba (FDI) EU v Keniji znašala 2,7 milijarde evrov, kar predstavlja skoraj 30 % celotnega obsega neposrednih tujih naložb v Keniji. Te naložbe, ki vodijo h gospodarskemu razvoju in ustvarjanju delovnih mest, so pomembne v sektorjih, kot so kmetijstvo (sveži in predelani proizvodi), industrija (splošna proizvodnja, gradbeništvo in kemija) ter storitve (energetika, gradbeništvo in turizem).</w:t>
      </w:r>
    </w:p>
    <w:p w14:paraId="2745FD26" w14:textId="77777777" w:rsidR="00BF1FF2" w:rsidRPr="00BF1FF2" w:rsidRDefault="00BF1FF2" w:rsidP="00BF1FF2">
      <w:pPr>
        <w:jc w:val="both"/>
        <w:rPr>
          <w:rFonts w:ascii="Arial" w:hAnsi="Arial" w:cs="Arial"/>
          <w:lang w:val="sl-SI"/>
        </w:rPr>
      </w:pPr>
      <w:r w:rsidRPr="00BF1FF2">
        <w:rPr>
          <w:rFonts w:ascii="Arial" w:hAnsi="Arial" w:cs="Arial"/>
          <w:lang w:val="sl-SI"/>
        </w:rPr>
        <w:t>Vendar pa so evropska podjetja v zadnjem času izrazila zaskrbljenost zaradi slabšanja poslovnega in naložbenega okolja v Keniji. Najbolj izstopajo povečani stroški poslovanja, pogosto zaradi neredno zvišanih pristojbin, dajatev in davkov, ki jih povzroča slabšanje in vse manj pregleden politični okvir. Če se te težave ne bodo namensko obravnavale, bi to lahko vplivalo na ugled Kenije kot naložbene destinacije za tuje vlagatelje, podjetja in zasebni kapital. Izguba ugleda se bo odrazila v izgubi konkurenčne moči Kenije z morebitnim umikom srednje velikih do velikih tujih podjetij. Navsezadnje bi to lahko vplivalo na neposredne tuje naložbe, gospodarsko dejavnost, rast delovnih mest in prenos znanja.</w:t>
      </w:r>
    </w:p>
    <w:p w14:paraId="72C597B4" w14:textId="0FAC857C" w:rsidR="00BF1FF2" w:rsidRPr="00BF1FF2" w:rsidRDefault="00BF1FF2" w:rsidP="00BF1FF2">
      <w:pPr>
        <w:jc w:val="both"/>
        <w:rPr>
          <w:rFonts w:ascii="Arial" w:hAnsi="Arial" w:cs="Arial"/>
          <w:lang w:val="sl-SI"/>
        </w:rPr>
      </w:pPr>
      <w:r w:rsidRPr="00BF1FF2">
        <w:rPr>
          <w:rFonts w:ascii="Arial" w:hAnsi="Arial" w:cs="Arial"/>
          <w:lang w:val="sl-SI"/>
        </w:rPr>
        <w:t>Novembra 2025 je Svetovna banka v poročilu Kenijo uvrstila na prvo mesto najbolj restriktivnih trgov na svetu z oceno regulacije proizvodnih trgov (PMR) 2,92, kar daleč presega povprečje gospodarstev s srednjim dohodkom. Strogi predpisi, prevlada državnih podjetij in visoke trgovinske ovire zmanjšujejo konkurenco, ovirajo rast zasebnega sektorja in omejujejo ustvarjanje formalnih delovnih mest. Poročilo ugotavlja, da bi odprava teh strukturnih ovir lahko povečala letno rast BDP za 1,4 odstotne točke.</w:t>
      </w:r>
    </w:p>
    <w:p w14:paraId="0A274C0B" w14:textId="039D5CA0" w:rsidR="00BF1FF2" w:rsidRPr="00BF1FF2" w:rsidRDefault="00BF1FF2" w:rsidP="00BF1FF2">
      <w:pPr>
        <w:jc w:val="both"/>
        <w:rPr>
          <w:rFonts w:ascii="Arial" w:hAnsi="Arial" w:cs="Arial"/>
          <w:lang w:val="sl-SI"/>
        </w:rPr>
      </w:pPr>
      <w:r w:rsidRPr="00BF1FF2">
        <w:rPr>
          <w:rFonts w:ascii="Arial" w:hAnsi="Arial" w:cs="Arial"/>
          <w:b/>
          <w:bCs/>
          <w:lang w:val="sl-SI"/>
        </w:rPr>
        <w:t>8-točkovni program EU za poslovno okolje:</w:t>
      </w:r>
      <w:r w:rsidRPr="00BF1FF2">
        <w:rPr>
          <w:rFonts w:ascii="Arial" w:hAnsi="Arial" w:cs="Arial"/>
          <w:lang w:val="sl-SI"/>
        </w:rPr>
        <w:t> EU je pripravila 8-točkovni program, ki vsebuje seznam glavnih trgovinskih vprašanj, s katerimi se soočajo evropska podjetja v Keniji. Glejte priloženi 8-točkovni program.</w:t>
      </w:r>
    </w:p>
    <w:p w14:paraId="209CFFE4" w14:textId="77777777" w:rsidR="00BF1FF2" w:rsidRPr="00BF1FF2" w:rsidRDefault="00BF1FF2" w:rsidP="00BF1FF2">
      <w:pPr>
        <w:jc w:val="both"/>
        <w:rPr>
          <w:rFonts w:ascii="Arial" w:hAnsi="Arial" w:cs="Arial"/>
          <w:b/>
          <w:bCs/>
          <w:lang w:val="sl-SI"/>
        </w:rPr>
      </w:pPr>
      <w:r w:rsidRPr="00BF1FF2">
        <w:rPr>
          <w:rFonts w:ascii="Arial" w:hAnsi="Arial" w:cs="Arial"/>
          <w:b/>
          <w:bCs/>
          <w:lang w:val="sl-SI"/>
        </w:rPr>
        <w:t>5.0 Podpora vlagateljem</w:t>
      </w:r>
    </w:p>
    <w:p w14:paraId="34CE1CAE" w14:textId="4609CC70" w:rsidR="00BF1FF2" w:rsidRPr="00BF1FF2" w:rsidRDefault="00BF1FF2" w:rsidP="00BF1FF2">
      <w:pPr>
        <w:jc w:val="both"/>
        <w:rPr>
          <w:rFonts w:ascii="Arial" w:hAnsi="Arial" w:cs="Arial"/>
          <w:lang w:val="sl-SI"/>
        </w:rPr>
      </w:pPr>
      <w:r w:rsidRPr="00BF1FF2">
        <w:rPr>
          <w:rFonts w:ascii="Arial" w:hAnsi="Arial" w:cs="Arial"/>
          <w:lang w:val="sl-SI"/>
        </w:rPr>
        <w:t>Vlada je ustanovila Kenijsko agencijo za naložbe (</w:t>
      </w:r>
      <w:proofErr w:type="spellStart"/>
      <w:r w:rsidRPr="00BF1FF2">
        <w:rPr>
          <w:rFonts w:ascii="Arial" w:hAnsi="Arial" w:cs="Arial"/>
          <w:lang w:val="sl-SI"/>
        </w:rPr>
        <w:t>Invest</w:t>
      </w:r>
      <w:proofErr w:type="spellEnd"/>
      <w:r w:rsidRPr="00BF1FF2">
        <w:rPr>
          <w:rFonts w:ascii="Arial" w:hAnsi="Arial" w:cs="Arial"/>
          <w:lang w:val="sl-SI"/>
        </w:rPr>
        <w:t xml:space="preserve"> </w:t>
      </w:r>
      <w:proofErr w:type="spellStart"/>
      <w:r w:rsidRPr="00BF1FF2">
        <w:rPr>
          <w:rFonts w:ascii="Arial" w:hAnsi="Arial" w:cs="Arial"/>
          <w:lang w:val="sl-SI"/>
        </w:rPr>
        <w:t>Kenya</w:t>
      </w:r>
      <w:proofErr w:type="spellEnd"/>
      <w:r w:rsidRPr="00BF1FF2">
        <w:rPr>
          <w:rFonts w:ascii="Arial" w:hAnsi="Arial" w:cs="Arial"/>
          <w:lang w:val="sl-SI"/>
        </w:rPr>
        <w:t>) kot enotno platformo za podporo vlagateljem, ki podjetjem pomaga od vstopa na trg in ustanovitve podjetja do licenciranja, davkov, priseljevanja in obratovalnih zahtev. Kenija ponuja tudi posebne ekonomske cone (SEZ), cone za izvozno predelavo (EPZ) ter ciljne davčne in nedavčne spodbude za kvalificirane naložbe.</w:t>
      </w:r>
    </w:p>
    <w:p w14:paraId="622F1B25" w14:textId="77777777" w:rsidR="00BF1FF2" w:rsidRPr="00BF1FF2" w:rsidRDefault="00BF1FF2" w:rsidP="00BF1FF2">
      <w:pPr>
        <w:jc w:val="both"/>
        <w:rPr>
          <w:rFonts w:ascii="Arial" w:hAnsi="Arial" w:cs="Arial"/>
          <w:b/>
          <w:bCs/>
          <w:lang w:val="sl-SI"/>
        </w:rPr>
      </w:pPr>
      <w:r w:rsidRPr="00BF1FF2">
        <w:rPr>
          <w:rFonts w:ascii="Arial" w:hAnsi="Arial" w:cs="Arial"/>
          <w:b/>
          <w:bCs/>
          <w:lang w:val="sl-SI"/>
        </w:rPr>
        <w:t>6.0 Trgovinski sporazumi</w:t>
      </w:r>
    </w:p>
    <w:p w14:paraId="443155C6" w14:textId="77777777" w:rsidR="00BF1FF2" w:rsidRPr="00BF1FF2" w:rsidRDefault="00BF1FF2" w:rsidP="00BF1FF2">
      <w:pPr>
        <w:jc w:val="both"/>
        <w:rPr>
          <w:rFonts w:ascii="Arial" w:hAnsi="Arial" w:cs="Arial"/>
          <w:lang w:val="sl-SI"/>
        </w:rPr>
      </w:pPr>
      <w:r w:rsidRPr="00BF1FF2">
        <w:rPr>
          <w:rFonts w:ascii="Arial" w:hAnsi="Arial" w:cs="Arial"/>
          <w:lang w:val="sl-SI"/>
        </w:rPr>
        <w:lastRenderedPageBreak/>
        <w:t>Kenija je sklenila dvostranske in večstranske trgovinske sporazume, ki njenim proizvodom nudijo preferencialne trgovinske pogoje, med njimi so:</w:t>
      </w:r>
    </w:p>
    <w:p w14:paraId="33B46605" w14:textId="77777777" w:rsidR="00BF1FF2" w:rsidRPr="00BF1FF2" w:rsidRDefault="00BF1FF2" w:rsidP="00BF1FF2">
      <w:pPr>
        <w:numPr>
          <w:ilvl w:val="0"/>
          <w:numId w:val="6"/>
        </w:numPr>
        <w:rPr>
          <w:rFonts w:ascii="Arial" w:hAnsi="Arial" w:cs="Arial"/>
          <w:lang w:val="sl-SI"/>
        </w:rPr>
      </w:pPr>
      <w:r w:rsidRPr="00BF1FF2">
        <w:rPr>
          <w:rFonts w:ascii="Arial" w:hAnsi="Arial" w:cs="Arial"/>
          <w:b/>
          <w:bCs/>
          <w:lang w:val="sl-SI"/>
        </w:rPr>
        <w:t>Vzhodnoafriška skupnost (EAC):</w:t>
      </w:r>
      <w:r w:rsidRPr="00BF1FF2">
        <w:rPr>
          <w:rFonts w:ascii="Arial" w:hAnsi="Arial" w:cs="Arial"/>
          <w:lang w:val="sl-SI"/>
        </w:rPr>
        <w:t> </w:t>
      </w:r>
      <w:hyperlink r:id="rId20" w:tgtFrame="_blank" w:history="1">
        <w:r w:rsidRPr="00BF1FF2">
          <w:rPr>
            <w:rStyle w:val="Hyperlink"/>
            <w:rFonts w:ascii="Arial" w:hAnsi="Arial" w:cs="Arial"/>
            <w:lang w:val="sl-SI"/>
          </w:rPr>
          <w:t>https://www.eac.int/</w:t>
        </w:r>
      </w:hyperlink>
    </w:p>
    <w:p w14:paraId="2ABAA688" w14:textId="77777777" w:rsidR="00BF1FF2" w:rsidRPr="00BF1FF2" w:rsidRDefault="00BF1FF2" w:rsidP="00BF1FF2">
      <w:pPr>
        <w:numPr>
          <w:ilvl w:val="0"/>
          <w:numId w:val="6"/>
        </w:numPr>
        <w:rPr>
          <w:rFonts w:ascii="Arial" w:hAnsi="Arial" w:cs="Arial"/>
          <w:lang w:val="sl-SI"/>
        </w:rPr>
      </w:pPr>
      <w:r w:rsidRPr="00BF1FF2">
        <w:rPr>
          <w:rFonts w:ascii="Arial" w:hAnsi="Arial" w:cs="Arial"/>
          <w:b/>
          <w:bCs/>
          <w:lang w:val="sl-SI"/>
        </w:rPr>
        <w:t>Skupni trg za vzhodno in južno Afriko (COMESA):</w:t>
      </w:r>
      <w:r w:rsidRPr="00BF1FF2">
        <w:rPr>
          <w:rFonts w:ascii="Arial" w:hAnsi="Arial" w:cs="Arial"/>
          <w:lang w:val="sl-SI"/>
        </w:rPr>
        <w:t> </w:t>
      </w:r>
      <w:hyperlink r:id="rId21" w:tgtFrame="_blank" w:history="1">
        <w:r w:rsidRPr="00BF1FF2">
          <w:rPr>
            <w:rStyle w:val="Hyperlink"/>
            <w:rFonts w:ascii="Arial" w:hAnsi="Arial" w:cs="Arial"/>
            <w:lang w:val="sl-SI"/>
          </w:rPr>
          <w:t>https://www.comesa.int/</w:t>
        </w:r>
      </w:hyperlink>
    </w:p>
    <w:p w14:paraId="55938BA4" w14:textId="77777777" w:rsidR="00BF1FF2" w:rsidRPr="00BF1FF2" w:rsidRDefault="00BF1FF2" w:rsidP="00BF1FF2">
      <w:pPr>
        <w:numPr>
          <w:ilvl w:val="0"/>
          <w:numId w:val="6"/>
        </w:numPr>
        <w:rPr>
          <w:rFonts w:ascii="Arial" w:hAnsi="Arial" w:cs="Arial"/>
          <w:lang w:val="sl-SI"/>
        </w:rPr>
      </w:pPr>
      <w:r w:rsidRPr="00BF1FF2">
        <w:rPr>
          <w:rFonts w:ascii="Arial" w:hAnsi="Arial" w:cs="Arial"/>
          <w:b/>
          <w:bCs/>
          <w:lang w:val="sl-SI"/>
        </w:rPr>
        <w:t>Afriško celinsko območje proste trgovine (</w:t>
      </w:r>
      <w:proofErr w:type="spellStart"/>
      <w:r w:rsidRPr="00BF1FF2">
        <w:rPr>
          <w:rFonts w:ascii="Arial" w:hAnsi="Arial" w:cs="Arial"/>
          <w:b/>
          <w:bCs/>
          <w:lang w:val="sl-SI"/>
        </w:rPr>
        <w:t>AfCFTA</w:t>
      </w:r>
      <w:proofErr w:type="spellEnd"/>
      <w:r w:rsidRPr="00BF1FF2">
        <w:rPr>
          <w:rFonts w:ascii="Arial" w:hAnsi="Arial" w:cs="Arial"/>
          <w:b/>
          <w:bCs/>
          <w:lang w:val="sl-SI"/>
        </w:rPr>
        <w:t>):</w:t>
      </w:r>
      <w:r w:rsidRPr="00BF1FF2">
        <w:rPr>
          <w:rFonts w:ascii="Arial" w:hAnsi="Arial" w:cs="Arial"/>
          <w:lang w:val="sl-SI"/>
        </w:rPr>
        <w:t> </w:t>
      </w:r>
      <w:hyperlink r:id="rId22" w:tgtFrame="_blank" w:history="1">
        <w:r w:rsidRPr="00BF1FF2">
          <w:rPr>
            <w:rStyle w:val="Hyperlink"/>
            <w:rFonts w:ascii="Arial" w:hAnsi="Arial" w:cs="Arial"/>
            <w:lang w:val="sl-SI"/>
          </w:rPr>
          <w:t>https://au-afcfta.org</w:t>
        </w:r>
      </w:hyperlink>
    </w:p>
    <w:p w14:paraId="1861036C" w14:textId="77777777" w:rsidR="00BF1FF2" w:rsidRPr="00BF1FF2" w:rsidRDefault="00BF1FF2" w:rsidP="00BF1FF2">
      <w:pPr>
        <w:numPr>
          <w:ilvl w:val="0"/>
          <w:numId w:val="6"/>
        </w:numPr>
        <w:rPr>
          <w:rFonts w:ascii="Arial" w:hAnsi="Arial" w:cs="Arial"/>
          <w:lang w:val="sl-SI"/>
        </w:rPr>
      </w:pPr>
      <w:r w:rsidRPr="00BF1FF2">
        <w:rPr>
          <w:rFonts w:ascii="Arial" w:hAnsi="Arial" w:cs="Arial"/>
          <w:b/>
          <w:bCs/>
          <w:lang w:val="sl-SI"/>
        </w:rPr>
        <w:t>Sporazum o gospodarskem partnerstvu med Združenim kraljestvom in Kenijo:</w:t>
      </w:r>
      <w:r w:rsidRPr="00BF1FF2">
        <w:rPr>
          <w:rFonts w:ascii="Arial" w:hAnsi="Arial" w:cs="Arial"/>
          <w:lang w:val="sl-SI"/>
        </w:rPr>
        <w:t> </w:t>
      </w:r>
      <w:hyperlink r:id="rId23" w:tgtFrame="_blank" w:history="1">
        <w:r w:rsidRPr="00BF1FF2">
          <w:rPr>
            <w:rStyle w:val="Hyperlink"/>
            <w:rFonts w:ascii="Arial" w:hAnsi="Arial" w:cs="Arial"/>
            <w:lang w:val="sl-SI"/>
          </w:rPr>
          <w:t>https://www.gov.uk/government/collections/uk-kenya-economic-partnership-agreement</w:t>
        </w:r>
      </w:hyperlink>
    </w:p>
    <w:p w14:paraId="5CCD0ED7" w14:textId="77777777" w:rsidR="00BF1FF2" w:rsidRPr="00BF1FF2" w:rsidRDefault="00BF1FF2" w:rsidP="00BF1FF2">
      <w:pPr>
        <w:numPr>
          <w:ilvl w:val="0"/>
          <w:numId w:val="6"/>
        </w:numPr>
        <w:rPr>
          <w:rFonts w:ascii="Arial" w:hAnsi="Arial" w:cs="Arial"/>
          <w:lang w:val="sl-SI"/>
        </w:rPr>
      </w:pPr>
      <w:r w:rsidRPr="00BF1FF2">
        <w:rPr>
          <w:rFonts w:ascii="Arial" w:hAnsi="Arial" w:cs="Arial"/>
          <w:b/>
          <w:bCs/>
          <w:lang w:val="sl-SI"/>
        </w:rPr>
        <w:t>Kenija in Svetovna trgovinska organizacija (STO):</w:t>
      </w:r>
      <w:r w:rsidRPr="00BF1FF2">
        <w:rPr>
          <w:rFonts w:ascii="Arial" w:hAnsi="Arial" w:cs="Arial"/>
          <w:lang w:val="sl-SI"/>
        </w:rPr>
        <w:t> </w:t>
      </w:r>
      <w:hyperlink r:id="rId24" w:tgtFrame="_blank" w:history="1">
        <w:r w:rsidRPr="00BF1FF2">
          <w:rPr>
            <w:rStyle w:val="Hyperlink"/>
            <w:rFonts w:ascii="Arial" w:hAnsi="Arial" w:cs="Arial"/>
            <w:lang w:val="sl-SI"/>
          </w:rPr>
          <w:t>https://www.wto.org/english/thewto_e/countries_e/kenya_e.htm</w:t>
        </w:r>
      </w:hyperlink>
    </w:p>
    <w:p w14:paraId="41BF2852" w14:textId="77777777" w:rsidR="00BF1FF2" w:rsidRPr="00BF1FF2" w:rsidRDefault="00BF1FF2" w:rsidP="00BF1FF2">
      <w:pPr>
        <w:numPr>
          <w:ilvl w:val="0"/>
          <w:numId w:val="6"/>
        </w:numPr>
        <w:rPr>
          <w:rFonts w:ascii="Arial" w:hAnsi="Arial" w:cs="Arial"/>
          <w:lang w:val="sl-SI"/>
        </w:rPr>
      </w:pPr>
      <w:r w:rsidRPr="00BF1FF2">
        <w:rPr>
          <w:rFonts w:ascii="Arial" w:hAnsi="Arial" w:cs="Arial"/>
          <w:b/>
          <w:bCs/>
          <w:lang w:val="sl-SI"/>
        </w:rPr>
        <w:t>Sporazum o gospodarskem partnerstvu med EU in Kenijo:</w:t>
      </w:r>
      <w:r w:rsidRPr="00BF1FF2">
        <w:rPr>
          <w:rFonts w:ascii="Arial" w:hAnsi="Arial" w:cs="Arial"/>
          <w:lang w:val="sl-SI"/>
        </w:rPr>
        <w:t> </w:t>
      </w:r>
      <w:hyperlink r:id="rId25" w:tgtFrame="_blank" w:history="1">
        <w:r w:rsidRPr="00BF1FF2">
          <w:rPr>
            <w:rStyle w:val="Hyperlink"/>
            <w:rFonts w:ascii="Arial" w:hAnsi="Arial" w:cs="Arial"/>
            <w:lang w:val="sl-SI"/>
          </w:rPr>
          <w:t>https://policy.trade.ec.europa.eu/eu-trade-relationships-country-and-region/countries-and-regions/east-african-community-eac/eu-kenya-agreement_en</w:t>
        </w:r>
      </w:hyperlink>
    </w:p>
    <w:p w14:paraId="34F88EB2" w14:textId="77777777" w:rsidR="006125CF" w:rsidRPr="006A487C" w:rsidRDefault="006125CF" w:rsidP="00201354">
      <w:pPr>
        <w:jc w:val="both"/>
        <w:rPr>
          <w:rFonts w:ascii="Arial" w:hAnsi="Arial" w:cs="Arial"/>
        </w:rPr>
      </w:pPr>
    </w:p>
    <w:sectPr w:rsidR="006125CF" w:rsidRPr="006A487C" w:rsidSect="00201354">
      <w:pgSz w:w="11909" w:h="16834" w:orient="landscape" w:code="9"/>
      <w:pgMar w:top="720"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D423A"/>
    <w:multiLevelType w:val="multilevel"/>
    <w:tmpl w:val="F2AE9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785EF9"/>
    <w:multiLevelType w:val="multilevel"/>
    <w:tmpl w:val="8B24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7B3610"/>
    <w:multiLevelType w:val="multilevel"/>
    <w:tmpl w:val="F4F4B94A"/>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104" w:hanging="1440"/>
      </w:pPr>
      <w:rPr>
        <w:rFonts w:hint="default"/>
        <w:b/>
      </w:rPr>
    </w:lvl>
  </w:abstractNum>
  <w:abstractNum w:abstractNumId="3" w15:restartNumberingAfterBreak="0">
    <w:nsid w:val="65787691"/>
    <w:multiLevelType w:val="multilevel"/>
    <w:tmpl w:val="F4F4B94A"/>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104" w:hanging="1440"/>
      </w:pPr>
      <w:rPr>
        <w:rFonts w:hint="default"/>
        <w:b/>
      </w:rPr>
    </w:lvl>
  </w:abstractNum>
  <w:abstractNum w:abstractNumId="4" w15:restartNumberingAfterBreak="0">
    <w:nsid w:val="6BB12476"/>
    <w:multiLevelType w:val="multilevel"/>
    <w:tmpl w:val="F36E63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026F1A"/>
    <w:multiLevelType w:val="multilevel"/>
    <w:tmpl w:val="0F6AB7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07"/>
    <w:rsid w:val="000C74E7"/>
    <w:rsid w:val="00175337"/>
    <w:rsid w:val="001D28AA"/>
    <w:rsid w:val="00201354"/>
    <w:rsid w:val="00205D49"/>
    <w:rsid w:val="00375DB8"/>
    <w:rsid w:val="005925C9"/>
    <w:rsid w:val="006125CF"/>
    <w:rsid w:val="006A1D70"/>
    <w:rsid w:val="006A487C"/>
    <w:rsid w:val="008A537B"/>
    <w:rsid w:val="00A3013B"/>
    <w:rsid w:val="00A70F09"/>
    <w:rsid w:val="00AB5507"/>
    <w:rsid w:val="00BF1FF2"/>
    <w:rsid w:val="00FD3D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48769"/>
  <w15:chartTrackingRefBased/>
  <w15:docId w15:val="{09181FB5-0C64-4FE4-B4F5-93D246BB4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507"/>
    <w:pPr>
      <w:ind w:left="720"/>
      <w:contextualSpacing/>
    </w:pPr>
  </w:style>
  <w:style w:type="table" w:styleId="TableGrid">
    <w:name w:val="Table Grid"/>
    <w:basedOn w:val="TableNormal"/>
    <w:uiPriority w:val="39"/>
    <w:rsid w:val="00AB5507"/>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1D70"/>
    <w:rPr>
      <w:color w:val="0563C1" w:themeColor="hyperlink"/>
      <w:u w:val="single"/>
    </w:rPr>
  </w:style>
  <w:style w:type="character" w:styleId="UnresolvedMention">
    <w:name w:val="Unresolved Mention"/>
    <w:basedOn w:val="DefaultParagraphFont"/>
    <w:uiPriority w:val="99"/>
    <w:semiHidden/>
    <w:unhideWhenUsed/>
    <w:rsid w:val="006A1D70"/>
    <w:rPr>
      <w:color w:val="605E5C"/>
      <w:shd w:val="clear" w:color="auto" w:fill="E1DFDD"/>
    </w:rPr>
  </w:style>
  <w:style w:type="character" w:styleId="Strong">
    <w:name w:val="Strong"/>
    <w:basedOn w:val="DefaultParagraphFont"/>
    <w:uiPriority w:val="22"/>
    <w:qFormat/>
    <w:rsid w:val="00BF1F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79179">
      <w:bodyDiv w:val="1"/>
      <w:marLeft w:val="0"/>
      <w:marRight w:val="0"/>
      <w:marTop w:val="0"/>
      <w:marBottom w:val="0"/>
      <w:divBdr>
        <w:top w:val="none" w:sz="0" w:space="0" w:color="auto"/>
        <w:left w:val="none" w:sz="0" w:space="0" w:color="auto"/>
        <w:bottom w:val="none" w:sz="0" w:space="0" w:color="auto"/>
        <w:right w:val="none" w:sz="0" w:space="0" w:color="auto"/>
      </w:divBdr>
      <w:divsChild>
        <w:div w:id="2057315546">
          <w:marLeft w:val="0"/>
          <w:marRight w:val="0"/>
          <w:marTop w:val="0"/>
          <w:marBottom w:val="0"/>
          <w:divBdr>
            <w:top w:val="none" w:sz="0" w:space="0" w:color="auto"/>
            <w:left w:val="none" w:sz="0" w:space="0" w:color="auto"/>
            <w:bottom w:val="none" w:sz="0" w:space="0" w:color="auto"/>
            <w:right w:val="none" w:sz="0" w:space="0" w:color="auto"/>
          </w:divBdr>
        </w:div>
        <w:div w:id="960303205">
          <w:marLeft w:val="0"/>
          <w:marRight w:val="0"/>
          <w:marTop w:val="0"/>
          <w:marBottom w:val="0"/>
          <w:divBdr>
            <w:top w:val="none" w:sz="0" w:space="0" w:color="auto"/>
            <w:left w:val="none" w:sz="0" w:space="0" w:color="auto"/>
            <w:bottom w:val="none" w:sz="0" w:space="0" w:color="auto"/>
            <w:right w:val="none" w:sz="0" w:space="0" w:color="auto"/>
          </w:divBdr>
        </w:div>
      </w:divsChild>
    </w:div>
    <w:div w:id="708795320">
      <w:bodyDiv w:val="1"/>
      <w:marLeft w:val="0"/>
      <w:marRight w:val="0"/>
      <w:marTop w:val="0"/>
      <w:marBottom w:val="0"/>
      <w:divBdr>
        <w:top w:val="none" w:sz="0" w:space="0" w:color="auto"/>
        <w:left w:val="none" w:sz="0" w:space="0" w:color="auto"/>
        <w:bottom w:val="none" w:sz="0" w:space="0" w:color="auto"/>
        <w:right w:val="none" w:sz="0" w:space="0" w:color="auto"/>
      </w:divBdr>
      <w:divsChild>
        <w:div w:id="1562985167">
          <w:marLeft w:val="0"/>
          <w:marRight w:val="0"/>
          <w:marTop w:val="0"/>
          <w:marBottom w:val="0"/>
          <w:divBdr>
            <w:top w:val="none" w:sz="0" w:space="0" w:color="auto"/>
            <w:left w:val="none" w:sz="0" w:space="0" w:color="auto"/>
            <w:bottom w:val="none" w:sz="0" w:space="0" w:color="auto"/>
            <w:right w:val="none" w:sz="0" w:space="0" w:color="auto"/>
          </w:divBdr>
        </w:div>
        <w:div w:id="1834224945">
          <w:marLeft w:val="0"/>
          <w:marRight w:val="0"/>
          <w:marTop w:val="0"/>
          <w:marBottom w:val="0"/>
          <w:divBdr>
            <w:top w:val="none" w:sz="0" w:space="0" w:color="auto"/>
            <w:left w:val="none" w:sz="0" w:space="0" w:color="auto"/>
            <w:bottom w:val="none" w:sz="0" w:space="0" w:color="auto"/>
            <w:right w:val="none" w:sz="0" w:space="0" w:color="auto"/>
          </w:divBdr>
        </w:div>
      </w:divsChild>
    </w:div>
    <w:div w:id="733089302">
      <w:bodyDiv w:val="1"/>
      <w:marLeft w:val="0"/>
      <w:marRight w:val="0"/>
      <w:marTop w:val="0"/>
      <w:marBottom w:val="0"/>
      <w:divBdr>
        <w:top w:val="none" w:sz="0" w:space="0" w:color="auto"/>
        <w:left w:val="none" w:sz="0" w:space="0" w:color="auto"/>
        <w:bottom w:val="none" w:sz="0" w:space="0" w:color="auto"/>
        <w:right w:val="none" w:sz="0" w:space="0" w:color="auto"/>
      </w:divBdr>
    </w:div>
    <w:div w:id="1008337397">
      <w:bodyDiv w:val="1"/>
      <w:marLeft w:val="0"/>
      <w:marRight w:val="0"/>
      <w:marTop w:val="0"/>
      <w:marBottom w:val="0"/>
      <w:divBdr>
        <w:top w:val="none" w:sz="0" w:space="0" w:color="auto"/>
        <w:left w:val="none" w:sz="0" w:space="0" w:color="auto"/>
        <w:bottom w:val="none" w:sz="0" w:space="0" w:color="auto"/>
        <w:right w:val="none" w:sz="0" w:space="0" w:color="auto"/>
      </w:divBdr>
    </w:div>
    <w:div w:id="1529025980">
      <w:bodyDiv w:val="1"/>
      <w:marLeft w:val="0"/>
      <w:marRight w:val="0"/>
      <w:marTop w:val="0"/>
      <w:marBottom w:val="0"/>
      <w:divBdr>
        <w:top w:val="none" w:sz="0" w:space="0" w:color="auto"/>
        <w:left w:val="none" w:sz="0" w:space="0" w:color="auto"/>
        <w:bottom w:val="none" w:sz="0" w:space="0" w:color="auto"/>
        <w:right w:val="none" w:sz="0" w:space="0" w:color="auto"/>
      </w:divBdr>
    </w:div>
    <w:div w:id="1818374785">
      <w:bodyDiv w:val="1"/>
      <w:marLeft w:val="0"/>
      <w:marRight w:val="0"/>
      <w:marTop w:val="0"/>
      <w:marBottom w:val="0"/>
      <w:divBdr>
        <w:top w:val="none" w:sz="0" w:space="0" w:color="auto"/>
        <w:left w:val="none" w:sz="0" w:space="0" w:color="auto"/>
        <w:bottom w:val="none" w:sz="0" w:space="0" w:color="auto"/>
        <w:right w:val="none" w:sz="0" w:space="0" w:color="auto"/>
      </w:divBdr>
    </w:div>
    <w:div w:id="1912302295">
      <w:bodyDiv w:val="1"/>
      <w:marLeft w:val="0"/>
      <w:marRight w:val="0"/>
      <w:marTop w:val="0"/>
      <w:marBottom w:val="0"/>
      <w:divBdr>
        <w:top w:val="none" w:sz="0" w:space="0" w:color="auto"/>
        <w:left w:val="none" w:sz="0" w:space="0" w:color="auto"/>
        <w:bottom w:val="none" w:sz="0" w:space="0" w:color="auto"/>
        <w:right w:val="none" w:sz="0" w:space="0" w:color="auto"/>
      </w:divBdr>
    </w:div>
    <w:div w:id="2077127572">
      <w:bodyDiv w:val="1"/>
      <w:marLeft w:val="0"/>
      <w:marRight w:val="0"/>
      <w:marTop w:val="0"/>
      <w:marBottom w:val="0"/>
      <w:divBdr>
        <w:top w:val="none" w:sz="0" w:space="0" w:color="auto"/>
        <w:left w:val="none" w:sz="0" w:space="0" w:color="auto"/>
        <w:bottom w:val="none" w:sz="0" w:space="0" w:color="auto"/>
        <w:right w:val="none" w:sz="0" w:space="0" w:color="auto"/>
      </w:divBdr>
    </w:div>
    <w:div w:id="208941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enyachamber.or.ke/" TargetMode="External"/><Relationship Id="rId13" Type="http://schemas.openxmlformats.org/officeDocument/2006/relationships/hyperlink" Target="https://www.makeitkenya.go.ke/" TargetMode="External"/><Relationship Id="rId18" Type="http://schemas.openxmlformats.org/officeDocument/2006/relationships/hyperlink" Target="https://www.investkenya.go.k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omesa.int/" TargetMode="External"/><Relationship Id="rId7" Type="http://schemas.openxmlformats.org/officeDocument/2006/relationships/hyperlink" Target="https://www.kepsa.or.ke/" TargetMode="External"/><Relationship Id="rId12" Type="http://schemas.openxmlformats.org/officeDocument/2006/relationships/hyperlink" Target="https://brs.go.ke/" TargetMode="External"/><Relationship Id="rId17" Type="http://schemas.openxmlformats.org/officeDocument/2006/relationships/hyperlink" Target="https://eabc-online.com/" TargetMode="External"/><Relationship Id="rId25" Type="http://schemas.openxmlformats.org/officeDocument/2006/relationships/hyperlink" Target="https://policy.trade.ec.europa.eu/eu-trade-relationships-country-and-region/countries-and-regions/east-african-community-eac/eu-kenya-agreement_en" TargetMode="External"/><Relationship Id="rId2" Type="http://schemas.openxmlformats.org/officeDocument/2006/relationships/styles" Target="styles.xml"/><Relationship Id="rId16" Type="http://schemas.openxmlformats.org/officeDocument/2006/relationships/hyperlink" Target="https://kebs.go.ke/" TargetMode="External"/><Relationship Id="rId20" Type="http://schemas.openxmlformats.org/officeDocument/2006/relationships/hyperlink" Target="https://www.eac.int/" TargetMode="External"/><Relationship Id="rId1" Type="http://schemas.openxmlformats.org/officeDocument/2006/relationships/numbering" Target="numbering.xml"/><Relationship Id="rId6" Type="http://schemas.openxmlformats.org/officeDocument/2006/relationships/hyperlink" Target="https://www.eurochamke.com/homepage" TargetMode="External"/><Relationship Id="rId11" Type="http://schemas.openxmlformats.org/officeDocument/2006/relationships/hyperlink" Target="https://www.investkenya.go.ke/" TargetMode="External"/><Relationship Id="rId24" Type="http://schemas.openxmlformats.org/officeDocument/2006/relationships/hyperlink" Target="https://www.wto.org/english/thewto_e/countries_e/kenya_e.htm" TargetMode="External"/><Relationship Id="rId5" Type="http://schemas.openxmlformats.org/officeDocument/2006/relationships/image" Target="media/image1.jpeg"/><Relationship Id="rId15" Type="http://schemas.openxmlformats.org/officeDocument/2006/relationships/hyperlink" Target="https://www.kephis.go.ke/" TargetMode="External"/><Relationship Id="rId23" Type="http://schemas.openxmlformats.org/officeDocument/2006/relationships/hyperlink" Target="https://www.gov.uk/government/collections/uk-kenya-economic-partnership-agreement" TargetMode="External"/><Relationship Id="rId10" Type="http://schemas.openxmlformats.org/officeDocument/2006/relationships/hyperlink" Target="https://eabc-online.com/" TargetMode="External"/><Relationship Id="rId19" Type="http://schemas.openxmlformats.org/officeDocument/2006/relationships/hyperlink" Target="https://brs.go.ke/" TargetMode="External"/><Relationship Id="rId4" Type="http://schemas.openxmlformats.org/officeDocument/2006/relationships/webSettings" Target="webSettings.xml"/><Relationship Id="rId9" Type="http://schemas.openxmlformats.org/officeDocument/2006/relationships/hyperlink" Target="https://kam.co.ke/" TargetMode="External"/><Relationship Id="rId14" Type="http://schemas.openxmlformats.org/officeDocument/2006/relationships/hyperlink" Target="https://afa.go.ke/" TargetMode="External"/><Relationship Id="rId22" Type="http://schemas.openxmlformats.org/officeDocument/2006/relationships/hyperlink" Target="https://au-afcfta.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2009</Words>
  <Characters>11455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MZZ</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Assefa Ejeta</dc:creator>
  <cp:keywords/>
  <dc:description/>
  <cp:lastModifiedBy>Ruth Assefa Ejeta</cp:lastModifiedBy>
  <cp:revision>14</cp:revision>
  <dcterms:created xsi:type="dcterms:W3CDTF">2026-08-20T07:35:00Z</dcterms:created>
  <dcterms:modified xsi:type="dcterms:W3CDTF">2026-08-20T10:41:00Z</dcterms:modified>
</cp:coreProperties>
</file>