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9833" w14:textId="7033D3A0" w:rsidR="005C7011" w:rsidRPr="00AE2873" w:rsidRDefault="00AE2873" w:rsidP="005C7011">
      <w:pPr>
        <w:rPr>
          <w:rFonts w:ascii="Lucida Console" w:hAnsi="Lucida Console" w:cs="Arial"/>
        </w:rPr>
      </w:pPr>
      <w:r w:rsidRPr="00AE2873">
        <w:rPr>
          <w:rFonts w:ascii="Lucida Console" w:hAnsi="Lucida Console" w:cs="Arial"/>
        </w:rPr>
        <w:t xml:space="preserve">Jakob Grošl </w:t>
      </w:r>
    </w:p>
    <w:p w14:paraId="0F4A87C8" w14:textId="147E1935" w:rsidR="00AE2873" w:rsidRDefault="00AE2873" w:rsidP="00AE2873">
      <w:pPr>
        <w:jc w:val="center"/>
        <w:rPr>
          <w:rFonts w:ascii="Lucida Console" w:hAnsi="Lucida Console" w:cs="Arial"/>
        </w:rPr>
      </w:pPr>
      <w:r w:rsidRPr="00AE2873">
        <w:rPr>
          <w:rFonts w:ascii="Lucida Console" w:hAnsi="Lucida Console" w:cs="Arial"/>
        </w:rPr>
        <w:t>T a b e l a r n i     p r i k a z</w:t>
      </w:r>
    </w:p>
    <w:p w14:paraId="66419704" w14:textId="5682C513" w:rsidR="00901AC1" w:rsidRDefault="00AE2873" w:rsidP="00D479AD">
      <w:pPr>
        <w:jc w:val="center"/>
        <w:rPr>
          <w:rFonts w:ascii="Arial" w:hAnsi="Arial" w:cs="Arial"/>
          <w:sz w:val="20"/>
          <w:szCs w:val="20"/>
        </w:rPr>
      </w:pPr>
      <w:r w:rsidRPr="00AE2873">
        <w:rPr>
          <w:rFonts w:ascii="Arial" w:hAnsi="Arial" w:cs="Arial"/>
          <w:b/>
          <w:bCs/>
          <w:sz w:val="24"/>
          <w:szCs w:val="24"/>
        </w:rPr>
        <w:t>ODLOKA o omejitvah in načinu izvajanja ponujanja in prodajanja blaga in storitev                                                                                                                                    neposredno potrošnikom na področju voznikov in vozil v 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56BAADCF" w14:textId="628C30E5" w:rsidR="000F3A5B" w:rsidRDefault="00AE2873" w:rsidP="000F3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(Uradni list RS, št. </w:t>
      </w:r>
      <w:r w:rsidR="00CD6B68">
        <w:rPr>
          <w:rFonts w:ascii="Arial" w:hAnsi="Arial" w:cs="Arial"/>
          <w:sz w:val="20"/>
          <w:szCs w:val="20"/>
        </w:rPr>
        <w:t>1</w:t>
      </w:r>
      <w:r w:rsidR="0030312A">
        <w:rPr>
          <w:rFonts w:ascii="Arial" w:hAnsi="Arial" w:cs="Arial"/>
          <w:sz w:val="20"/>
          <w:szCs w:val="20"/>
        </w:rPr>
        <w:t>32</w:t>
      </w:r>
      <w:r w:rsidR="00CD6B68">
        <w:rPr>
          <w:rFonts w:ascii="Arial" w:hAnsi="Arial" w:cs="Arial"/>
          <w:sz w:val="20"/>
          <w:szCs w:val="20"/>
        </w:rPr>
        <w:t>/21</w:t>
      </w:r>
      <w:r w:rsidR="000F3A5B">
        <w:rPr>
          <w:rFonts w:ascii="Arial" w:hAnsi="Arial" w:cs="Arial"/>
          <w:sz w:val="20"/>
          <w:szCs w:val="20"/>
        </w:rPr>
        <w:t>)</w:t>
      </w:r>
    </w:p>
    <w:p w14:paraId="7D710620" w14:textId="68AD6B1D" w:rsidR="000F3A5B" w:rsidRDefault="00AC7BF4" w:rsidP="005C7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Krajšanje pojmov: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1"/>
        <w:gridCol w:w="4820"/>
      </w:tblGrid>
      <w:tr w:rsidR="00AC7BF4" w14:paraId="56174F1F" w14:textId="77777777" w:rsidTr="009D482B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E8143C" w14:textId="44CCA842" w:rsidR="00AC7BF4" w:rsidRDefault="00AC7BF4" w:rsidP="00AC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besedilo odloka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D0861" w14:textId="0005D484" w:rsidR="00AC7BF4" w:rsidRDefault="00AC7BF4" w:rsidP="00AC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prilagoditev v prikazu</w:t>
            </w:r>
          </w:p>
        </w:tc>
      </w:tr>
      <w:tr w:rsidR="00AC7BF4" w14:paraId="3ADE3DF1" w14:textId="77777777" w:rsidTr="009D482B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14:paraId="574348F4" w14:textId="11CBCD4D" w:rsidR="00AC7BF4" w:rsidRDefault="00AC7BF4" w:rsidP="00AC7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Republika Slovenija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14:paraId="4B5299AC" w14:textId="37045310" w:rsidR="00AC7BF4" w:rsidRDefault="00AC7BF4" w:rsidP="00AC7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</w:tc>
      </w:tr>
      <w:tr w:rsidR="00AC7BF4" w14:paraId="68DE258A" w14:textId="77777777" w:rsidTr="009A35C9">
        <w:tc>
          <w:tcPr>
            <w:tcW w:w="4521" w:type="dxa"/>
            <w:tcBorders>
              <w:left w:val="single" w:sz="12" w:space="0" w:color="auto"/>
            </w:tcBorders>
          </w:tcPr>
          <w:p w14:paraId="7AFB13F3" w14:textId="16DFBE6D" w:rsidR="00AC7BF4" w:rsidRDefault="00AC7BF4" w:rsidP="00AC7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odlok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D394379" w14:textId="5A0857B5" w:rsidR="00AC7BF4" w:rsidRDefault="00AC7BF4" w:rsidP="00AC7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odlok</w:t>
            </w:r>
          </w:p>
        </w:tc>
      </w:tr>
      <w:tr w:rsidR="00AC7BF4" w14:paraId="194AFF1E" w14:textId="77777777" w:rsidTr="009A35C9">
        <w:tc>
          <w:tcPr>
            <w:tcW w:w="4521" w:type="dxa"/>
            <w:tcBorders>
              <w:left w:val="single" w:sz="12" w:space="0" w:color="auto"/>
            </w:tcBorders>
          </w:tcPr>
          <w:p w14:paraId="2D52FBE5" w14:textId="2BB92756" w:rsidR="00AC7BF4" w:rsidRDefault="00AC7BF4" w:rsidP="00AC7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prejšnjega odstavka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63965515" w14:textId="535B0B06" w:rsidR="00AC7BF4" w:rsidRDefault="00AC7BF4" w:rsidP="00AC7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navajam št. člena in št. odstavka  (npr.: 2./1)</w:t>
            </w:r>
          </w:p>
        </w:tc>
      </w:tr>
    </w:tbl>
    <w:p w14:paraId="5FF31D83" w14:textId="77777777" w:rsidR="00AC7BF4" w:rsidRDefault="00AC7BF4" w:rsidP="005C7011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5369" w:type="dxa"/>
        <w:tblLayout w:type="fixed"/>
        <w:tblLook w:val="04A0" w:firstRow="1" w:lastRow="0" w:firstColumn="1" w:lastColumn="0" w:noHBand="0" w:noVBand="1"/>
      </w:tblPr>
      <w:tblGrid>
        <w:gridCol w:w="703"/>
        <w:gridCol w:w="275"/>
        <w:gridCol w:w="2982"/>
        <w:gridCol w:w="1700"/>
        <w:gridCol w:w="1981"/>
        <w:gridCol w:w="2123"/>
        <w:gridCol w:w="2554"/>
        <w:gridCol w:w="3051"/>
      </w:tblGrid>
      <w:tr w:rsidR="00AE2873" w14:paraId="3D64C3D5" w14:textId="77777777" w:rsidTr="00E2656C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3048A6" w14:textId="77777777" w:rsidR="00CC636C" w:rsidRPr="00772A41" w:rsidRDefault="00CC636C" w:rsidP="00AE28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2C54D49" w14:textId="5D8D778D" w:rsidR="00AE2873" w:rsidRDefault="00AE2873" w:rsidP="00AE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</w:p>
        </w:tc>
        <w:tc>
          <w:tcPr>
            <w:tcW w:w="146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4041" w14:textId="77777777" w:rsidR="00FE59FA" w:rsidRPr="00FE59FA" w:rsidRDefault="00FE59FA" w:rsidP="00AE28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44B7E53" w14:textId="6F3A1BFA" w:rsidR="00AE2873" w:rsidRPr="00625FAF" w:rsidRDefault="00AE2873" w:rsidP="00AE287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FAF">
              <w:rPr>
                <w:rFonts w:ascii="Arial" w:hAnsi="Arial" w:cs="Arial"/>
                <w:b/>
                <w:bCs/>
              </w:rPr>
              <w:t>D  O  L  O  Č  B  A</w:t>
            </w:r>
          </w:p>
          <w:p w14:paraId="66329400" w14:textId="1500A1CA" w:rsidR="00FE59FA" w:rsidRPr="00FE59FA" w:rsidRDefault="00FE59FA" w:rsidP="00AE28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2873" w14:paraId="173D1C0A" w14:textId="77777777" w:rsidTr="00E2656C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60CCE7D" w14:textId="77777777" w:rsidR="000809D5" w:rsidRPr="000809D5" w:rsidRDefault="000809D5" w:rsidP="00AE2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B98836" w14:textId="17C40552" w:rsidR="00AE2873" w:rsidRPr="00AE2873" w:rsidRDefault="00AE2873" w:rsidP="00AE28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666" w:type="dxa"/>
            <w:gridSpan w:val="7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75E65E" w14:textId="77777777" w:rsidR="009845B8" w:rsidRPr="009845B8" w:rsidRDefault="009845B8" w:rsidP="005C7011">
            <w:pPr>
              <w:rPr>
                <w:rFonts w:ascii="Arial" w:hAnsi="Arial" w:cs="Arial"/>
                <w:sz w:val="6"/>
                <w:szCs w:val="6"/>
              </w:rPr>
            </w:pPr>
          </w:p>
          <w:p w14:paraId="6B812FB4" w14:textId="560FEFF8" w:rsidR="00AE2873" w:rsidRDefault="00AE2873" w:rsidP="005C7011">
            <w:pPr>
              <w:rPr>
                <w:rFonts w:ascii="Arial" w:hAnsi="Arial" w:cs="Arial"/>
              </w:rPr>
            </w:pPr>
            <w:r w:rsidRPr="0030312A">
              <w:rPr>
                <w:rFonts w:ascii="Arial" w:hAnsi="Arial" w:cs="Arial"/>
                <w:b/>
                <w:bCs/>
              </w:rPr>
              <w:t>Z odlokom</w:t>
            </w:r>
            <w:r>
              <w:rPr>
                <w:rFonts w:ascii="Arial" w:hAnsi="Arial" w:cs="Arial"/>
              </w:rPr>
              <w:t xml:space="preserve"> se zaradi zajezitve in obvladovanja epidemije COVID-19 </w:t>
            </w:r>
            <w:r w:rsidRPr="0030312A">
              <w:rPr>
                <w:rFonts w:ascii="Arial" w:hAnsi="Arial" w:cs="Arial"/>
                <w:b/>
                <w:bCs/>
              </w:rPr>
              <w:t>določijo omejitve in način izvajanja</w:t>
            </w:r>
            <w:r>
              <w:rPr>
                <w:rFonts w:ascii="Arial" w:hAnsi="Arial" w:cs="Arial"/>
              </w:rPr>
              <w:t xml:space="preserve"> ponu</w:t>
            </w:r>
            <w:r w:rsidR="009845B8">
              <w:rPr>
                <w:rFonts w:ascii="Arial" w:hAnsi="Arial" w:cs="Arial"/>
              </w:rPr>
              <w:t xml:space="preserve">janja in prodajanja blaga in storitev </w:t>
            </w:r>
            <w:r w:rsidR="009845B8" w:rsidRPr="0030312A">
              <w:rPr>
                <w:rFonts w:ascii="Arial" w:hAnsi="Arial" w:cs="Arial"/>
                <w:b/>
                <w:bCs/>
              </w:rPr>
              <w:t>neposredno potrošnikom na področju voznikov in vozil</w:t>
            </w:r>
            <w:r w:rsidR="009845B8">
              <w:rPr>
                <w:rFonts w:ascii="Arial" w:hAnsi="Arial" w:cs="Arial"/>
              </w:rPr>
              <w:t xml:space="preserve"> v RS. </w:t>
            </w:r>
          </w:p>
          <w:p w14:paraId="31AB648C" w14:textId="5FDAE49C" w:rsidR="009845B8" w:rsidRPr="009845B8" w:rsidRDefault="009845B8" w:rsidP="005C70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2656C" w14:paraId="4D603F5B" w14:textId="77777777" w:rsidTr="008B4F6E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right w:val="doubleWave" w:sz="6" w:space="0" w:color="auto"/>
            </w:tcBorders>
          </w:tcPr>
          <w:p w14:paraId="250C162E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BB9F40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D95176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16F554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CE9313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D079B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49BEFF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30EF83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15B3F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F62DAA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42D249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8A1A5A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1D4C0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B8C5D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74919E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033F54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146B0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1D196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246E0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15E1FB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14:paraId="7C8B3585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911945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3198C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77F383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C5D8E8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F20E8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3E6250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E5E9E" w14:textId="77777777" w:rsidR="00E2656C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90BF24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  <w:p w14:paraId="1301CFED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9276B6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1061F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4C394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BFE951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66BF7E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CCEA03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3A597F" w14:textId="77777777" w:rsidR="00E2656C" w:rsidRDefault="00E2656C" w:rsidP="00901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631A8C" w14:textId="2A881FE6" w:rsidR="00E2656C" w:rsidRPr="000809D5" w:rsidRDefault="00E2656C" w:rsidP="00901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261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615" w:type="dxa"/>
            <w:gridSpan w:val="6"/>
            <w:tcBorders>
              <w:top w:val="single" w:sz="12" w:space="0" w:color="auto"/>
              <w:left w:val="doubleWave" w:sz="6" w:space="0" w:color="auto"/>
              <w:bottom w:val="double" w:sz="4" w:space="0" w:color="auto"/>
              <w:right w:val="doubleWave" w:sz="6" w:space="0" w:color="auto"/>
            </w:tcBorders>
          </w:tcPr>
          <w:p w14:paraId="7CF77F2D" w14:textId="77777777" w:rsidR="00E2656C" w:rsidRDefault="00E2656C" w:rsidP="005C7011">
            <w:pPr>
              <w:rPr>
                <w:rFonts w:ascii="Arial" w:hAnsi="Arial" w:cs="Arial"/>
                <w:sz w:val="6"/>
                <w:szCs w:val="6"/>
              </w:rPr>
            </w:pPr>
          </w:p>
          <w:p w14:paraId="44EDADE5" w14:textId="77777777" w:rsidR="00E2656C" w:rsidRDefault="00E2656C" w:rsidP="00BD2E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2759">
              <w:rPr>
                <w:rFonts w:ascii="Arial" w:hAnsi="Arial" w:cs="Arial"/>
                <w:b/>
                <w:bCs/>
                <w:sz w:val="32"/>
                <w:szCs w:val="32"/>
              </w:rPr>
              <w:t>I  Z  V  A  J  A  L  C  I</w:t>
            </w:r>
          </w:p>
          <w:p w14:paraId="4CA64FB7" w14:textId="12759BFB" w:rsidR="00E2656C" w:rsidRPr="00BD2EE3" w:rsidRDefault="00E2656C" w:rsidP="00BD2EE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vMerge w:val="restart"/>
            <w:tcBorders>
              <w:top w:val="single" w:sz="12" w:space="0" w:color="auto"/>
              <w:left w:val="doubleWave" w:sz="6" w:space="0" w:color="auto"/>
              <w:right w:val="single" w:sz="12" w:space="0" w:color="auto"/>
            </w:tcBorders>
          </w:tcPr>
          <w:p w14:paraId="0E955BF4" w14:textId="77777777" w:rsidR="00E2656C" w:rsidRDefault="00E2656C" w:rsidP="00EF6F4B">
            <w:pPr>
              <w:ind w:left="113" w:right="113"/>
              <w:rPr>
                <w:rFonts w:ascii="Arial" w:hAnsi="Arial" w:cs="Arial"/>
              </w:rPr>
            </w:pPr>
          </w:p>
          <w:p w14:paraId="12F54E19" w14:textId="4D853679" w:rsidR="00E2656C" w:rsidRDefault="00E2656C" w:rsidP="00EF6F4B">
            <w:pPr>
              <w:ind w:left="113" w:right="113"/>
              <w:rPr>
                <w:rFonts w:ascii="Arial" w:hAnsi="Arial" w:cs="Arial"/>
              </w:rPr>
            </w:pPr>
          </w:p>
          <w:p w14:paraId="0A8790CF" w14:textId="0DCB084E" w:rsidR="00E2656C" w:rsidRDefault="00E2656C" w:rsidP="00EF6F4B">
            <w:pPr>
              <w:ind w:left="113" w:right="113"/>
              <w:rPr>
                <w:rFonts w:ascii="Arial" w:hAnsi="Arial" w:cs="Arial"/>
              </w:rPr>
            </w:pPr>
          </w:p>
          <w:p w14:paraId="410A472B" w14:textId="42590441" w:rsidR="00E2656C" w:rsidRDefault="00E2656C" w:rsidP="00EF6F4B">
            <w:pPr>
              <w:ind w:left="113" w:right="113"/>
              <w:rPr>
                <w:rFonts w:ascii="Arial" w:hAnsi="Arial" w:cs="Arial"/>
              </w:rPr>
            </w:pPr>
          </w:p>
          <w:p w14:paraId="3790D962" w14:textId="4AF04377" w:rsidR="00E2656C" w:rsidRDefault="00E2656C" w:rsidP="00A00324">
            <w:pPr>
              <w:ind w:right="113"/>
              <w:rPr>
                <w:rFonts w:ascii="Arial" w:hAnsi="Arial" w:cs="Arial"/>
              </w:rPr>
            </w:pPr>
          </w:p>
          <w:p w14:paraId="7E591547" w14:textId="3A9237F5" w:rsidR="00E2656C" w:rsidRDefault="00E2656C" w:rsidP="00EF6F4B">
            <w:pPr>
              <w:ind w:left="113" w:right="113"/>
              <w:rPr>
                <w:rFonts w:ascii="Arial" w:hAnsi="Arial" w:cs="Arial"/>
              </w:rPr>
            </w:pPr>
          </w:p>
          <w:p w14:paraId="167992E4" w14:textId="77777777" w:rsidR="00E2656C" w:rsidRDefault="00E2656C" w:rsidP="00EF6F4B">
            <w:pPr>
              <w:ind w:left="113" w:right="113"/>
              <w:rPr>
                <w:rFonts w:ascii="Arial" w:hAnsi="Arial" w:cs="Arial"/>
              </w:rPr>
            </w:pPr>
          </w:p>
          <w:p w14:paraId="67C1E03C" w14:textId="77777777" w:rsidR="00E2656C" w:rsidRDefault="00E2656C" w:rsidP="00EF6F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6F4B">
              <w:rPr>
                <w:rFonts w:ascii="Arial" w:hAnsi="Arial" w:cs="Arial"/>
                <w:b/>
                <w:bCs/>
                <w:sz w:val="32"/>
                <w:szCs w:val="32"/>
              </w:rPr>
              <w:t>P  O  T  R  O  Š  N  I  K  I</w:t>
            </w:r>
          </w:p>
          <w:p w14:paraId="13C43EC2" w14:textId="77777777" w:rsidR="00E2656C" w:rsidRPr="004D1D4D" w:rsidRDefault="00E2656C" w:rsidP="004D1D4D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22D35F" w14:textId="77777777" w:rsidR="00A00324" w:rsidRDefault="00E2656C" w:rsidP="002A5172">
            <w:pPr>
              <w:rPr>
                <w:rFonts w:ascii="Yu Gothic Medium" w:eastAsia="Yu Gothic Medium" w:hAnsi="Yu Gothic Medium" w:cs="Arial"/>
                <w:b/>
                <w:bCs/>
                <w:sz w:val="56"/>
                <w:szCs w:val="56"/>
              </w:rPr>
            </w:pPr>
            <w:r>
              <w:rPr>
                <w:rFonts w:ascii="Yu Gothic Medium" w:eastAsia="Yu Gothic Medium" w:hAnsi="Yu Gothic Medium" w:cs="Arial"/>
                <w:b/>
                <w:bCs/>
                <w:sz w:val="56"/>
                <w:szCs w:val="56"/>
              </w:rPr>
              <w:t xml:space="preserve">      </w:t>
            </w:r>
          </w:p>
          <w:p w14:paraId="55B5DE77" w14:textId="5A11E8F5" w:rsidR="00E2656C" w:rsidRDefault="00E2656C" w:rsidP="00A00324">
            <w:pPr>
              <w:jc w:val="center"/>
              <w:rPr>
                <w:rFonts w:ascii="Arial" w:hAnsi="Arial" w:cs="Arial"/>
              </w:rPr>
            </w:pPr>
            <w:r>
              <w:rPr>
                <w:rFonts w:ascii="Yu Gothic Medium" w:eastAsia="Yu Gothic Medium" w:hAnsi="Yu Gothic Medium" w:cs="Arial" w:hint="eastAsia"/>
                <w:b/>
                <w:bCs/>
                <w:sz w:val="56"/>
                <w:szCs w:val="56"/>
              </w:rPr>
              <w:sym w:font="Symbol" w:char="F0DF"/>
            </w:r>
          </w:p>
          <w:p w14:paraId="2FFE6472" w14:textId="34FF993C" w:rsidR="00E2656C" w:rsidRPr="009845B8" w:rsidRDefault="00E2656C" w:rsidP="002A51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2656C" w14:paraId="58476352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5D85F6AA" w14:textId="699F7302" w:rsidR="00E2656C" w:rsidRPr="00764261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15" w:type="dxa"/>
            <w:gridSpan w:val="6"/>
            <w:tcBorders>
              <w:top w:val="double" w:sz="4" w:space="0" w:color="auto"/>
              <w:left w:val="doubleWave" w:sz="6" w:space="0" w:color="auto"/>
              <w:bottom w:val="nil"/>
              <w:right w:val="doubleWave" w:sz="6" w:space="0" w:color="auto"/>
            </w:tcBorders>
          </w:tcPr>
          <w:p w14:paraId="7AE1AA9A" w14:textId="77777777" w:rsidR="00E2656C" w:rsidRPr="002A5172" w:rsidRDefault="00E2656C" w:rsidP="005C7011">
            <w:pPr>
              <w:rPr>
                <w:rFonts w:ascii="Arial" w:hAnsi="Arial" w:cs="Arial"/>
                <w:sz w:val="6"/>
                <w:szCs w:val="6"/>
              </w:rPr>
            </w:pPr>
          </w:p>
          <w:p w14:paraId="26ECB253" w14:textId="7EEC23F1" w:rsidR="00E2656C" w:rsidRPr="002A5172" w:rsidRDefault="00E2656C" w:rsidP="002A5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  </w:t>
            </w:r>
            <w:r w:rsidRPr="00625FAF">
              <w:rPr>
                <w:rFonts w:ascii="Arial" w:hAnsi="Arial" w:cs="Arial"/>
                <w:b/>
                <w:bCs/>
              </w:rPr>
              <w:t>Omejitve in način izvajanja</w:t>
            </w:r>
            <w:r w:rsidRPr="002A5172">
              <w:rPr>
                <w:rFonts w:ascii="Arial" w:hAnsi="Arial" w:cs="Arial"/>
              </w:rPr>
              <w:t xml:space="preserve"> ponujanja in prodajanja blaga in storitev neposredno potrošnikom na področju voznikov in vozil v RS </w:t>
            </w:r>
            <w:r w:rsidRPr="00625FAF">
              <w:rPr>
                <w:rFonts w:ascii="Arial" w:hAnsi="Arial" w:cs="Arial"/>
                <w:b/>
                <w:bCs/>
              </w:rPr>
              <w:t>veljajo za</w:t>
            </w:r>
            <w:r w:rsidRPr="002A5172">
              <w:rPr>
                <w:rFonts w:ascii="Arial" w:hAnsi="Arial" w:cs="Arial"/>
              </w:rPr>
              <w:t>:</w:t>
            </w:r>
          </w:p>
          <w:p w14:paraId="70613A78" w14:textId="50AA0E20" w:rsidR="00E2656C" w:rsidRPr="002A5172" w:rsidRDefault="00E2656C" w:rsidP="002A5172">
            <w:pPr>
              <w:pStyle w:val="Odstavekseznama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vMerge/>
            <w:tcBorders>
              <w:left w:val="doubleWave" w:sz="6" w:space="0" w:color="auto"/>
              <w:right w:val="single" w:sz="12" w:space="0" w:color="auto"/>
            </w:tcBorders>
            <w:textDirection w:val="tbRl"/>
          </w:tcPr>
          <w:p w14:paraId="5D0D0A0C" w14:textId="73011AF6" w:rsidR="00E2656C" w:rsidRPr="00EF6F4B" w:rsidRDefault="00E2656C" w:rsidP="002A517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2656C" w14:paraId="2A2997A0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0C54607A" w14:textId="1AE2D32C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doubleWave" w:sz="6" w:space="0" w:color="auto"/>
              <w:right w:val="nil"/>
            </w:tcBorders>
            <w:textDirection w:val="btLr"/>
          </w:tcPr>
          <w:p w14:paraId="49BCF916" w14:textId="77777777" w:rsidR="00E2656C" w:rsidRPr="005C2759" w:rsidRDefault="00E2656C" w:rsidP="005C275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14:paraId="058F87DE" w14:textId="3ED9BFA1" w:rsidR="00E2656C" w:rsidRPr="005C2759" w:rsidRDefault="00E2656C" w:rsidP="009A2611">
            <w:pPr>
              <w:ind w:left="113" w:right="113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  <w:tcBorders>
              <w:top w:val="nil"/>
              <w:left w:val="nil"/>
            </w:tcBorders>
          </w:tcPr>
          <w:p w14:paraId="252E5BF4" w14:textId="43D46470" w:rsidR="00E2656C" w:rsidRDefault="00E2656C" w:rsidP="000C7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0C7CBC">
              <w:rPr>
                <w:rFonts w:ascii="Arial" w:hAnsi="Arial" w:cs="Arial"/>
                <w:b/>
                <w:bCs/>
                <w:sz w:val="20"/>
                <w:szCs w:val="20"/>
              </w:rPr>
              <w:t>gospodarske družbe, javni in zasebni izobra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</w:t>
            </w:r>
            <w:r w:rsidRPr="000C7CBC">
              <w:rPr>
                <w:rFonts w:ascii="Arial" w:hAnsi="Arial" w:cs="Arial"/>
                <w:b/>
                <w:bCs/>
                <w:sz w:val="20"/>
                <w:szCs w:val="20"/>
              </w:rPr>
              <w:t>evalni zavodi</w:t>
            </w:r>
            <w:r w:rsidRPr="009845B8">
              <w:rPr>
                <w:rFonts w:ascii="Arial" w:hAnsi="Arial" w:cs="Arial"/>
                <w:sz w:val="20"/>
                <w:szCs w:val="20"/>
              </w:rPr>
              <w:t xml:space="preserve"> in druge pravne osebe zasebnega prava ter samo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845B8">
              <w:rPr>
                <w:rFonts w:ascii="Arial" w:hAnsi="Arial" w:cs="Arial"/>
                <w:sz w:val="20"/>
                <w:szCs w:val="20"/>
              </w:rPr>
              <w:t>stojni podjetniki posamezniki</w:t>
            </w:r>
          </w:p>
          <w:p w14:paraId="6E5BFBDB" w14:textId="4765BDC7" w:rsidR="00E2656C" w:rsidRDefault="00E2656C" w:rsidP="000C7CB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9D9E0D7" w14:textId="41A33F89" w:rsidR="00E2656C" w:rsidRPr="002A5172" w:rsidRDefault="00E2656C" w:rsidP="000C7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0C7CBC">
              <w:rPr>
                <w:rFonts w:ascii="Arial" w:hAnsi="Arial" w:cs="Arial"/>
                <w:b/>
                <w:bCs/>
                <w:sz w:val="20"/>
                <w:szCs w:val="20"/>
              </w:rPr>
              <w:t>pravne osebe in samostojni podjetniki posamezniki</w:t>
            </w:r>
          </w:p>
        </w:tc>
        <w:tc>
          <w:tcPr>
            <w:tcW w:w="4104" w:type="dxa"/>
            <w:gridSpan w:val="2"/>
            <w:tcBorders>
              <w:top w:val="nil"/>
            </w:tcBorders>
          </w:tcPr>
          <w:p w14:paraId="169381AF" w14:textId="41231568" w:rsidR="00E2656C" w:rsidRPr="002A5172" w:rsidRDefault="00E2656C" w:rsidP="000C7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0C7CBC">
              <w:rPr>
                <w:rFonts w:ascii="Arial" w:hAnsi="Arial" w:cs="Arial"/>
                <w:b/>
                <w:bCs/>
                <w:sz w:val="20"/>
                <w:szCs w:val="20"/>
              </w:rPr>
              <w:t>pooblaščene organizacije</w:t>
            </w:r>
          </w:p>
        </w:tc>
        <w:tc>
          <w:tcPr>
            <w:tcW w:w="2554" w:type="dxa"/>
            <w:tcBorders>
              <w:top w:val="nil"/>
              <w:right w:val="doubleWave" w:sz="6" w:space="0" w:color="auto"/>
            </w:tcBorders>
          </w:tcPr>
          <w:p w14:paraId="634406F1" w14:textId="77777777" w:rsidR="00E2656C" w:rsidRDefault="00E2656C" w:rsidP="000C7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0C7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Javna agencija RS </w:t>
            </w:r>
          </w:p>
          <w:p w14:paraId="33E2C76E" w14:textId="52D8D3D9" w:rsidR="00E2656C" w:rsidRPr="002A5172" w:rsidRDefault="00E2656C" w:rsidP="000C7CBC">
            <w:pPr>
              <w:rPr>
                <w:rFonts w:ascii="Arial" w:hAnsi="Arial" w:cs="Arial"/>
                <w:sz w:val="20"/>
                <w:szCs w:val="20"/>
              </w:rPr>
            </w:pPr>
            <w:r w:rsidRPr="000C7CBC">
              <w:rPr>
                <w:rFonts w:ascii="Arial" w:hAnsi="Arial" w:cs="Arial"/>
                <w:b/>
                <w:bCs/>
                <w:sz w:val="20"/>
                <w:szCs w:val="20"/>
              </w:rPr>
              <w:t>za varnost prometa</w:t>
            </w:r>
          </w:p>
        </w:tc>
        <w:tc>
          <w:tcPr>
            <w:tcW w:w="3051" w:type="dxa"/>
            <w:vMerge/>
            <w:tcBorders>
              <w:left w:val="doubleWave" w:sz="6" w:space="0" w:color="auto"/>
              <w:right w:val="single" w:sz="12" w:space="0" w:color="auto"/>
            </w:tcBorders>
          </w:tcPr>
          <w:p w14:paraId="1C05EB89" w14:textId="17F6CF5B" w:rsidR="00E2656C" w:rsidRDefault="00E2656C" w:rsidP="002A5172">
            <w:pPr>
              <w:rPr>
                <w:rFonts w:ascii="Arial" w:hAnsi="Arial" w:cs="Arial"/>
              </w:rPr>
            </w:pPr>
          </w:p>
        </w:tc>
      </w:tr>
      <w:tr w:rsidR="00E2656C" w14:paraId="4BFC7FBC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18AA9916" w14:textId="2EA315C5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right w:val="nil"/>
            </w:tcBorders>
          </w:tcPr>
          <w:p w14:paraId="05D092B0" w14:textId="77777777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 w:val="restart"/>
            <w:tcBorders>
              <w:left w:val="nil"/>
            </w:tcBorders>
          </w:tcPr>
          <w:p w14:paraId="1EC522DC" w14:textId="77777777" w:rsidR="00E2656C" w:rsidRPr="00A721AB" w:rsidRDefault="00E2656C" w:rsidP="002A5172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42A276" w14:textId="36CC9EEE" w:rsidR="00E2656C" w:rsidRDefault="00E2656C" w:rsidP="00F8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A2611">
              <w:rPr>
                <w:rFonts w:ascii="Arial" w:hAnsi="Arial" w:cs="Arial"/>
              </w:rPr>
              <w:t xml:space="preserve">usposabljanje </w:t>
            </w:r>
            <w:r>
              <w:rPr>
                <w:rFonts w:ascii="Arial" w:hAnsi="Arial" w:cs="Arial"/>
              </w:rPr>
              <w:t xml:space="preserve">   </w:t>
            </w:r>
          </w:p>
          <w:p w14:paraId="283CA20B" w14:textId="4264F804" w:rsidR="00E2656C" w:rsidRDefault="00E2656C" w:rsidP="00F8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A2611">
              <w:rPr>
                <w:rFonts w:ascii="Arial" w:hAnsi="Arial" w:cs="Arial"/>
              </w:rPr>
              <w:t>kandidatov</w:t>
            </w:r>
          </w:p>
          <w:p w14:paraId="21D8F484" w14:textId="12214C1D" w:rsidR="00E2656C" w:rsidRDefault="00E2656C" w:rsidP="00F8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A2611">
              <w:rPr>
                <w:rFonts w:ascii="Arial" w:hAnsi="Arial" w:cs="Arial"/>
              </w:rPr>
              <w:t>za voznike</w:t>
            </w:r>
          </w:p>
          <w:p w14:paraId="3D4FAECE" w14:textId="165691BA" w:rsidR="00E2656C" w:rsidRDefault="00E2656C" w:rsidP="00F8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A2611">
              <w:rPr>
                <w:rFonts w:ascii="Arial" w:hAnsi="Arial" w:cs="Arial"/>
              </w:rPr>
              <w:t>motornih</w:t>
            </w:r>
          </w:p>
          <w:p w14:paraId="2D98274E" w14:textId="7D754AB0" w:rsidR="00E2656C" w:rsidRPr="009A2611" w:rsidRDefault="00E2656C" w:rsidP="00F8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A2611">
              <w:rPr>
                <w:rFonts w:ascii="Arial" w:hAnsi="Arial" w:cs="Arial"/>
              </w:rPr>
              <w:t>vozil</w:t>
            </w:r>
          </w:p>
        </w:tc>
        <w:tc>
          <w:tcPr>
            <w:tcW w:w="1700" w:type="dxa"/>
            <w:tcBorders>
              <w:bottom w:val="nil"/>
            </w:tcBorders>
          </w:tcPr>
          <w:p w14:paraId="38F5EAF0" w14:textId="77777777" w:rsidR="00E2656C" w:rsidRPr="00244214" w:rsidRDefault="00E2656C" w:rsidP="002A5172">
            <w:pPr>
              <w:rPr>
                <w:rFonts w:ascii="Arial" w:hAnsi="Arial" w:cs="Arial"/>
                <w:sz w:val="6"/>
                <w:szCs w:val="6"/>
              </w:rPr>
            </w:pPr>
          </w:p>
          <w:p w14:paraId="4128AC1C" w14:textId="4CD5965A" w:rsidR="00E2656C" w:rsidRDefault="00E2656C" w:rsidP="002A5172">
            <w:pPr>
              <w:rPr>
                <w:rFonts w:ascii="Arial" w:hAnsi="Arial" w:cs="Arial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dodatno usposab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B655F">
              <w:rPr>
                <w:rFonts w:ascii="Arial" w:hAnsi="Arial" w:cs="Arial"/>
                <w:sz w:val="18"/>
                <w:szCs w:val="18"/>
              </w:rPr>
              <w:t>ljanje voznikov začetnikov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</w:tcPr>
          <w:p w14:paraId="18363EC0" w14:textId="77777777" w:rsidR="00E2656C" w:rsidRPr="00244214" w:rsidRDefault="00E2656C" w:rsidP="002A5172">
            <w:pPr>
              <w:rPr>
                <w:rFonts w:ascii="Arial" w:hAnsi="Arial" w:cs="Arial"/>
                <w:sz w:val="6"/>
                <w:szCs w:val="6"/>
              </w:rPr>
            </w:pPr>
          </w:p>
          <w:p w14:paraId="5B16E698" w14:textId="4D42D6C6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začetna in obnovitvena usposabljanja voznikov za prevoz nevarnega blaga</w:t>
            </w:r>
          </w:p>
          <w:p w14:paraId="6B1D08D7" w14:textId="77777777" w:rsidR="00E2656C" w:rsidRDefault="00E2656C" w:rsidP="002A5172">
            <w:pPr>
              <w:rPr>
                <w:rFonts w:ascii="Arial" w:hAnsi="Arial" w:cs="Arial"/>
              </w:rPr>
            </w:pPr>
          </w:p>
          <w:p w14:paraId="64CBFA0C" w14:textId="71F8D845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usposabljanja in preizkusi znanja za pridobitev temeljnih kvalifikacij za voznike motornih vozil v cestnem prometu</w:t>
            </w:r>
          </w:p>
          <w:p w14:paraId="728DB544" w14:textId="77777777" w:rsidR="00E2656C" w:rsidRDefault="00E2656C" w:rsidP="002A5172">
            <w:pPr>
              <w:rPr>
                <w:rFonts w:ascii="Arial" w:hAnsi="Arial" w:cs="Arial"/>
              </w:rPr>
            </w:pPr>
          </w:p>
          <w:p w14:paraId="00449726" w14:textId="77777777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 xml:space="preserve">redna usposabljanja za podaljšanje veljavnosti temeljnih kvalifikacij </w:t>
            </w:r>
          </w:p>
          <w:p w14:paraId="626738C9" w14:textId="77777777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15975" w14:textId="0C0CF78F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 xml:space="preserve">preizkusi znanja za pridobitev spričevala o strokovni usposobljenosti upravljavca prevozov </w:t>
            </w:r>
          </w:p>
          <w:p w14:paraId="6881F11A" w14:textId="77777777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A4FE7" w14:textId="7D3BB310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osnovna strokovna usposabljanja ter preizkusi usposobljenosti spremljevalcev izrednih prevo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B655F">
              <w:rPr>
                <w:rFonts w:ascii="Arial" w:hAnsi="Arial" w:cs="Arial"/>
                <w:sz w:val="18"/>
                <w:szCs w:val="18"/>
              </w:rPr>
              <w:t xml:space="preserve">zov </w:t>
            </w:r>
          </w:p>
          <w:p w14:paraId="0C780B97" w14:textId="77777777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F80AB" w14:textId="74615BF2" w:rsidR="00E2656C" w:rsidRDefault="00E2656C" w:rsidP="002A5172">
            <w:pPr>
              <w:rPr>
                <w:rFonts w:ascii="Arial" w:hAnsi="Arial" w:cs="Arial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osnovna strokovna usposabljanja in preizkusi znanja kandidatov za cestninske nadzornike in obdobna strokovna izpopolnjevanja cestninskih nadzornikov</w:t>
            </w:r>
          </w:p>
        </w:tc>
        <w:tc>
          <w:tcPr>
            <w:tcW w:w="2554" w:type="dxa"/>
            <w:tcBorders>
              <w:bottom w:val="nil"/>
              <w:right w:val="doubleWave" w:sz="6" w:space="0" w:color="auto"/>
            </w:tcBorders>
          </w:tcPr>
          <w:p w14:paraId="75057CDF" w14:textId="77777777" w:rsidR="00E2656C" w:rsidRPr="00244214" w:rsidRDefault="00E2656C" w:rsidP="002A5172">
            <w:pPr>
              <w:rPr>
                <w:rFonts w:ascii="Arial" w:hAnsi="Arial" w:cs="Arial"/>
                <w:sz w:val="6"/>
                <w:szCs w:val="6"/>
              </w:rPr>
            </w:pPr>
          </w:p>
          <w:p w14:paraId="65DD88C6" w14:textId="461DE2D2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izobraževanje in dodatna usposabljanja učiteljev vožnje, učiteljev predpisov in strokovnih vodij šol vožnje</w:t>
            </w:r>
          </w:p>
          <w:p w14:paraId="7AD7F96F" w14:textId="5A436098" w:rsidR="00E2656C" w:rsidRPr="00FE59FA" w:rsidRDefault="00E2656C" w:rsidP="002A51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vMerge/>
            <w:tcBorders>
              <w:left w:val="doubleWave" w:sz="6" w:space="0" w:color="auto"/>
              <w:right w:val="single" w:sz="12" w:space="0" w:color="auto"/>
            </w:tcBorders>
          </w:tcPr>
          <w:p w14:paraId="63BFB12A" w14:textId="6DC0502C" w:rsidR="00E2656C" w:rsidRDefault="00E2656C" w:rsidP="002A5172">
            <w:pPr>
              <w:rPr>
                <w:rFonts w:ascii="Arial" w:hAnsi="Arial" w:cs="Arial"/>
              </w:rPr>
            </w:pPr>
          </w:p>
        </w:tc>
      </w:tr>
      <w:tr w:rsidR="00E2656C" w14:paraId="1A1B02FF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30BD2338" w14:textId="2580ADA9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right w:val="nil"/>
            </w:tcBorders>
          </w:tcPr>
          <w:p w14:paraId="01FA1AF2" w14:textId="77777777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  <w:tcBorders>
              <w:left w:val="nil"/>
            </w:tcBorders>
          </w:tcPr>
          <w:p w14:paraId="72E859A7" w14:textId="77777777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6C44E29" w14:textId="5DB20D30" w:rsidR="00E2656C" w:rsidRDefault="00E2656C" w:rsidP="002A5172">
            <w:pPr>
              <w:rPr>
                <w:rFonts w:ascii="Arial" w:hAnsi="Arial" w:cs="Arial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dodatno usposabljanje za varno vožnjo</w:t>
            </w:r>
          </w:p>
        </w:tc>
        <w:tc>
          <w:tcPr>
            <w:tcW w:w="4104" w:type="dxa"/>
            <w:gridSpan w:val="2"/>
            <w:vMerge/>
            <w:shd w:val="clear" w:color="auto" w:fill="auto"/>
          </w:tcPr>
          <w:p w14:paraId="43F75A6E" w14:textId="43D1DB04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nil"/>
              <w:bottom w:val="nil"/>
              <w:right w:val="doubleWave" w:sz="6" w:space="0" w:color="auto"/>
            </w:tcBorders>
          </w:tcPr>
          <w:p w14:paraId="5576E35E" w14:textId="77777777" w:rsidR="00E2656C" w:rsidRPr="00EF6F4B" w:rsidRDefault="00E2656C" w:rsidP="002A5172">
            <w:pPr>
              <w:rPr>
                <w:rFonts w:ascii="Arial" w:hAnsi="Arial" w:cs="Arial"/>
                <w:sz w:val="6"/>
                <w:szCs w:val="6"/>
              </w:rPr>
            </w:pPr>
          </w:p>
          <w:p w14:paraId="4C8C8F64" w14:textId="3F3B1EE9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 xml:space="preserve">usposabljanje za </w:t>
            </w:r>
            <w:proofErr w:type="spellStart"/>
            <w:r w:rsidRPr="00CB655F">
              <w:rPr>
                <w:rFonts w:ascii="Arial" w:hAnsi="Arial" w:cs="Arial"/>
                <w:sz w:val="18"/>
                <w:szCs w:val="18"/>
              </w:rPr>
              <w:t>ocenje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B655F">
              <w:rPr>
                <w:rFonts w:ascii="Arial" w:hAnsi="Arial" w:cs="Arial"/>
                <w:sz w:val="18"/>
                <w:szCs w:val="18"/>
              </w:rPr>
              <w:t>vanje na vozniškem izpitu in dodatna usposabljanja ocenjevalcev na vozniškem izpitu</w:t>
            </w:r>
          </w:p>
          <w:p w14:paraId="310E61F4" w14:textId="77777777" w:rsidR="00E2656C" w:rsidRPr="00EF6F4B" w:rsidRDefault="00E2656C" w:rsidP="002A5172">
            <w:pPr>
              <w:rPr>
                <w:rFonts w:ascii="Arial" w:hAnsi="Arial" w:cs="Arial"/>
                <w:sz w:val="6"/>
                <w:szCs w:val="6"/>
              </w:rPr>
            </w:pPr>
          </w:p>
          <w:p w14:paraId="0354F825" w14:textId="7ED500CC" w:rsidR="00E2656C" w:rsidRPr="00FE59FA" w:rsidRDefault="00E2656C" w:rsidP="002A51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vMerge/>
            <w:tcBorders>
              <w:left w:val="doubleWave" w:sz="6" w:space="0" w:color="auto"/>
              <w:right w:val="single" w:sz="12" w:space="0" w:color="auto"/>
            </w:tcBorders>
          </w:tcPr>
          <w:p w14:paraId="62FCDF9A" w14:textId="6CAD0D9C" w:rsidR="00E2656C" w:rsidRDefault="00E2656C" w:rsidP="002A5172">
            <w:pPr>
              <w:rPr>
                <w:rFonts w:ascii="Arial" w:hAnsi="Arial" w:cs="Arial"/>
              </w:rPr>
            </w:pPr>
          </w:p>
        </w:tc>
      </w:tr>
      <w:tr w:rsidR="00E2656C" w14:paraId="67EC18CC" w14:textId="77777777" w:rsidTr="008B4F6E">
        <w:trPr>
          <w:trHeight w:val="1273"/>
        </w:trPr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194EA145" w14:textId="2EA53C43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right w:val="nil"/>
            </w:tcBorders>
          </w:tcPr>
          <w:p w14:paraId="3B11966A" w14:textId="77777777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  <w:tcBorders>
              <w:left w:val="nil"/>
            </w:tcBorders>
          </w:tcPr>
          <w:p w14:paraId="2CC431BB" w14:textId="77777777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14:paraId="7DB4A8DF" w14:textId="12B0CE78" w:rsidR="00E2656C" w:rsidRDefault="00E2656C" w:rsidP="002A5172">
            <w:pPr>
              <w:rPr>
                <w:rFonts w:ascii="Arial" w:hAnsi="Arial" w:cs="Arial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izobraževanje in dodatno usposabljanje izvajalcev programov dodatnega usposabljanja voznikov začetnikov in za varno vožnjo</w:t>
            </w:r>
          </w:p>
        </w:tc>
        <w:tc>
          <w:tcPr>
            <w:tcW w:w="4104" w:type="dxa"/>
            <w:gridSpan w:val="2"/>
            <w:vMerge/>
            <w:shd w:val="clear" w:color="auto" w:fill="auto"/>
          </w:tcPr>
          <w:p w14:paraId="16BF8054" w14:textId="50A79025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nil"/>
              <w:right w:val="doubleWave" w:sz="6" w:space="0" w:color="auto"/>
            </w:tcBorders>
          </w:tcPr>
          <w:p w14:paraId="4BAAE02B" w14:textId="3E34C0A0" w:rsidR="00E2656C" w:rsidRDefault="00E2656C" w:rsidP="002A5172">
            <w:pPr>
              <w:rPr>
                <w:rFonts w:ascii="Arial" w:hAnsi="Arial" w:cs="Arial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osnovno in obdobno strokovno usposabljanje ter preverjanje usposobljenosti presojevalcev varnosti cest</w:t>
            </w:r>
          </w:p>
        </w:tc>
        <w:tc>
          <w:tcPr>
            <w:tcW w:w="3051" w:type="dxa"/>
            <w:vMerge w:val="restart"/>
            <w:tcBorders>
              <w:left w:val="doubleWave" w:sz="6" w:space="0" w:color="auto"/>
              <w:right w:val="single" w:sz="12" w:space="0" w:color="auto"/>
            </w:tcBorders>
          </w:tcPr>
          <w:p w14:paraId="26E9BA74" w14:textId="77777777" w:rsidR="00E2656C" w:rsidRDefault="00E2656C" w:rsidP="002A5172">
            <w:pPr>
              <w:rPr>
                <w:rFonts w:ascii="Arial" w:hAnsi="Arial" w:cs="Arial"/>
              </w:rPr>
            </w:pPr>
          </w:p>
          <w:p w14:paraId="4E9D8337" w14:textId="77777777" w:rsidR="00E2656C" w:rsidRPr="004E2B92" w:rsidRDefault="00E2656C" w:rsidP="002A51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E80902" w14:textId="24FB1A7B" w:rsidR="00E2656C" w:rsidRDefault="00E2656C" w:rsidP="002A5172">
            <w:pPr>
              <w:rPr>
                <w:rFonts w:ascii="Arial" w:hAnsi="Arial" w:cs="Arial"/>
              </w:rPr>
            </w:pPr>
          </w:p>
          <w:p w14:paraId="4D48527D" w14:textId="77777777" w:rsidR="00E2656C" w:rsidRDefault="00E2656C" w:rsidP="002A5172">
            <w:pPr>
              <w:rPr>
                <w:rFonts w:ascii="Arial" w:hAnsi="Arial" w:cs="Arial"/>
              </w:rPr>
            </w:pPr>
          </w:p>
          <w:p w14:paraId="788D831E" w14:textId="06C647F6" w:rsidR="00E2656C" w:rsidRDefault="00E2656C" w:rsidP="002A5172">
            <w:pPr>
              <w:rPr>
                <w:rFonts w:ascii="Arial" w:hAnsi="Arial" w:cs="Arial"/>
              </w:rPr>
            </w:pPr>
          </w:p>
        </w:tc>
      </w:tr>
      <w:tr w:rsidR="00E2656C" w14:paraId="237DAB4D" w14:textId="77777777" w:rsidTr="008B4F6E">
        <w:trPr>
          <w:trHeight w:val="1505"/>
        </w:trPr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67803089" w14:textId="5A888789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right w:val="nil"/>
            </w:tcBorders>
          </w:tcPr>
          <w:p w14:paraId="70577223" w14:textId="77777777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  <w:tcBorders>
              <w:left w:val="nil"/>
              <w:bottom w:val="single" w:sz="4" w:space="0" w:color="auto"/>
            </w:tcBorders>
          </w:tcPr>
          <w:p w14:paraId="65C29522" w14:textId="77777777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4E03342" w14:textId="77777777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81B591F" w14:textId="2681C314" w:rsidR="00E2656C" w:rsidRDefault="00E2656C" w:rsidP="002A5172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bottom w:val="single" w:sz="4" w:space="0" w:color="auto"/>
              <w:right w:val="doubleWave" w:sz="6" w:space="0" w:color="auto"/>
            </w:tcBorders>
          </w:tcPr>
          <w:p w14:paraId="554020B6" w14:textId="77777777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9615D" w14:textId="658538EF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edukacijske in psihosocialne delavnice</w:t>
            </w:r>
          </w:p>
          <w:p w14:paraId="42E61BEA" w14:textId="77777777" w:rsidR="00E2656C" w:rsidRDefault="00E2656C" w:rsidP="002A5172">
            <w:pPr>
              <w:rPr>
                <w:rFonts w:ascii="Arial" w:hAnsi="Arial" w:cs="Arial"/>
              </w:rPr>
            </w:pPr>
          </w:p>
          <w:p w14:paraId="0D5C2874" w14:textId="77777777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  <w:r w:rsidRPr="00CB655F">
              <w:rPr>
                <w:rFonts w:ascii="Arial" w:hAnsi="Arial" w:cs="Arial"/>
                <w:sz w:val="18"/>
                <w:szCs w:val="18"/>
              </w:rPr>
              <w:t>preventivni programi, kampanje in akcije za varnost cestnega prometa na javnih krajih</w:t>
            </w:r>
          </w:p>
          <w:p w14:paraId="49F13522" w14:textId="77777777" w:rsidR="00E2656C" w:rsidRDefault="00E2656C" w:rsidP="002A5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36D4B4" w14:textId="403956F9" w:rsidR="00E2656C" w:rsidRDefault="00E2656C" w:rsidP="002A5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vozniški izpiti</w:t>
            </w:r>
          </w:p>
        </w:tc>
        <w:tc>
          <w:tcPr>
            <w:tcW w:w="3051" w:type="dxa"/>
            <w:vMerge/>
            <w:tcBorders>
              <w:left w:val="doubleWave" w:sz="6" w:space="0" w:color="auto"/>
              <w:right w:val="single" w:sz="12" w:space="0" w:color="auto"/>
            </w:tcBorders>
          </w:tcPr>
          <w:p w14:paraId="3BD2DD39" w14:textId="55260704" w:rsidR="00E2656C" w:rsidRDefault="00E2656C" w:rsidP="002A5172">
            <w:pPr>
              <w:rPr>
                <w:rFonts w:ascii="Arial" w:hAnsi="Arial" w:cs="Arial"/>
              </w:rPr>
            </w:pPr>
          </w:p>
        </w:tc>
      </w:tr>
      <w:tr w:rsidR="00E2656C" w14:paraId="66AE4A6A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70211CF8" w14:textId="77777777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bottom w:val="double" w:sz="4" w:space="0" w:color="auto"/>
              <w:right w:val="nil"/>
            </w:tcBorders>
          </w:tcPr>
          <w:p w14:paraId="4161564C" w14:textId="77777777" w:rsidR="00E2656C" w:rsidRDefault="00E2656C" w:rsidP="00901AC1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5"/>
            <w:tcBorders>
              <w:left w:val="nil"/>
              <w:bottom w:val="nil"/>
              <w:right w:val="doubleWave" w:sz="6" w:space="0" w:color="auto"/>
            </w:tcBorders>
            <w:shd w:val="clear" w:color="auto" w:fill="auto"/>
          </w:tcPr>
          <w:p w14:paraId="5D3D5900" w14:textId="77777777" w:rsidR="00E2656C" w:rsidRDefault="00E2656C" w:rsidP="00346B47">
            <w:pPr>
              <w:rPr>
                <w:rFonts w:ascii="Arial" w:hAnsi="Arial" w:cs="Arial"/>
              </w:rPr>
            </w:pPr>
          </w:p>
          <w:p w14:paraId="4775A07C" w14:textId="2C15D948" w:rsidR="00E2656C" w:rsidRPr="00346B47" w:rsidRDefault="00E2656C" w:rsidP="0034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 </w:t>
            </w:r>
            <w:r w:rsidRPr="0030312A">
              <w:rPr>
                <w:rFonts w:ascii="Arial" w:hAnsi="Arial" w:cs="Arial"/>
                <w:b/>
                <w:bCs/>
              </w:rPr>
              <w:t>Ponujanje in prodajanje blaga</w:t>
            </w:r>
            <w:r>
              <w:rPr>
                <w:rFonts w:ascii="Arial" w:hAnsi="Arial" w:cs="Arial"/>
              </w:rPr>
              <w:t xml:space="preserve"> in storitev iz 2./1 </w:t>
            </w:r>
            <w:r w:rsidRPr="00782D9E">
              <w:rPr>
                <w:rFonts w:ascii="Arial" w:hAnsi="Arial" w:cs="Arial"/>
                <w:b/>
                <w:bCs/>
              </w:rPr>
              <w:t>je dovoljeno</w:t>
            </w:r>
            <w:r>
              <w:rPr>
                <w:rFonts w:ascii="Arial" w:hAnsi="Arial" w:cs="Arial"/>
              </w:rPr>
              <w:t xml:space="preserve"> le…</w:t>
            </w:r>
          </w:p>
        </w:tc>
        <w:tc>
          <w:tcPr>
            <w:tcW w:w="3051" w:type="dxa"/>
            <w:tcBorders>
              <w:top w:val="double" w:sz="4" w:space="0" w:color="auto"/>
              <w:left w:val="doubleWav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57C16F" w14:textId="77777777" w:rsidR="008B4F6E" w:rsidRPr="008B4F6E" w:rsidRDefault="008B4F6E" w:rsidP="00346B47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223A889" w14:textId="79D09101" w:rsidR="00E2656C" w:rsidRDefault="00E2656C" w:rsidP="00346B47">
            <w:pPr>
              <w:rPr>
                <w:rFonts w:ascii="Arial" w:hAnsi="Arial" w:cs="Arial"/>
              </w:rPr>
            </w:pPr>
            <w:r w:rsidRPr="00E169DB"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  <w:r>
              <w:rPr>
                <w:rFonts w:ascii="Arial" w:hAnsi="Arial" w:cs="Arial"/>
              </w:rPr>
              <w:t xml:space="preserve">  </w:t>
            </w:r>
            <w:r w:rsidRPr="00901AC1">
              <w:rPr>
                <w:rFonts w:ascii="Arial" w:hAnsi="Arial" w:cs="Arial"/>
                <w:b/>
                <w:bCs/>
              </w:rPr>
              <w:t>Potrošniki se lahko udeležijo storitev</w:t>
            </w:r>
            <w:r>
              <w:rPr>
                <w:rFonts w:ascii="Arial" w:hAnsi="Arial" w:cs="Arial"/>
              </w:rPr>
              <w:t xml:space="preserve"> iz 2./1 le…</w:t>
            </w:r>
          </w:p>
          <w:p w14:paraId="4E38735B" w14:textId="7D054FFB" w:rsidR="00E2656C" w:rsidRPr="00346B47" w:rsidRDefault="00E2656C" w:rsidP="00346B47">
            <w:pPr>
              <w:rPr>
                <w:rFonts w:ascii="Arial" w:hAnsi="Arial" w:cs="Arial"/>
              </w:rPr>
            </w:pPr>
          </w:p>
        </w:tc>
      </w:tr>
      <w:tr w:rsidR="00E2656C" w14:paraId="2D27543C" w14:textId="77777777" w:rsidTr="00E2656C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1D6B6474" w14:textId="77777777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bottom w:val="double" w:sz="4" w:space="0" w:color="auto"/>
              <w:right w:val="nil"/>
            </w:tcBorders>
          </w:tcPr>
          <w:p w14:paraId="3BF97B3A" w14:textId="77777777" w:rsidR="00E2656C" w:rsidRDefault="00E2656C" w:rsidP="00901AC1">
            <w:pPr>
              <w:rPr>
                <w:rFonts w:ascii="Arial" w:hAnsi="Arial" w:cs="Arial"/>
              </w:rPr>
            </w:pPr>
          </w:p>
        </w:tc>
        <w:tc>
          <w:tcPr>
            <w:tcW w:w="1439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AAC9FF" w14:textId="77777777" w:rsidR="00E2656C" w:rsidRPr="00346B47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  <w:p w14:paraId="1718A00A" w14:textId="385E06F8" w:rsidR="00E2656C" w:rsidRDefault="00E2656C" w:rsidP="009D4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…ob upoštevanju sprejetih priporočil NIJZ za preprečevanju okužbe z virusom SARS-CoV-2, ki so objavljena na spletni strani NIJZ </w:t>
            </w:r>
            <w:hyperlink r:id="rId5" w:history="1">
              <w:r w:rsidRPr="00C00879">
                <w:rPr>
                  <w:rStyle w:val="Hiperpovezava"/>
                  <w:rFonts w:ascii="Arial" w:hAnsi="Arial" w:cs="Arial"/>
                </w:rPr>
                <w:t>https://www.nijz.si/sl/sproscanje-ukrepov-covid-19</w:t>
              </w:r>
            </w:hyperlink>
            <w:r>
              <w:rPr>
                <w:rFonts w:ascii="Arial" w:hAnsi="Arial" w:cs="Arial"/>
              </w:rPr>
              <w:t xml:space="preserve">  </w:t>
            </w:r>
            <w:r w:rsidRPr="00782D9E">
              <w:rPr>
                <w:rFonts w:ascii="Arial" w:hAnsi="Arial" w:cs="Arial"/>
                <w:b/>
                <w:bCs/>
              </w:rPr>
              <w:t>in pod pogojem, da</w:t>
            </w:r>
            <w:r>
              <w:rPr>
                <w:rFonts w:ascii="Arial" w:hAnsi="Arial" w:cs="Arial"/>
                <w:b/>
                <w:bCs/>
              </w:rPr>
              <w:t>..</w:t>
            </w:r>
          </w:p>
          <w:p w14:paraId="6CF925AD" w14:textId="4214128E" w:rsidR="00E2656C" w:rsidRPr="00346B47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2656C" w14:paraId="4361A25A" w14:textId="77777777" w:rsidTr="00425E18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051B2B22" w14:textId="77777777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bottom w:val="double" w:sz="4" w:space="0" w:color="auto"/>
              <w:right w:val="nil"/>
            </w:tcBorders>
          </w:tcPr>
          <w:p w14:paraId="7E526A39" w14:textId="77777777" w:rsidR="00E2656C" w:rsidRDefault="00E2656C" w:rsidP="00901AC1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doubleWave" w:sz="6" w:space="0" w:color="auto"/>
            </w:tcBorders>
            <w:shd w:val="clear" w:color="auto" w:fill="auto"/>
          </w:tcPr>
          <w:p w14:paraId="31D31BAF" w14:textId="1E36187D" w:rsidR="00E2656C" w:rsidRDefault="00E2656C" w:rsidP="00764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 w:rsidRPr="00782D9E">
              <w:rPr>
                <w:rFonts w:ascii="Arial" w:hAnsi="Arial" w:cs="Arial"/>
                <w:b/>
                <w:bCs/>
              </w:rPr>
              <w:t>osebe</w:t>
            </w:r>
            <w:r>
              <w:rPr>
                <w:rFonts w:ascii="Arial" w:hAnsi="Arial" w:cs="Arial"/>
              </w:rPr>
              <w:t xml:space="preserve">, ki izvajajo ponujanje in prodajanje blaga in storitev iz 2./1, </w:t>
            </w:r>
            <w:r w:rsidRPr="009D482B">
              <w:rPr>
                <w:rFonts w:ascii="Arial" w:hAnsi="Arial" w:cs="Arial"/>
                <w:b/>
                <w:bCs/>
              </w:rPr>
              <w:t>enkrat tedensko izvedejo testiranje</w:t>
            </w:r>
            <w:r>
              <w:rPr>
                <w:rFonts w:ascii="Arial" w:hAnsi="Arial" w:cs="Arial"/>
              </w:rPr>
              <w:t xml:space="preserve"> na virus SARS-CoV-2 </w:t>
            </w:r>
            <w:r w:rsidRPr="009D482B">
              <w:rPr>
                <w:rFonts w:ascii="Arial" w:hAnsi="Arial" w:cs="Arial"/>
                <w:b/>
                <w:bCs/>
              </w:rPr>
              <w:t>z metodo verižne reakcije s polimerazo ali s hitrimi antigenskimi testi</w:t>
            </w:r>
            <w:r>
              <w:rPr>
                <w:rFonts w:ascii="Arial" w:hAnsi="Arial" w:cs="Arial"/>
              </w:rPr>
              <w:t xml:space="preserve"> in imajo </w:t>
            </w:r>
            <w:r w:rsidRPr="009D482B">
              <w:rPr>
                <w:rFonts w:ascii="Arial" w:hAnsi="Arial" w:cs="Arial"/>
                <w:b/>
                <w:bCs/>
                <w:sz w:val="24"/>
                <w:szCs w:val="24"/>
              </w:rPr>
              <w:t>dokazilo o</w:t>
            </w:r>
            <w:r>
              <w:rPr>
                <w:rFonts w:ascii="Arial" w:hAnsi="Arial" w:cs="Arial"/>
              </w:rPr>
              <w:t xml:space="preserve"> </w:t>
            </w:r>
            <w:r w:rsidRPr="009D482B">
              <w:rPr>
                <w:rFonts w:ascii="Arial" w:hAnsi="Arial" w:cs="Arial"/>
                <w:b/>
                <w:bCs/>
                <w:sz w:val="24"/>
                <w:szCs w:val="24"/>
              </w:rPr>
              <w:t>negativnem rezultatu testa</w:t>
            </w:r>
            <w:r>
              <w:rPr>
                <w:rFonts w:ascii="Arial" w:hAnsi="Arial" w:cs="Arial"/>
              </w:rPr>
              <w:t>, ki je ustrezen, če je opravljen po Odloku….</w:t>
            </w:r>
          </w:p>
          <w:p w14:paraId="52CEE29A" w14:textId="21040225" w:rsidR="00E2656C" w:rsidRPr="00764261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tcBorders>
              <w:top w:val="nil"/>
              <w:left w:val="doubleWav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C219B9" w14:textId="653B8A7E" w:rsidR="00E2656C" w:rsidRPr="00346B47" w:rsidRDefault="00E2656C" w:rsidP="00346B47">
            <w:pPr>
              <w:rPr>
                <w:rFonts w:ascii="Arial" w:hAnsi="Arial" w:cs="Arial"/>
              </w:rPr>
            </w:pPr>
          </w:p>
        </w:tc>
      </w:tr>
      <w:tr w:rsidR="00E2656C" w14:paraId="10ABF9A8" w14:textId="77777777" w:rsidTr="00425E18">
        <w:trPr>
          <w:trHeight w:val="50"/>
        </w:trPr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4B95B935" w14:textId="77777777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bottom w:val="double" w:sz="4" w:space="0" w:color="auto"/>
              <w:right w:val="nil"/>
            </w:tcBorders>
          </w:tcPr>
          <w:p w14:paraId="49EF051D" w14:textId="77777777" w:rsidR="00E2656C" w:rsidRDefault="00E2656C" w:rsidP="00901AC1">
            <w:pPr>
              <w:rPr>
                <w:rFonts w:ascii="Arial" w:hAnsi="Arial" w:cs="Arial"/>
              </w:rPr>
            </w:pPr>
          </w:p>
        </w:tc>
        <w:tc>
          <w:tcPr>
            <w:tcW w:w="1439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BE30E65" w14:textId="3C546A39" w:rsidR="00E2656C" w:rsidRPr="00425E18" w:rsidRDefault="00E2656C" w:rsidP="00425E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56C" w14:paraId="7C92AA8F" w14:textId="77777777" w:rsidTr="00425E18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6616380C" w14:textId="77777777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bottom w:val="double" w:sz="4" w:space="0" w:color="auto"/>
              <w:right w:val="nil"/>
            </w:tcBorders>
          </w:tcPr>
          <w:p w14:paraId="7D71041D" w14:textId="77777777" w:rsidR="00E2656C" w:rsidRDefault="00E2656C" w:rsidP="00901AC1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doubleWave" w:sz="6" w:space="0" w:color="auto"/>
            </w:tcBorders>
            <w:shd w:val="clear" w:color="auto" w:fill="auto"/>
          </w:tcPr>
          <w:p w14:paraId="73B7D1FB" w14:textId="77777777" w:rsidR="00E2656C" w:rsidRPr="008B4F6E" w:rsidRDefault="00E2656C" w:rsidP="00346B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1" w:type="dxa"/>
            <w:tcBorders>
              <w:top w:val="nil"/>
              <w:left w:val="doubleWav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3C6F61" w14:textId="56ABA717" w:rsidR="00E2656C" w:rsidRPr="00DD0938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…izpolnjujejo pogoj </w:t>
            </w:r>
            <w:proofErr w:type="spellStart"/>
            <w:r>
              <w:rPr>
                <w:rFonts w:ascii="Arial" w:hAnsi="Arial" w:cs="Arial"/>
              </w:rPr>
              <w:t>prebo-levnosti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cepljenosti</w:t>
            </w:r>
            <w:proofErr w:type="spellEnd"/>
            <w:r>
              <w:rPr>
                <w:rFonts w:ascii="Arial" w:hAnsi="Arial" w:cs="Arial"/>
              </w:rPr>
              <w:t xml:space="preserve"> ali testi-</w:t>
            </w:r>
            <w:proofErr w:type="spellStart"/>
            <w:r>
              <w:rPr>
                <w:rFonts w:ascii="Arial" w:hAnsi="Arial" w:cs="Arial"/>
              </w:rPr>
              <w:t>ranja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z w:val="6"/>
                <w:szCs w:val="6"/>
              </w:rPr>
              <w:t xml:space="preserve">   </w:t>
            </w:r>
            <w:r w:rsidRPr="00DF1EDE">
              <w:rPr>
                <w:rFonts w:ascii="Arial" w:hAnsi="Arial" w:cs="Arial"/>
                <w:b/>
                <w:bCs/>
              </w:rPr>
              <w:t>za kar</w:t>
            </w:r>
            <w:r>
              <w:rPr>
                <w:rFonts w:ascii="Arial" w:hAnsi="Arial" w:cs="Arial"/>
              </w:rPr>
              <w:t xml:space="preserve"> osebi, ki izvaja ponujanje in prodajanje blaga in storitev iz 2./1, </w:t>
            </w:r>
            <w:r w:rsidRPr="00DF1EDE">
              <w:rPr>
                <w:rFonts w:ascii="Arial" w:hAnsi="Arial" w:cs="Arial"/>
                <w:b/>
                <w:bCs/>
              </w:rPr>
              <w:t>predložijo dokazilo</w:t>
            </w:r>
            <w:r>
              <w:rPr>
                <w:rFonts w:ascii="Arial" w:hAnsi="Arial" w:cs="Arial"/>
              </w:rPr>
              <w:t xml:space="preserve"> o izpolnjevanju pogoja PTC, določeno v Odloku…</w:t>
            </w:r>
          </w:p>
          <w:p w14:paraId="6DFF775A" w14:textId="4B90E8B6" w:rsidR="00E2656C" w:rsidRPr="00BD2EE3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2656C" w14:paraId="1CED1615" w14:textId="77777777" w:rsidTr="00E2656C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0763BF2A" w14:textId="77777777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bottom w:val="double" w:sz="4" w:space="0" w:color="auto"/>
              <w:right w:val="nil"/>
            </w:tcBorders>
          </w:tcPr>
          <w:p w14:paraId="18A95C7E" w14:textId="77777777" w:rsidR="00E2656C" w:rsidRDefault="00E2656C" w:rsidP="00901AC1">
            <w:pPr>
              <w:rPr>
                <w:rFonts w:ascii="Arial" w:hAnsi="Arial" w:cs="Arial"/>
              </w:rPr>
            </w:pPr>
          </w:p>
        </w:tc>
        <w:tc>
          <w:tcPr>
            <w:tcW w:w="14391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75044" w14:textId="77777777" w:rsidR="00E2656C" w:rsidRPr="00764261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  <w:p w14:paraId="7D388C53" w14:textId="723F1CF0" w:rsidR="00E2656C" w:rsidRPr="00D61D9F" w:rsidRDefault="00E2656C" w:rsidP="00346B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…o začasnih ukrepih za zmanjšanje tveganja okužbe in širjenja okužbe z virusom SARS-CoV-2 </w:t>
            </w:r>
            <w:r w:rsidRPr="00DF1EDE">
              <w:rPr>
                <w:rFonts w:ascii="Arial" w:hAnsi="Arial" w:cs="Arial"/>
                <w:sz w:val="20"/>
                <w:szCs w:val="20"/>
              </w:rPr>
              <w:t>(Ur. list RS, št. 129/21 in 132/21)</w:t>
            </w:r>
            <w:r>
              <w:rPr>
                <w:rFonts w:ascii="Arial" w:hAnsi="Arial" w:cs="Arial"/>
                <w:sz w:val="20"/>
                <w:szCs w:val="20"/>
              </w:rPr>
              <w:t xml:space="preserve">  -  (</w:t>
            </w:r>
            <w:r w:rsidRPr="002C5942">
              <w:rPr>
                <w:rFonts w:ascii="Arial" w:hAnsi="Arial" w:cs="Arial"/>
                <w:i/>
                <w:iCs/>
                <w:sz w:val="20"/>
                <w:szCs w:val="20"/>
              </w:rPr>
              <w:t>v nadaljevanju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1D9F">
              <w:rPr>
                <w:rFonts w:ascii="Arial" w:hAnsi="Arial" w:cs="Arial"/>
                <w:b/>
                <w:bCs/>
                <w:sz w:val="20"/>
                <w:szCs w:val="20"/>
              </w:rPr>
              <w:t>Odlok o začasnih ukrepih…</w:t>
            </w:r>
          </w:p>
          <w:p w14:paraId="2FFD2123" w14:textId="77BF33F1" w:rsidR="00E2656C" w:rsidRPr="00764261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2656C" w14:paraId="05F6A8E1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1EB45D49" w14:textId="77777777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bottom w:val="double" w:sz="4" w:space="0" w:color="auto"/>
              <w:right w:val="nil"/>
            </w:tcBorders>
          </w:tcPr>
          <w:p w14:paraId="086B7A69" w14:textId="77777777" w:rsidR="00E2656C" w:rsidRDefault="00E2656C" w:rsidP="00901AC1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5"/>
            <w:tcBorders>
              <w:left w:val="nil"/>
              <w:bottom w:val="single" w:sz="4" w:space="0" w:color="auto"/>
              <w:right w:val="doubleWave" w:sz="6" w:space="0" w:color="auto"/>
            </w:tcBorders>
            <w:shd w:val="clear" w:color="auto" w:fill="auto"/>
          </w:tcPr>
          <w:p w14:paraId="1EFF0D60" w14:textId="77777777" w:rsidR="00E2656C" w:rsidRPr="003D2FC8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  <w:p w14:paraId="2507CEA9" w14:textId="5D2BFBDB" w:rsidR="00E2656C" w:rsidRPr="00D61D9F" w:rsidRDefault="00E2656C" w:rsidP="00346B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942">
              <w:rPr>
                <w:rFonts w:ascii="Arial" w:hAnsi="Arial" w:cs="Arial"/>
              </w:rPr>
              <w:t xml:space="preserve">(3)  </w:t>
            </w:r>
            <w:r>
              <w:rPr>
                <w:rFonts w:ascii="Arial" w:hAnsi="Arial" w:cs="Arial"/>
              </w:rPr>
              <w:t xml:space="preserve"> </w:t>
            </w:r>
            <w:r w:rsidRPr="009D482B">
              <w:rPr>
                <w:rFonts w:ascii="Arial" w:hAnsi="Arial" w:cs="Arial"/>
                <w:b/>
                <w:bCs/>
              </w:rPr>
              <w:t xml:space="preserve">Osebam iz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D482B">
              <w:rPr>
                <w:rFonts w:ascii="Arial" w:hAnsi="Arial" w:cs="Arial"/>
                <w:b/>
                <w:bCs/>
              </w:rPr>
              <w:t>./2 testiranja ni treba opraviti</w:t>
            </w:r>
            <w:r>
              <w:rPr>
                <w:rFonts w:ascii="Arial" w:hAnsi="Arial" w:cs="Arial"/>
              </w:rPr>
              <w:t xml:space="preserve">, če izpolnjujejo pogoj </w:t>
            </w:r>
            <w:proofErr w:type="spellStart"/>
            <w:r>
              <w:rPr>
                <w:rFonts w:ascii="Arial" w:hAnsi="Arial" w:cs="Arial"/>
              </w:rPr>
              <w:t>prebolevnosti</w:t>
            </w:r>
            <w:proofErr w:type="spellEnd"/>
            <w:r>
              <w:rPr>
                <w:rFonts w:ascii="Arial" w:hAnsi="Arial" w:cs="Arial"/>
              </w:rPr>
              <w:t xml:space="preserve"> ali </w:t>
            </w:r>
            <w:proofErr w:type="spellStart"/>
            <w:r>
              <w:rPr>
                <w:rFonts w:ascii="Arial" w:hAnsi="Arial" w:cs="Arial"/>
              </w:rPr>
              <w:t>cepljenosti</w:t>
            </w:r>
            <w:proofErr w:type="spellEnd"/>
            <w:r>
              <w:rPr>
                <w:rFonts w:ascii="Arial" w:hAnsi="Arial" w:cs="Arial"/>
              </w:rPr>
              <w:t xml:space="preserve">, kar dokazujejo z dokazili, določenimi v </w:t>
            </w:r>
            <w:r w:rsidRPr="00D61D9F">
              <w:rPr>
                <w:rFonts w:ascii="Arial" w:hAnsi="Arial" w:cs="Arial"/>
                <w:b/>
                <w:bCs/>
                <w:sz w:val="20"/>
                <w:szCs w:val="20"/>
              </w:rPr>
              <w:t>Odloku o začasnih ukrepih…</w:t>
            </w:r>
          </w:p>
          <w:p w14:paraId="1E43CD29" w14:textId="58FAB53D" w:rsidR="00E2656C" w:rsidRPr="003D2FC8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tcBorders>
              <w:left w:val="doubleWav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26E85" w14:textId="77777777" w:rsidR="00E2656C" w:rsidRDefault="00E2656C" w:rsidP="00346B47">
            <w:pPr>
              <w:rPr>
                <w:rFonts w:ascii="Arial" w:hAnsi="Arial" w:cs="Arial"/>
              </w:rPr>
            </w:pPr>
          </w:p>
        </w:tc>
      </w:tr>
      <w:tr w:rsidR="00E2656C" w14:paraId="7BD1CA65" w14:textId="77777777" w:rsidTr="00E2656C">
        <w:tc>
          <w:tcPr>
            <w:tcW w:w="703" w:type="dxa"/>
            <w:vMerge/>
            <w:tcBorders>
              <w:left w:val="single" w:sz="12" w:space="0" w:color="auto"/>
              <w:bottom w:val="double" w:sz="4" w:space="0" w:color="auto"/>
              <w:right w:val="doubleWave" w:sz="6" w:space="0" w:color="auto"/>
            </w:tcBorders>
          </w:tcPr>
          <w:p w14:paraId="2C2D321C" w14:textId="77777777" w:rsidR="00E2656C" w:rsidRPr="00AE2873" w:rsidRDefault="00E265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bottom w:val="double" w:sz="4" w:space="0" w:color="auto"/>
              <w:right w:val="nil"/>
            </w:tcBorders>
          </w:tcPr>
          <w:p w14:paraId="5CE82A6F" w14:textId="77777777" w:rsidR="00E2656C" w:rsidRDefault="00E2656C" w:rsidP="00901AC1">
            <w:pPr>
              <w:rPr>
                <w:rFonts w:ascii="Arial" w:hAnsi="Arial" w:cs="Arial"/>
              </w:rPr>
            </w:pPr>
          </w:p>
        </w:tc>
        <w:tc>
          <w:tcPr>
            <w:tcW w:w="14391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F042F" w14:textId="77777777" w:rsidR="00E2656C" w:rsidRPr="00E2656C" w:rsidRDefault="00E2656C" w:rsidP="00346B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AEC7521" w14:textId="107A2E1C" w:rsidR="00E2656C" w:rsidRDefault="00E2656C" w:rsidP="00346B47">
            <w:pPr>
              <w:rPr>
                <w:rFonts w:ascii="Arial" w:hAnsi="Arial" w:cs="Arial"/>
                <w:sz w:val="24"/>
                <w:szCs w:val="24"/>
              </w:rPr>
            </w:pPr>
            <w:r w:rsidRPr="003D2FC8">
              <w:rPr>
                <w:rFonts w:ascii="Arial" w:hAnsi="Arial" w:cs="Arial"/>
                <w:sz w:val="24"/>
                <w:szCs w:val="24"/>
              </w:rPr>
              <w:t xml:space="preserve">(4)   </w:t>
            </w:r>
            <w:r w:rsidRPr="003D2FC8">
              <w:rPr>
                <w:rFonts w:ascii="Arial" w:hAnsi="Arial" w:cs="Arial"/>
                <w:b/>
                <w:bCs/>
                <w:sz w:val="24"/>
                <w:szCs w:val="24"/>
              </w:rPr>
              <w:t>Ponudniki blaga in storitev</w:t>
            </w:r>
            <w:r w:rsidRPr="003D2FC8">
              <w:rPr>
                <w:rFonts w:ascii="Arial" w:hAnsi="Arial" w:cs="Arial"/>
                <w:sz w:val="24"/>
                <w:szCs w:val="24"/>
              </w:rPr>
              <w:t xml:space="preserve"> iz 2. člena </w:t>
            </w:r>
            <w:r w:rsidRPr="003D2FC8">
              <w:rPr>
                <w:rFonts w:ascii="Arial" w:hAnsi="Arial" w:cs="Arial"/>
                <w:b/>
                <w:bCs/>
                <w:sz w:val="24"/>
                <w:szCs w:val="24"/>
              </w:rPr>
              <w:t>so dolžni na vidnem mestu potrošnike pisno opozoriti na dolžnost izpolnjevanja pogoja</w:t>
            </w:r>
            <w:r w:rsidRPr="003D2F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FC8">
              <w:rPr>
                <w:rFonts w:ascii="Arial" w:hAnsi="Arial" w:cs="Arial"/>
                <w:sz w:val="24"/>
                <w:szCs w:val="24"/>
              </w:rPr>
              <w:t>prebolevnosti</w:t>
            </w:r>
            <w:proofErr w:type="spellEnd"/>
            <w:r w:rsidRPr="003D2FC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2FC8">
              <w:rPr>
                <w:rFonts w:ascii="Arial" w:hAnsi="Arial" w:cs="Arial"/>
                <w:sz w:val="24"/>
                <w:szCs w:val="24"/>
              </w:rPr>
              <w:t>cepljenosti</w:t>
            </w:r>
            <w:proofErr w:type="spellEnd"/>
            <w:r w:rsidRPr="003D2FC8">
              <w:rPr>
                <w:rFonts w:ascii="Arial" w:hAnsi="Arial" w:cs="Arial"/>
                <w:sz w:val="24"/>
                <w:szCs w:val="24"/>
              </w:rPr>
              <w:t xml:space="preserve"> ali testiranja iz 3. člena odloka </w:t>
            </w:r>
            <w:r w:rsidRPr="003D2FC8">
              <w:rPr>
                <w:rFonts w:ascii="Arial" w:hAnsi="Arial" w:cs="Arial"/>
                <w:b/>
                <w:bCs/>
                <w:sz w:val="24"/>
                <w:szCs w:val="24"/>
              </w:rPr>
              <w:t>ter na vstopnih točkah preverjati njegovo izpolnjevanje</w:t>
            </w:r>
            <w:r w:rsidRPr="003D2FC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A47A025" w14:textId="77777777" w:rsidR="00E2656C" w:rsidRPr="00E2656C" w:rsidRDefault="00E2656C" w:rsidP="00346B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C54417" w14:textId="57203DB7" w:rsidR="00E2656C" w:rsidRPr="003D2FC8" w:rsidRDefault="00E2656C" w:rsidP="00346B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09D5" w14:paraId="47C6A76F" w14:textId="77777777" w:rsidTr="008B4F6E">
        <w:tc>
          <w:tcPr>
            <w:tcW w:w="703" w:type="dxa"/>
            <w:vMerge w:val="restart"/>
            <w:tcBorders>
              <w:top w:val="double" w:sz="4" w:space="0" w:color="auto"/>
              <w:left w:val="single" w:sz="12" w:space="0" w:color="auto"/>
              <w:right w:val="doubleWave" w:sz="6" w:space="0" w:color="auto"/>
            </w:tcBorders>
          </w:tcPr>
          <w:p w14:paraId="6A2AD756" w14:textId="77777777" w:rsidR="000809D5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03031" w14:textId="77777777" w:rsidR="000809D5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A8BEF5" w14:textId="77777777" w:rsidR="000809D5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1FF6CB" w14:textId="77777777" w:rsidR="000809D5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21049B" w14:textId="77777777" w:rsidR="000809D5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2156F" w14:textId="404B7DAC" w:rsidR="000809D5" w:rsidRPr="00AE2873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75" w:type="dxa"/>
            <w:vMerge w:val="restart"/>
            <w:tcBorders>
              <w:top w:val="double" w:sz="4" w:space="0" w:color="auto"/>
              <w:left w:val="doubleWave" w:sz="6" w:space="0" w:color="auto"/>
              <w:right w:val="nil"/>
            </w:tcBorders>
          </w:tcPr>
          <w:p w14:paraId="7CFD18F7" w14:textId="77777777" w:rsidR="000809D5" w:rsidRDefault="000809D5" w:rsidP="00901AC1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5"/>
            <w:tcBorders>
              <w:top w:val="double" w:sz="4" w:space="0" w:color="auto"/>
              <w:left w:val="nil"/>
              <w:bottom w:val="nil"/>
              <w:right w:val="doubleWave" w:sz="6" w:space="0" w:color="auto"/>
            </w:tcBorders>
            <w:shd w:val="clear" w:color="auto" w:fill="auto"/>
          </w:tcPr>
          <w:p w14:paraId="761639B6" w14:textId="77777777" w:rsidR="000809D5" w:rsidRPr="00675FAD" w:rsidRDefault="000809D5" w:rsidP="00542637">
            <w:pPr>
              <w:rPr>
                <w:rFonts w:ascii="Arial" w:hAnsi="Arial" w:cs="Arial"/>
                <w:sz w:val="6"/>
                <w:szCs w:val="6"/>
              </w:rPr>
            </w:pPr>
          </w:p>
          <w:p w14:paraId="762AB7DE" w14:textId="29904B06" w:rsidR="000809D5" w:rsidRPr="000809D5" w:rsidRDefault="000809D5" w:rsidP="00A00324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(1</w:t>
            </w:r>
            <w:r w:rsidRPr="000809D5">
              <w:rPr>
                <w:rFonts w:ascii="Arial" w:hAnsi="Arial" w:cs="Arial"/>
                <w:b/>
                <w:bCs/>
              </w:rPr>
              <w:t xml:space="preserve">)   </w:t>
            </w:r>
            <w:r w:rsidRPr="00A00324">
              <w:rPr>
                <w:rFonts w:ascii="Arial" w:hAnsi="Arial" w:cs="Arial"/>
                <w:b/>
                <w:bCs/>
              </w:rPr>
              <w:t>Omejitve in način izvajanja</w:t>
            </w:r>
            <w:r w:rsidRPr="00A00324">
              <w:rPr>
                <w:rFonts w:ascii="Arial" w:hAnsi="Arial" w:cs="Arial"/>
              </w:rPr>
              <w:t xml:space="preserve"> ponujanja in prodajanja blaga in storitev na področju voznikov in vozil v RS iz 2./2, 2./3 in </w:t>
            </w:r>
            <w:r w:rsidR="0030312A" w:rsidRPr="00A00324">
              <w:rPr>
                <w:rFonts w:ascii="Arial" w:hAnsi="Arial" w:cs="Arial"/>
              </w:rPr>
              <w:t>3. člena</w:t>
            </w:r>
            <w:r w:rsidR="00244214" w:rsidRPr="00A00324">
              <w:rPr>
                <w:rFonts w:ascii="Arial" w:hAnsi="Arial" w:cs="Arial"/>
              </w:rPr>
              <w:t xml:space="preserve"> </w:t>
            </w:r>
            <w:r w:rsidRPr="00A00324">
              <w:rPr>
                <w:rFonts w:ascii="Arial" w:hAnsi="Arial" w:cs="Arial"/>
              </w:rPr>
              <w:t xml:space="preserve"> </w:t>
            </w:r>
            <w:r w:rsidRPr="00A00324">
              <w:rPr>
                <w:rFonts w:ascii="Arial" w:hAnsi="Arial" w:cs="Arial"/>
                <w:b/>
                <w:bCs/>
              </w:rPr>
              <w:t>ne velja za</w:t>
            </w:r>
            <w:r w:rsidRPr="000809D5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552BB1B" w14:textId="2C6C810A" w:rsidR="000809D5" w:rsidRPr="00675FAD" w:rsidRDefault="000809D5" w:rsidP="00675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vMerge w:val="restart"/>
            <w:tcBorders>
              <w:top w:val="double" w:sz="4" w:space="0" w:color="auto"/>
              <w:left w:val="doubleWav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1E0CA89" w14:textId="77777777" w:rsidR="000809D5" w:rsidRDefault="000809D5" w:rsidP="00901AC1">
            <w:pPr>
              <w:rPr>
                <w:rFonts w:ascii="Arial" w:hAnsi="Arial" w:cs="Arial"/>
              </w:rPr>
            </w:pPr>
          </w:p>
        </w:tc>
      </w:tr>
      <w:tr w:rsidR="000809D5" w14:paraId="63E1FC8D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2B1239F9" w14:textId="77777777" w:rsidR="000809D5" w:rsidRPr="00AE2873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right w:val="nil"/>
            </w:tcBorders>
          </w:tcPr>
          <w:p w14:paraId="7546C777" w14:textId="77777777" w:rsidR="000809D5" w:rsidRDefault="000809D5" w:rsidP="00901AC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7738F" w14:textId="77777777" w:rsidR="000809D5" w:rsidRPr="00CC636C" w:rsidRDefault="000809D5" w:rsidP="00CC636C">
            <w:pPr>
              <w:rPr>
                <w:rFonts w:ascii="Arial" w:hAnsi="Arial" w:cs="Arial"/>
                <w:sz w:val="6"/>
                <w:szCs w:val="6"/>
              </w:rPr>
            </w:pPr>
          </w:p>
          <w:p w14:paraId="2B45F2D0" w14:textId="7004F6A8" w:rsidR="000809D5" w:rsidRPr="00675FAD" w:rsidRDefault="000809D5" w:rsidP="00675FA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75FAD">
              <w:rPr>
                <w:rFonts w:ascii="Arial" w:hAnsi="Arial" w:cs="Arial"/>
              </w:rPr>
              <w:t>pravne osebe in samostojne podjetnike posameznike..</w:t>
            </w:r>
          </w:p>
        </w:tc>
        <w:tc>
          <w:tcPr>
            <w:tcW w:w="4677" w:type="dxa"/>
            <w:gridSpan w:val="2"/>
            <w:tcBorders>
              <w:top w:val="nil"/>
              <w:bottom w:val="nil"/>
              <w:right w:val="doubleWave" w:sz="6" w:space="0" w:color="auto"/>
            </w:tcBorders>
            <w:shd w:val="clear" w:color="auto" w:fill="auto"/>
          </w:tcPr>
          <w:p w14:paraId="15BDBA10" w14:textId="77777777" w:rsidR="000809D5" w:rsidRPr="00CC636C" w:rsidRDefault="000809D5" w:rsidP="00675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6BCA867" w14:textId="71BD7B34" w:rsidR="000809D5" w:rsidRPr="00CC636C" w:rsidRDefault="000809D5" w:rsidP="00CC636C">
            <w:pPr>
              <w:pStyle w:val="Odstavekseznama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CC636C">
              <w:rPr>
                <w:rFonts w:ascii="Arial" w:hAnsi="Arial" w:cs="Arial"/>
              </w:rPr>
              <w:t>pooblaščene organizacije…</w:t>
            </w:r>
          </w:p>
        </w:tc>
        <w:tc>
          <w:tcPr>
            <w:tcW w:w="3051" w:type="dxa"/>
            <w:vMerge/>
            <w:tcBorders>
              <w:left w:val="doubleWav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E95621F" w14:textId="77777777" w:rsidR="000809D5" w:rsidRDefault="000809D5" w:rsidP="00901AC1">
            <w:pPr>
              <w:rPr>
                <w:rFonts w:ascii="Arial" w:hAnsi="Arial" w:cs="Arial"/>
              </w:rPr>
            </w:pPr>
          </w:p>
        </w:tc>
      </w:tr>
      <w:tr w:rsidR="000809D5" w14:paraId="28CB1D36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6FA29D63" w14:textId="77777777" w:rsidR="000809D5" w:rsidRPr="00AE2873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right w:val="nil"/>
            </w:tcBorders>
          </w:tcPr>
          <w:p w14:paraId="4C7CDBF2" w14:textId="77777777" w:rsidR="000809D5" w:rsidRDefault="000809D5" w:rsidP="00901AC1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doubleWave" w:sz="6" w:space="0" w:color="auto"/>
            </w:tcBorders>
            <w:shd w:val="clear" w:color="auto" w:fill="auto"/>
          </w:tcPr>
          <w:p w14:paraId="7BC839BF" w14:textId="77777777" w:rsidR="000809D5" w:rsidRPr="00CC636C" w:rsidRDefault="000809D5" w:rsidP="00675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C8B4031" w14:textId="23283F52" w:rsidR="000809D5" w:rsidRDefault="00A00324" w:rsidP="00A0032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0809D5">
              <w:rPr>
                <w:rFonts w:ascii="Arial" w:hAnsi="Arial" w:cs="Arial"/>
              </w:rPr>
              <w:t>…</w:t>
            </w:r>
            <w:r w:rsidR="000809D5" w:rsidRPr="00625FAF">
              <w:rPr>
                <w:rFonts w:ascii="Arial" w:hAnsi="Arial" w:cs="Arial"/>
                <w:b/>
                <w:bCs/>
              </w:rPr>
              <w:t>pri  izvajanju</w:t>
            </w:r>
            <w:r w:rsidR="000809D5">
              <w:rPr>
                <w:rFonts w:ascii="Arial" w:hAnsi="Arial" w:cs="Arial"/>
              </w:rPr>
              <w:t xml:space="preserve">… </w:t>
            </w:r>
          </w:p>
          <w:p w14:paraId="77621D3D" w14:textId="77777777" w:rsidR="000809D5" w:rsidRDefault="000809D5" w:rsidP="00675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5F260AE" w14:textId="752A6B45" w:rsidR="000809D5" w:rsidRPr="00CC636C" w:rsidRDefault="000809D5" w:rsidP="00675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vMerge/>
            <w:tcBorders>
              <w:left w:val="doubleWav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E73BA9E" w14:textId="77777777" w:rsidR="000809D5" w:rsidRDefault="000809D5" w:rsidP="00901AC1">
            <w:pPr>
              <w:rPr>
                <w:rFonts w:ascii="Arial" w:hAnsi="Arial" w:cs="Arial"/>
              </w:rPr>
            </w:pPr>
          </w:p>
        </w:tc>
      </w:tr>
      <w:tr w:rsidR="000809D5" w14:paraId="36D49C53" w14:textId="77777777" w:rsidTr="008B4F6E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3C2B0D94" w14:textId="77777777" w:rsidR="000809D5" w:rsidRPr="00AE2873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right w:val="nil"/>
            </w:tcBorders>
          </w:tcPr>
          <w:p w14:paraId="5AB4C89F" w14:textId="77777777" w:rsidR="000809D5" w:rsidRDefault="000809D5" w:rsidP="00901AC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AA1D284" w14:textId="29686616" w:rsidR="000809D5" w:rsidRDefault="000809D5" w:rsidP="00675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25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00324">
              <w:rPr>
                <w:rFonts w:ascii="Arial" w:hAnsi="Arial" w:cs="Arial"/>
              </w:rPr>
              <w:t>nalog tehničnih služb</w:t>
            </w:r>
            <w:r w:rsidRPr="00675FAD">
              <w:rPr>
                <w:rFonts w:ascii="Arial" w:hAnsi="Arial" w:cs="Arial"/>
              </w:rPr>
              <w:t>, strokovnih organizacij in pooblaščenih registracijskih organizacij s področja motornih vozil;</w:t>
            </w:r>
          </w:p>
          <w:p w14:paraId="0583DF3B" w14:textId="0A08B203" w:rsidR="000809D5" w:rsidRPr="00CC636C" w:rsidRDefault="000809D5" w:rsidP="00675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7" w:type="dxa"/>
            <w:gridSpan w:val="2"/>
            <w:tcBorders>
              <w:top w:val="nil"/>
              <w:right w:val="doubleWave" w:sz="6" w:space="0" w:color="auto"/>
            </w:tcBorders>
            <w:shd w:val="clear" w:color="auto" w:fill="auto"/>
          </w:tcPr>
          <w:p w14:paraId="751D1CA8" w14:textId="2F9FB8EC" w:rsidR="000809D5" w:rsidRDefault="000809D5" w:rsidP="00675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25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00324">
              <w:rPr>
                <w:rFonts w:ascii="Arial" w:hAnsi="Arial" w:cs="Arial"/>
              </w:rPr>
              <w:t>postopkov in nalog v tahografskih delavnicah</w:t>
            </w:r>
            <w:r>
              <w:rPr>
                <w:rFonts w:ascii="Arial" w:hAnsi="Arial" w:cs="Arial"/>
              </w:rPr>
              <w:t>,</w:t>
            </w:r>
          </w:p>
          <w:p w14:paraId="4A321CE1" w14:textId="6447C00E" w:rsidR="000809D5" w:rsidRDefault="000809D5" w:rsidP="00675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25FA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rednih in vmesnih pregledov cistern ter pregledov vozil za izdajo certifikatov ADR o brezhibnosti vozil za prevoz nevarnega blaga.</w:t>
            </w:r>
          </w:p>
          <w:p w14:paraId="64815E24" w14:textId="7D15D8FB" w:rsidR="000809D5" w:rsidRPr="00CC636C" w:rsidRDefault="000809D5" w:rsidP="00675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1" w:type="dxa"/>
            <w:vMerge/>
            <w:tcBorders>
              <w:left w:val="doubleWav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20577E0" w14:textId="77777777" w:rsidR="000809D5" w:rsidRDefault="000809D5" w:rsidP="00901AC1">
            <w:pPr>
              <w:rPr>
                <w:rFonts w:ascii="Arial" w:hAnsi="Arial" w:cs="Arial"/>
              </w:rPr>
            </w:pPr>
          </w:p>
        </w:tc>
      </w:tr>
      <w:tr w:rsidR="000809D5" w14:paraId="0D6B163C" w14:textId="77777777" w:rsidTr="00E2656C">
        <w:tc>
          <w:tcPr>
            <w:tcW w:w="703" w:type="dxa"/>
            <w:vMerge/>
            <w:tcBorders>
              <w:left w:val="single" w:sz="12" w:space="0" w:color="auto"/>
              <w:right w:val="doubleWave" w:sz="6" w:space="0" w:color="auto"/>
            </w:tcBorders>
          </w:tcPr>
          <w:p w14:paraId="7B6914EC" w14:textId="77777777" w:rsidR="000809D5" w:rsidRPr="00AE2873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doubleWave" w:sz="6" w:space="0" w:color="auto"/>
              <w:right w:val="nil"/>
            </w:tcBorders>
          </w:tcPr>
          <w:p w14:paraId="7FA081AB" w14:textId="77777777" w:rsidR="000809D5" w:rsidRPr="00CC636C" w:rsidRDefault="000809D5" w:rsidP="00901A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91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3C8D2D6" w14:textId="77777777" w:rsidR="000809D5" w:rsidRPr="00CC636C" w:rsidRDefault="000809D5" w:rsidP="00901AC1">
            <w:pPr>
              <w:rPr>
                <w:rFonts w:ascii="Arial" w:hAnsi="Arial" w:cs="Arial"/>
                <w:sz w:val="4"/>
                <w:szCs w:val="4"/>
              </w:rPr>
            </w:pPr>
          </w:p>
          <w:p w14:paraId="7EC54419" w14:textId="627631A7" w:rsidR="000809D5" w:rsidRDefault="000809D5" w:rsidP="00ED7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 Ponujanje in prodajanje blaga in storitev iz 4./1 </w:t>
            </w:r>
            <w:r w:rsidRPr="000809D5">
              <w:rPr>
                <w:rFonts w:ascii="Arial" w:hAnsi="Arial" w:cs="Arial"/>
                <w:b/>
                <w:bCs/>
              </w:rPr>
              <w:t xml:space="preserve">je dovoljeno le pod pogojem, da se zagotovi najmanjši možni stik s </w:t>
            </w:r>
            <w:r>
              <w:rPr>
                <w:rFonts w:ascii="Arial" w:hAnsi="Arial" w:cs="Arial"/>
                <w:b/>
                <w:bCs/>
              </w:rPr>
              <w:t>POTROŠNIKI</w:t>
            </w:r>
            <w:r>
              <w:rPr>
                <w:rFonts w:ascii="Arial" w:hAnsi="Arial" w:cs="Arial"/>
              </w:rPr>
              <w:t xml:space="preserve"> in upoštevajo vsa higienska priporočila po priporočilih NIJZ za preprečevanje okužbe z virusom SARS-CoV-2, ki so objavljena na spletni strani NIJZ</w:t>
            </w:r>
            <w:r w:rsidR="0030312A">
              <w:rPr>
                <w:rFonts w:ascii="Arial" w:hAnsi="Arial" w:cs="Arial"/>
              </w:rPr>
              <w:t xml:space="preserve"> </w:t>
            </w:r>
            <w:hyperlink r:id="rId6" w:history="1">
              <w:r w:rsidR="0030312A" w:rsidRPr="00E208A6">
                <w:rPr>
                  <w:rStyle w:val="Hiperpovezava"/>
                  <w:rFonts w:ascii="Arial" w:hAnsi="Arial" w:cs="Arial"/>
                </w:rPr>
                <w:t>https://www.nijz.si/sl/sproscanje-ukrepov-covid-19</w:t>
              </w:r>
            </w:hyperlink>
            <w:r w:rsidR="0030312A">
              <w:rPr>
                <w:rFonts w:ascii="Arial" w:hAnsi="Arial" w:cs="Arial"/>
              </w:rPr>
              <w:t xml:space="preserve">. </w:t>
            </w:r>
          </w:p>
          <w:p w14:paraId="09549880" w14:textId="6CAE88DC" w:rsidR="000809D5" w:rsidRPr="00CC636C" w:rsidRDefault="000809D5" w:rsidP="00901AC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2637" w14:paraId="08CF211E" w14:textId="77777777" w:rsidTr="00E2656C">
        <w:tc>
          <w:tcPr>
            <w:tcW w:w="7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18035420" w14:textId="5FBF9EC8" w:rsidR="00542637" w:rsidRPr="00AE2873" w:rsidRDefault="00CC636C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666" w:type="dxa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BF1D2D" w14:textId="04D9ABEC" w:rsidR="00CC636C" w:rsidRDefault="00CC636C" w:rsidP="00901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Vlada RS preverja utemeljenost ukrepov iz odloka na podlagi strokovnih mnenj. </w:t>
            </w:r>
          </w:p>
        </w:tc>
      </w:tr>
      <w:tr w:rsidR="000809D5" w14:paraId="6B6A1155" w14:textId="77777777" w:rsidTr="00E2656C">
        <w:tc>
          <w:tcPr>
            <w:tcW w:w="703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380B16C4" w14:textId="77777777" w:rsidR="000809D5" w:rsidRPr="000809D5" w:rsidRDefault="000809D5" w:rsidP="00901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36203E" w14:textId="5F1B5EA7" w:rsidR="000809D5" w:rsidRPr="00AE2873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666" w:type="dxa"/>
            <w:gridSpan w:val="7"/>
            <w:tcBorders>
              <w:top w:val="double" w:sz="4" w:space="0" w:color="auto"/>
              <w:right w:val="single" w:sz="12" w:space="0" w:color="auto"/>
            </w:tcBorders>
          </w:tcPr>
          <w:p w14:paraId="707FA1AB" w14:textId="57C02A0C" w:rsidR="000809D5" w:rsidRPr="00CC636C" w:rsidRDefault="000809D5" w:rsidP="00901AC1">
            <w:pPr>
              <w:rPr>
                <w:rFonts w:ascii="Arial" w:hAnsi="Arial" w:cs="Arial"/>
                <w:b/>
                <w:bCs/>
              </w:rPr>
            </w:pPr>
            <w:r w:rsidRPr="00CC636C">
              <w:rPr>
                <w:rFonts w:ascii="Arial" w:hAnsi="Arial" w:cs="Arial"/>
                <w:b/>
                <w:bCs/>
              </w:rPr>
              <w:t>KONČNA  DOLOČBA</w:t>
            </w:r>
          </w:p>
        </w:tc>
      </w:tr>
      <w:tr w:rsidR="000809D5" w14:paraId="4428CF8A" w14:textId="77777777" w:rsidTr="00E2656C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27DF97" w14:textId="458F0B95" w:rsidR="000809D5" w:rsidRPr="00AE2873" w:rsidRDefault="000809D5" w:rsidP="00901A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1BB009F" w14:textId="77777777" w:rsidR="000809D5" w:rsidRPr="00CC636C" w:rsidRDefault="000809D5" w:rsidP="00901AC1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1070006" w14:textId="25365103" w:rsidR="000809D5" w:rsidRDefault="000809D5" w:rsidP="00901AC1">
            <w:pPr>
              <w:rPr>
                <w:rFonts w:ascii="Arial" w:hAnsi="Arial" w:cs="Arial"/>
                <w:b/>
                <w:bCs/>
              </w:rPr>
            </w:pPr>
            <w:r w:rsidRPr="00CC636C">
              <w:rPr>
                <w:rFonts w:ascii="Arial" w:hAnsi="Arial" w:cs="Arial"/>
                <w:b/>
                <w:bCs/>
              </w:rPr>
              <w:t>Odlok</w:t>
            </w:r>
            <w:r>
              <w:rPr>
                <w:rFonts w:ascii="Arial" w:hAnsi="Arial" w:cs="Arial"/>
              </w:rPr>
              <w:t xml:space="preserve"> začne veljati </w:t>
            </w:r>
            <w:r w:rsidR="0030312A">
              <w:rPr>
                <w:rFonts w:ascii="Arial" w:hAnsi="Arial" w:cs="Arial"/>
              </w:rPr>
              <w:t>23. avgusta</w:t>
            </w:r>
            <w:r>
              <w:rPr>
                <w:rFonts w:ascii="Arial" w:hAnsi="Arial" w:cs="Arial"/>
              </w:rPr>
              <w:t xml:space="preserve"> 2021 in </w:t>
            </w:r>
            <w:r w:rsidRPr="00CC636C">
              <w:rPr>
                <w:rFonts w:ascii="Arial" w:hAnsi="Arial" w:cs="Arial"/>
                <w:b/>
                <w:bCs/>
              </w:rPr>
              <w:t xml:space="preserve">velja do vključno </w:t>
            </w:r>
            <w:r w:rsidR="0030312A">
              <w:rPr>
                <w:rFonts w:ascii="Arial" w:hAnsi="Arial" w:cs="Arial"/>
                <w:b/>
                <w:bCs/>
              </w:rPr>
              <w:t xml:space="preserve">29. avgusta </w:t>
            </w:r>
            <w:r w:rsidRPr="00CC636C">
              <w:rPr>
                <w:rFonts w:ascii="Arial" w:hAnsi="Arial" w:cs="Arial"/>
                <w:b/>
                <w:bCs/>
              </w:rPr>
              <w:t xml:space="preserve"> 2021.</w:t>
            </w:r>
          </w:p>
          <w:p w14:paraId="17B98B7C" w14:textId="4E5C9683" w:rsidR="000809D5" w:rsidRPr="00CC636C" w:rsidRDefault="000809D5" w:rsidP="00901AC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D3A0D5D" w14:textId="77777777" w:rsidR="00AE2873" w:rsidRPr="00AE2873" w:rsidRDefault="00AE2873" w:rsidP="005C7011">
      <w:pPr>
        <w:rPr>
          <w:rFonts w:ascii="Arial" w:hAnsi="Arial" w:cs="Arial"/>
        </w:rPr>
      </w:pPr>
    </w:p>
    <w:p w14:paraId="2A57D0BA" w14:textId="77777777" w:rsidR="00AE2873" w:rsidRDefault="00AE2873" w:rsidP="005C7011">
      <w:pPr>
        <w:rPr>
          <w:rFonts w:ascii="Arial" w:hAnsi="Arial" w:cs="Arial"/>
          <w:sz w:val="20"/>
          <w:szCs w:val="20"/>
        </w:rPr>
      </w:pPr>
    </w:p>
    <w:p w14:paraId="4A216D1D" w14:textId="7F63DF9A" w:rsidR="00AE2873" w:rsidRDefault="00AE2873" w:rsidP="005C7011">
      <w:pPr>
        <w:rPr>
          <w:rFonts w:ascii="Arial" w:hAnsi="Arial" w:cs="Arial"/>
          <w:b/>
          <w:bCs/>
          <w:sz w:val="18"/>
          <w:szCs w:val="18"/>
        </w:rPr>
      </w:pPr>
    </w:p>
    <w:p w14:paraId="358610A1" w14:textId="77777777" w:rsidR="00AE2873" w:rsidRPr="005C7011" w:rsidRDefault="00AE2873" w:rsidP="005C7011">
      <w:pPr>
        <w:rPr>
          <w:rFonts w:ascii="Arial" w:hAnsi="Arial" w:cs="Arial"/>
          <w:sz w:val="16"/>
          <w:szCs w:val="16"/>
        </w:rPr>
      </w:pPr>
    </w:p>
    <w:sectPr w:rsidR="00AE2873" w:rsidRPr="005C7011" w:rsidSect="00AE2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657"/>
    <w:multiLevelType w:val="hybridMultilevel"/>
    <w:tmpl w:val="AB74FD06"/>
    <w:lvl w:ilvl="0" w:tplc="4D98118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042"/>
    <w:multiLevelType w:val="hybridMultilevel"/>
    <w:tmpl w:val="E40AE22A"/>
    <w:lvl w:ilvl="0" w:tplc="206E68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288E"/>
    <w:multiLevelType w:val="hybridMultilevel"/>
    <w:tmpl w:val="92F2B826"/>
    <w:lvl w:ilvl="0" w:tplc="83EEE77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C69"/>
    <w:multiLevelType w:val="hybridMultilevel"/>
    <w:tmpl w:val="E2881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37ECA"/>
    <w:multiLevelType w:val="hybridMultilevel"/>
    <w:tmpl w:val="EDC8B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1DA1"/>
    <w:multiLevelType w:val="hybridMultilevel"/>
    <w:tmpl w:val="16589A8A"/>
    <w:lvl w:ilvl="0" w:tplc="D298BC9A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75C93"/>
    <w:multiLevelType w:val="hybridMultilevel"/>
    <w:tmpl w:val="8FAE9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1F67"/>
    <w:multiLevelType w:val="hybridMultilevel"/>
    <w:tmpl w:val="81FE67D2"/>
    <w:lvl w:ilvl="0" w:tplc="558E8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82112"/>
    <w:multiLevelType w:val="hybridMultilevel"/>
    <w:tmpl w:val="0E7E32CA"/>
    <w:lvl w:ilvl="0" w:tplc="403A71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233F2"/>
    <w:multiLevelType w:val="hybridMultilevel"/>
    <w:tmpl w:val="814EFC0E"/>
    <w:lvl w:ilvl="0" w:tplc="6376FDD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EC"/>
    <w:rsid w:val="0001537C"/>
    <w:rsid w:val="00043BFB"/>
    <w:rsid w:val="00055BA0"/>
    <w:rsid w:val="000809D5"/>
    <w:rsid w:val="00091C12"/>
    <w:rsid w:val="000C7CBC"/>
    <w:rsid w:val="000D76DB"/>
    <w:rsid w:val="000F3A5B"/>
    <w:rsid w:val="0013776B"/>
    <w:rsid w:val="001957CA"/>
    <w:rsid w:val="001D786D"/>
    <w:rsid w:val="001E755C"/>
    <w:rsid w:val="001F7F34"/>
    <w:rsid w:val="00244214"/>
    <w:rsid w:val="00245094"/>
    <w:rsid w:val="002A5172"/>
    <w:rsid w:val="002C5942"/>
    <w:rsid w:val="002E5C84"/>
    <w:rsid w:val="0030312A"/>
    <w:rsid w:val="00343260"/>
    <w:rsid w:val="00345400"/>
    <w:rsid w:val="00346B47"/>
    <w:rsid w:val="003A1860"/>
    <w:rsid w:val="003C08DE"/>
    <w:rsid w:val="003D2FC8"/>
    <w:rsid w:val="003D7469"/>
    <w:rsid w:val="00425E18"/>
    <w:rsid w:val="004436C1"/>
    <w:rsid w:val="00461B0F"/>
    <w:rsid w:val="004D1D4D"/>
    <w:rsid w:val="004E2B92"/>
    <w:rsid w:val="00542637"/>
    <w:rsid w:val="00583CC3"/>
    <w:rsid w:val="005C1B4C"/>
    <w:rsid w:val="005C2759"/>
    <w:rsid w:val="005C7011"/>
    <w:rsid w:val="00625FAF"/>
    <w:rsid w:val="00635500"/>
    <w:rsid w:val="00654A8C"/>
    <w:rsid w:val="00675FAD"/>
    <w:rsid w:val="006E76F5"/>
    <w:rsid w:val="006F51C2"/>
    <w:rsid w:val="00744FD2"/>
    <w:rsid w:val="00764261"/>
    <w:rsid w:val="00772A41"/>
    <w:rsid w:val="00782D9E"/>
    <w:rsid w:val="007B0313"/>
    <w:rsid w:val="00814143"/>
    <w:rsid w:val="00821909"/>
    <w:rsid w:val="008730CC"/>
    <w:rsid w:val="008B4F6E"/>
    <w:rsid w:val="008E20EC"/>
    <w:rsid w:val="00901AC1"/>
    <w:rsid w:val="009606B8"/>
    <w:rsid w:val="009845B8"/>
    <w:rsid w:val="009A2611"/>
    <w:rsid w:val="009A35C9"/>
    <w:rsid w:val="009C6FAD"/>
    <w:rsid w:val="009D482B"/>
    <w:rsid w:val="009E1C48"/>
    <w:rsid w:val="009F2D70"/>
    <w:rsid w:val="00A00324"/>
    <w:rsid w:val="00A067CC"/>
    <w:rsid w:val="00A33055"/>
    <w:rsid w:val="00A432F4"/>
    <w:rsid w:val="00A721AB"/>
    <w:rsid w:val="00AC7BF4"/>
    <w:rsid w:val="00AE2873"/>
    <w:rsid w:val="00B363DC"/>
    <w:rsid w:val="00BB45E3"/>
    <w:rsid w:val="00BC079A"/>
    <w:rsid w:val="00BC5368"/>
    <w:rsid w:val="00BD2EE3"/>
    <w:rsid w:val="00BD2FD6"/>
    <w:rsid w:val="00BF22A7"/>
    <w:rsid w:val="00C42553"/>
    <w:rsid w:val="00C51ADC"/>
    <w:rsid w:val="00C530D8"/>
    <w:rsid w:val="00C56C96"/>
    <w:rsid w:val="00CB655F"/>
    <w:rsid w:val="00CC636C"/>
    <w:rsid w:val="00CD6B68"/>
    <w:rsid w:val="00CD75B5"/>
    <w:rsid w:val="00D479AD"/>
    <w:rsid w:val="00D61D9F"/>
    <w:rsid w:val="00D85811"/>
    <w:rsid w:val="00D940BA"/>
    <w:rsid w:val="00DD0938"/>
    <w:rsid w:val="00DD6775"/>
    <w:rsid w:val="00DF1EDE"/>
    <w:rsid w:val="00E169DB"/>
    <w:rsid w:val="00E2656C"/>
    <w:rsid w:val="00E3309A"/>
    <w:rsid w:val="00ED7006"/>
    <w:rsid w:val="00EE2613"/>
    <w:rsid w:val="00EF6F4B"/>
    <w:rsid w:val="00F85B09"/>
    <w:rsid w:val="00F87B08"/>
    <w:rsid w:val="00FC5BDA"/>
    <w:rsid w:val="00FC5E86"/>
    <w:rsid w:val="00FE44B8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1C02"/>
  <w15:chartTrackingRefBased/>
  <w15:docId w15:val="{C97B0D27-FBF0-43E7-8694-4AD7CDA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3CC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4F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sproscanje-ukrepov-covid-19" TargetMode="External"/><Relationship Id="rId5" Type="http://schemas.openxmlformats.org/officeDocument/2006/relationships/hyperlink" Target="https://www.nijz.si/sl/sproscanje-ukrepov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Grosl</dc:creator>
  <cp:keywords/>
  <dc:description/>
  <cp:lastModifiedBy>Grosl</cp:lastModifiedBy>
  <cp:revision>15</cp:revision>
  <cp:lastPrinted>2021-02-25T21:33:00Z</cp:lastPrinted>
  <dcterms:created xsi:type="dcterms:W3CDTF">2021-08-20T14:28:00Z</dcterms:created>
  <dcterms:modified xsi:type="dcterms:W3CDTF">2021-08-22T18:10:00Z</dcterms:modified>
</cp:coreProperties>
</file>