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6F7" w:rsidRPr="00290283" w:rsidRDefault="00290283" w:rsidP="00290283">
      <w:pPr>
        <w:jc w:val="center"/>
        <w:rPr>
          <w:rFonts w:ascii="Times New Roman" w:hAnsi="Times New Roman" w:cs="Times New Roman"/>
          <w:b/>
        </w:rPr>
      </w:pPr>
      <w:bookmarkStart w:id="0" w:name="_GoBack"/>
      <w:bookmarkEnd w:id="0"/>
      <w:r w:rsidRPr="00290283">
        <w:rPr>
          <w:rFonts w:ascii="Times New Roman" w:hAnsi="Times New Roman" w:cs="Times New Roman"/>
          <w:b/>
        </w:rPr>
        <w:t>Izbor vprašanj za revijo VETER – december 2015</w:t>
      </w:r>
    </w:p>
    <w:p w:rsidR="00290283" w:rsidRDefault="00290283" w:rsidP="00290283">
      <w:pPr>
        <w:jc w:val="center"/>
        <w:rPr>
          <w:b/>
        </w:rPr>
      </w:pPr>
    </w:p>
    <w:p w:rsidR="00290283" w:rsidRDefault="00290283" w:rsidP="00290283">
      <w:pPr>
        <w:pStyle w:val="Brezrazmikov"/>
        <w:numPr>
          <w:ilvl w:val="0"/>
          <w:numId w:val="2"/>
        </w:numPr>
        <w:rPr>
          <w:rFonts w:ascii="Times New Roman" w:hAnsi="Times New Roman" w:cs="Times New Roman"/>
          <w:b/>
          <w:color w:val="000000" w:themeColor="text1"/>
        </w:rPr>
      </w:pPr>
      <w:r>
        <w:rPr>
          <w:rFonts w:ascii="Times New Roman" w:hAnsi="Times New Roman" w:cs="Times New Roman"/>
          <w:b/>
          <w:color w:val="000000" w:themeColor="text1"/>
        </w:rPr>
        <w:t xml:space="preserve">Ali se mora za uveljavljanje garancije obvezno predložiti račun? </w:t>
      </w:r>
    </w:p>
    <w:p w:rsidR="00290283" w:rsidRDefault="00290283" w:rsidP="00290283">
      <w:pPr>
        <w:pStyle w:val="Brezrazmikov"/>
        <w:rPr>
          <w:rFonts w:ascii="Times New Roman" w:hAnsi="Times New Roman" w:cs="Times New Roman"/>
          <w:b/>
          <w:color w:val="000000" w:themeColor="text1"/>
        </w:rPr>
      </w:pPr>
    </w:p>
    <w:p w:rsidR="00290283" w:rsidRDefault="00290283" w:rsidP="00290283">
      <w:pPr>
        <w:rPr>
          <w:rFonts w:ascii="Times New Roman" w:eastAsia="Times New Roman" w:hAnsi="Times New Roman" w:cs="Times New Roman"/>
          <w:color w:val="000000" w:themeColor="text1"/>
          <w:lang w:eastAsia="sl-SI"/>
        </w:rPr>
      </w:pPr>
      <w:r w:rsidRPr="00634B3F">
        <w:rPr>
          <w:rFonts w:ascii="Times New Roman" w:eastAsia="Times New Roman" w:hAnsi="Times New Roman" w:cs="Times New Roman"/>
          <w:color w:val="000000" w:themeColor="text1"/>
          <w:lang w:eastAsia="sl-SI"/>
        </w:rPr>
        <w:t>Zakon o varstvu potrošnikov  (</w:t>
      </w:r>
      <w:proofErr w:type="spellStart"/>
      <w:r w:rsidRPr="00634B3F">
        <w:rPr>
          <w:rFonts w:ascii="Times New Roman" w:eastAsia="Times New Roman" w:hAnsi="Times New Roman" w:cs="Times New Roman"/>
          <w:color w:val="000000" w:themeColor="text1"/>
          <w:lang w:eastAsia="sl-SI"/>
        </w:rPr>
        <w:t>Ur.l</w:t>
      </w:r>
      <w:proofErr w:type="spellEnd"/>
      <w:r w:rsidRPr="00634B3F">
        <w:rPr>
          <w:rFonts w:ascii="Times New Roman" w:eastAsia="Times New Roman" w:hAnsi="Times New Roman" w:cs="Times New Roman"/>
          <w:color w:val="000000" w:themeColor="text1"/>
          <w:lang w:eastAsia="sl-SI"/>
        </w:rPr>
        <w:t xml:space="preserve"> RS št. 98/04 UPB 2, 126/07, 86/09</w:t>
      </w:r>
      <w:r>
        <w:rPr>
          <w:rFonts w:ascii="Times New Roman" w:eastAsia="Times New Roman" w:hAnsi="Times New Roman" w:cs="Times New Roman"/>
          <w:color w:val="000000" w:themeColor="text1"/>
          <w:lang w:eastAsia="sl-SI"/>
        </w:rPr>
        <w:t>,</w:t>
      </w:r>
      <w:r w:rsidRPr="00634B3F">
        <w:rPr>
          <w:rFonts w:ascii="Times New Roman" w:eastAsia="Times New Roman" w:hAnsi="Times New Roman" w:cs="Times New Roman"/>
          <w:color w:val="000000" w:themeColor="text1"/>
          <w:lang w:eastAsia="sl-SI"/>
        </w:rPr>
        <w:t>78/11</w:t>
      </w:r>
      <w:r>
        <w:rPr>
          <w:rFonts w:ascii="Times New Roman" w:eastAsia="Times New Roman" w:hAnsi="Times New Roman" w:cs="Times New Roman"/>
          <w:color w:val="000000" w:themeColor="text1"/>
          <w:lang w:eastAsia="sl-SI"/>
        </w:rPr>
        <w:t xml:space="preserve"> in 38/14</w:t>
      </w:r>
      <w:r w:rsidRPr="00634B3F">
        <w:rPr>
          <w:rFonts w:ascii="Times New Roman" w:eastAsia="Times New Roman" w:hAnsi="Times New Roman" w:cs="Times New Roman"/>
          <w:color w:val="000000" w:themeColor="text1"/>
          <w:lang w:eastAsia="sl-SI"/>
        </w:rPr>
        <w:t>) za uveljavljanje garancije ne predpisuje, da bi moral potrošnik ob reklamaciji predložiti tudi račun. Zadostuje izpolnjen garancijski list, iz katerega je razviden datum nakupa, kdo je bil prodajalec, naveden mora biti pooblaščeni servis, obseg garancije in trajanje garancijske dobe. Garancijsko zahtevo lahko potrošniki uveljavljajo neposredno pri pooblaščenem servisu, pri proizvajalcu, ali pa pri prodajalcu.</w:t>
      </w:r>
      <w:r w:rsidRPr="00634B3F">
        <w:rPr>
          <w:rFonts w:ascii="Times New Roman" w:eastAsia="Times New Roman" w:hAnsi="Times New Roman" w:cs="Times New Roman"/>
          <w:color w:val="000000" w:themeColor="text1"/>
          <w:lang w:eastAsia="sl-SI"/>
        </w:rPr>
        <w:br/>
        <w:t>To pomeni, da se potrošnik lahko sam odloči h kateri od omenjenih pravnih oseb bo odnesel  v popravilo. </w:t>
      </w:r>
      <w:r w:rsidRPr="00634B3F">
        <w:rPr>
          <w:rFonts w:ascii="Times New Roman" w:eastAsia="Times New Roman" w:hAnsi="Times New Roman" w:cs="Times New Roman"/>
          <w:bCs/>
          <w:color w:val="000000" w:themeColor="text1"/>
          <w:lang w:eastAsia="sl-SI"/>
        </w:rPr>
        <w:t>Izjema velja le v primeru, ko je garancijo za izdelek dal samo prodajalec. Potem lahko uveljavljamo zahtevek le pri njemu in samo takrat bi morali tudi dokazovati, da smo izdelek kupili prav v določeni trgovini.</w:t>
      </w:r>
      <w:r w:rsidRPr="00634B3F">
        <w:rPr>
          <w:rFonts w:ascii="Times New Roman" w:eastAsia="Times New Roman" w:hAnsi="Times New Roman" w:cs="Times New Roman"/>
          <w:bCs/>
          <w:color w:val="000000" w:themeColor="text1"/>
          <w:lang w:eastAsia="sl-SI"/>
        </w:rPr>
        <w:br/>
      </w:r>
      <w:r w:rsidRPr="00634B3F">
        <w:rPr>
          <w:rFonts w:ascii="Times New Roman" w:eastAsia="Times New Roman" w:hAnsi="Times New Roman" w:cs="Times New Roman"/>
          <w:color w:val="000000" w:themeColor="text1"/>
          <w:lang w:eastAsia="sl-SI"/>
        </w:rPr>
        <w:br/>
        <w:t xml:space="preserve">Račun pa ni edino sredstvo, s katerim lahko izkažemo, kje in kdaj je bil izdelek kupljen, saj to lahko storimo tudi s kakšnim drugim dokazilom, npr. s potrdilom, ki ga dobimo pri plačilu s kartico (bančni </w:t>
      </w:r>
      <w:proofErr w:type="spellStart"/>
      <w:r w:rsidRPr="00634B3F">
        <w:rPr>
          <w:rFonts w:ascii="Times New Roman" w:eastAsia="Times New Roman" w:hAnsi="Times New Roman" w:cs="Times New Roman"/>
          <w:color w:val="000000" w:themeColor="text1"/>
          <w:lang w:eastAsia="sl-SI"/>
        </w:rPr>
        <w:t>slip</w:t>
      </w:r>
      <w:proofErr w:type="spellEnd"/>
      <w:r w:rsidRPr="00634B3F">
        <w:rPr>
          <w:rFonts w:ascii="Times New Roman" w:eastAsia="Times New Roman" w:hAnsi="Times New Roman" w:cs="Times New Roman"/>
          <w:color w:val="000000" w:themeColor="text1"/>
          <w:lang w:eastAsia="sl-SI"/>
        </w:rPr>
        <w:t xml:space="preserve"> iz POS-terminala), z bančnim izpiskom, ki ga dobimo od banke po pošti ali ga natisnemo (če poslujemo prek elektronske banke) itd.</w:t>
      </w:r>
    </w:p>
    <w:p w:rsidR="00290283" w:rsidRDefault="00290283" w:rsidP="00290283">
      <w:pPr>
        <w:rPr>
          <w:rFonts w:ascii="Times New Roman" w:eastAsia="Times New Roman" w:hAnsi="Times New Roman" w:cs="Times New Roman"/>
          <w:color w:val="000000" w:themeColor="text1"/>
          <w:lang w:eastAsia="sl-SI"/>
        </w:rPr>
      </w:pPr>
    </w:p>
    <w:p w:rsidR="00290283" w:rsidRPr="00321DE4" w:rsidRDefault="00290283" w:rsidP="00290283">
      <w:pPr>
        <w:pStyle w:val="Navadensplet"/>
        <w:numPr>
          <w:ilvl w:val="0"/>
          <w:numId w:val="2"/>
        </w:numPr>
        <w:spacing w:before="0" w:beforeAutospacing="0" w:after="0" w:afterAutospacing="0"/>
        <w:rPr>
          <w:b/>
          <w:color w:val="000000" w:themeColor="text1"/>
          <w:sz w:val="22"/>
          <w:szCs w:val="22"/>
        </w:rPr>
      </w:pPr>
      <w:r w:rsidRPr="00321DE4">
        <w:rPr>
          <w:b/>
          <w:color w:val="000000" w:themeColor="text1"/>
          <w:sz w:val="22"/>
          <w:szCs w:val="22"/>
        </w:rPr>
        <w:t>Imam prodajalno z živilskim izdelki. Med</w:t>
      </w:r>
      <w:r>
        <w:rPr>
          <w:b/>
          <w:color w:val="000000" w:themeColor="text1"/>
          <w:sz w:val="22"/>
          <w:szCs w:val="22"/>
        </w:rPr>
        <w:t xml:space="preserve"> </w:t>
      </w:r>
      <w:r w:rsidRPr="00321DE4">
        <w:rPr>
          <w:b/>
          <w:color w:val="000000" w:themeColor="text1"/>
          <w:sz w:val="22"/>
          <w:szCs w:val="22"/>
        </w:rPr>
        <w:t>drugim prodajam tudi alkoholne pijače, Zanima me ali lahko v prodajalni  oglašujem</w:t>
      </w:r>
      <w:r>
        <w:rPr>
          <w:b/>
          <w:color w:val="000000" w:themeColor="text1"/>
          <w:sz w:val="22"/>
          <w:szCs w:val="22"/>
        </w:rPr>
        <w:t xml:space="preserve"> pivo</w:t>
      </w:r>
      <w:r w:rsidRPr="00321DE4">
        <w:rPr>
          <w:b/>
          <w:color w:val="000000" w:themeColor="text1"/>
          <w:sz w:val="22"/>
          <w:szCs w:val="22"/>
        </w:rPr>
        <w:t xml:space="preserve"> na reklamnih panojih ?</w:t>
      </w:r>
    </w:p>
    <w:p w:rsidR="00290283" w:rsidRPr="001557B3" w:rsidRDefault="00290283" w:rsidP="00290283">
      <w:pPr>
        <w:spacing w:after="0" w:line="240" w:lineRule="auto"/>
        <w:rPr>
          <w:rFonts w:ascii="Times New Roman" w:eastAsia="Times New Roman" w:hAnsi="Times New Roman" w:cs="Times New Roman"/>
          <w:b/>
          <w:color w:val="000000" w:themeColor="text1"/>
          <w:lang w:eastAsia="sl-SI"/>
        </w:rPr>
      </w:pPr>
      <w:r w:rsidRPr="001557B3">
        <w:rPr>
          <w:rFonts w:ascii="Times New Roman" w:eastAsia="Times New Roman" w:hAnsi="Times New Roman" w:cs="Times New Roman"/>
          <w:b/>
          <w:color w:val="000000" w:themeColor="text1"/>
          <w:lang w:eastAsia="sl-SI"/>
        </w:rPr>
        <w:t> </w:t>
      </w:r>
    </w:p>
    <w:p w:rsidR="00290283" w:rsidRPr="00321DE4" w:rsidRDefault="00290283" w:rsidP="00290283">
      <w:pPr>
        <w:spacing w:after="0" w:line="240" w:lineRule="auto"/>
        <w:rPr>
          <w:rFonts w:ascii="Times New Roman" w:eastAsia="Times New Roman" w:hAnsi="Times New Roman" w:cs="Times New Roman"/>
          <w:color w:val="000000" w:themeColor="text1"/>
          <w:lang w:eastAsia="sl-SI"/>
        </w:rPr>
      </w:pPr>
      <w:r w:rsidRPr="001557B3">
        <w:rPr>
          <w:rFonts w:ascii="Times New Roman" w:eastAsia="Times New Roman" w:hAnsi="Times New Roman" w:cs="Times New Roman"/>
          <w:color w:val="000000" w:themeColor="text1"/>
          <w:lang w:eastAsia="sl-SI"/>
        </w:rPr>
        <w:t xml:space="preserve">Področje oglaševanja alkoholnih pijač v 15., 15a. in 15b. členu, ureja Zakon o zdravstveni ustreznosti živil in izdelkov ter snovi, ki prihajajo v stik z živili (Ur.l. RS št. 52/00, 42/02). Z zakonskimi določili je predpisano, katere alkoholne pijače se lahko oglašujejo, kje se lahko oglašujejo in kakšne pogoje mora izpolnjevati oglaševalsko sporočilo. </w:t>
      </w:r>
    </w:p>
    <w:p w:rsidR="00290283" w:rsidRPr="001557B3" w:rsidRDefault="00290283" w:rsidP="00290283">
      <w:pPr>
        <w:spacing w:after="0" w:line="240" w:lineRule="auto"/>
        <w:rPr>
          <w:rFonts w:ascii="Times New Roman" w:eastAsia="Times New Roman" w:hAnsi="Times New Roman" w:cs="Times New Roman"/>
          <w:color w:val="000000" w:themeColor="text1"/>
          <w:lang w:eastAsia="sl-SI"/>
        </w:rPr>
      </w:pPr>
    </w:p>
    <w:p w:rsidR="00290283" w:rsidRPr="00321DE4" w:rsidRDefault="00290283" w:rsidP="00290283">
      <w:pPr>
        <w:spacing w:after="0" w:line="240" w:lineRule="auto"/>
        <w:rPr>
          <w:rFonts w:ascii="Times New Roman" w:eastAsia="Times New Roman" w:hAnsi="Times New Roman" w:cs="Times New Roman"/>
          <w:color w:val="000000" w:themeColor="text1"/>
          <w:lang w:eastAsia="sl-SI"/>
        </w:rPr>
      </w:pPr>
      <w:r w:rsidRPr="00321DE4">
        <w:rPr>
          <w:rFonts w:ascii="Times New Roman" w:eastAsia="Times New Roman" w:hAnsi="Times New Roman" w:cs="Times New Roman"/>
          <w:color w:val="000000" w:themeColor="text1"/>
          <w:lang w:eastAsia="sl-SI"/>
        </w:rPr>
        <w:t>A</w:t>
      </w:r>
      <w:r w:rsidRPr="001557B3">
        <w:rPr>
          <w:rFonts w:ascii="Times New Roman" w:eastAsia="Times New Roman" w:hAnsi="Times New Roman" w:cs="Times New Roman"/>
          <w:color w:val="000000" w:themeColor="text1"/>
          <w:lang w:eastAsia="sl-SI"/>
        </w:rPr>
        <w:t xml:space="preserve">lkoholne pijače, ki vsebujejo 15 in manj volumenskih odstotkov alkohola </w:t>
      </w:r>
      <w:r w:rsidRPr="00321DE4">
        <w:rPr>
          <w:rFonts w:ascii="Times New Roman" w:eastAsia="Times New Roman" w:hAnsi="Times New Roman" w:cs="Times New Roman"/>
          <w:color w:val="000000" w:themeColor="text1"/>
          <w:lang w:eastAsia="sl-SI"/>
        </w:rPr>
        <w:t xml:space="preserve">se smejo </w:t>
      </w:r>
      <w:r>
        <w:rPr>
          <w:rFonts w:ascii="Times New Roman" w:eastAsia="Times New Roman" w:hAnsi="Times New Roman" w:cs="Times New Roman"/>
          <w:color w:val="000000" w:themeColor="text1"/>
          <w:lang w:eastAsia="sl-SI"/>
        </w:rPr>
        <w:t>oglaševati v</w:t>
      </w:r>
      <w:r w:rsidRPr="001557B3">
        <w:rPr>
          <w:rFonts w:ascii="Times New Roman" w:eastAsia="Times New Roman" w:hAnsi="Times New Roman" w:cs="Times New Roman"/>
          <w:color w:val="000000" w:themeColor="text1"/>
          <w:lang w:eastAsia="sl-SI"/>
        </w:rPr>
        <w:t xml:space="preserve"> bilteni</w:t>
      </w:r>
      <w:r>
        <w:rPr>
          <w:rFonts w:ascii="Times New Roman" w:eastAsia="Times New Roman" w:hAnsi="Times New Roman" w:cs="Times New Roman"/>
          <w:color w:val="000000" w:themeColor="text1"/>
          <w:lang w:eastAsia="sl-SI"/>
        </w:rPr>
        <w:t>h</w:t>
      </w:r>
      <w:r w:rsidRPr="001557B3">
        <w:rPr>
          <w:rFonts w:ascii="Times New Roman" w:eastAsia="Times New Roman" w:hAnsi="Times New Roman" w:cs="Times New Roman"/>
          <w:color w:val="000000" w:themeColor="text1"/>
          <w:lang w:eastAsia="sl-SI"/>
        </w:rPr>
        <w:t>, katalogi</w:t>
      </w:r>
      <w:r>
        <w:rPr>
          <w:rFonts w:ascii="Times New Roman" w:eastAsia="Times New Roman" w:hAnsi="Times New Roman" w:cs="Times New Roman"/>
          <w:color w:val="000000" w:themeColor="text1"/>
          <w:lang w:eastAsia="sl-SI"/>
        </w:rPr>
        <w:t>h</w:t>
      </w:r>
      <w:r w:rsidRPr="001557B3">
        <w:rPr>
          <w:rFonts w:ascii="Times New Roman" w:eastAsia="Times New Roman" w:hAnsi="Times New Roman" w:cs="Times New Roman"/>
          <w:color w:val="000000" w:themeColor="text1"/>
          <w:lang w:eastAsia="sl-SI"/>
        </w:rPr>
        <w:t>, letaki</w:t>
      </w:r>
      <w:r>
        <w:rPr>
          <w:rFonts w:ascii="Times New Roman" w:eastAsia="Times New Roman" w:hAnsi="Times New Roman" w:cs="Times New Roman"/>
          <w:color w:val="000000" w:themeColor="text1"/>
          <w:lang w:eastAsia="sl-SI"/>
        </w:rPr>
        <w:t>h</w:t>
      </w:r>
      <w:r w:rsidRPr="001557B3">
        <w:rPr>
          <w:rFonts w:ascii="Times New Roman" w:eastAsia="Times New Roman" w:hAnsi="Times New Roman" w:cs="Times New Roman"/>
          <w:color w:val="000000" w:themeColor="text1"/>
          <w:lang w:eastAsia="sl-SI"/>
        </w:rPr>
        <w:t xml:space="preserve"> in prospekti</w:t>
      </w:r>
      <w:r>
        <w:rPr>
          <w:rFonts w:ascii="Times New Roman" w:eastAsia="Times New Roman" w:hAnsi="Times New Roman" w:cs="Times New Roman"/>
          <w:color w:val="000000" w:themeColor="text1"/>
          <w:lang w:eastAsia="sl-SI"/>
        </w:rPr>
        <w:t>h</w:t>
      </w:r>
      <w:r w:rsidRPr="001557B3">
        <w:rPr>
          <w:rFonts w:ascii="Times New Roman" w:eastAsia="Times New Roman" w:hAnsi="Times New Roman" w:cs="Times New Roman"/>
          <w:color w:val="000000" w:themeColor="text1"/>
          <w:lang w:eastAsia="sl-SI"/>
        </w:rPr>
        <w:t xml:space="preserve">, ki so namenjeni oglaševanju in poslovnemu komuniciranju in drugih nosilcih objavljanja informacij, razen ob cestah na plakatih, tablah, panojih in svetlobnih napisih. </w:t>
      </w:r>
      <w:r w:rsidRPr="00321DE4">
        <w:rPr>
          <w:rFonts w:ascii="Times New Roman" w:eastAsia="Times New Roman" w:hAnsi="Times New Roman" w:cs="Times New Roman"/>
          <w:color w:val="000000" w:themeColor="text1"/>
          <w:lang w:eastAsia="sl-SI"/>
        </w:rPr>
        <w:t xml:space="preserve"> </w:t>
      </w:r>
    </w:p>
    <w:p w:rsidR="00290283" w:rsidRPr="00321DE4" w:rsidRDefault="00290283" w:rsidP="00290283">
      <w:pPr>
        <w:spacing w:after="0" w:line="240" w:lineRule="auto"/>
        <w:rPr>
          <w:rFonts w:ascii="Times New Roman" w:eastAsia="Times New Roman" w:hAnsi="Times New Roman" w:cs="Times New Roman"/>
          <w:color w:val="000000" w:themeColor="text1"/>
          <w:lang w:eastAsia="sl-SI"/>
        </w:rPr>
      </w:pPr>
    </w:p>
    <w:p w:rsidR="00290283" w:rsidRPr="001557B3" w:rsidRDefault="00290283" w:rsidP="00290283">
      <w:pPr>
        <w:spacing w:after="0" w:line="240" w:lineRule="auto"/>
        <w:rPr>
          <w:rFonts w:ascii="Times New Roman" w:eastAsia="Times New Roman" w:hAnsi="Times New Roman" w:cs="Times New Roman"/>
          <w:color w:val="000000" w:themeColor="text1"/>
          <w:lang w:eastAsia="sl-SI"/>
        </w:rPr>
      </w:pPr>
      <w:r w:rsidRPr="001557B3">
        <w:rPr>
          <w:rFonts w:ascii="Times New Roman" w:eastAsia="Times New Roman" w:hAnsi="Times New Roman" w:cs="Times New Roman"/>
          <w:color w:val="000000" w:themeColor="text1"/>
          <w:lang w:eastAsia="sl-SI"/>
        </w:rPr>
        <w:t xml:space="preserve">Oglaševalsko sporočilo mora izpolnjevati naslednje pogoje: </w:t>
      </w:r>
    </w:p>
    <w:p w:rsidR="00290283" w:rsidRPr="00321DE4" w:rsidRDefault="00290283" w:rsidP="00290283">
      <w:pPr>
        <w:pStyle w:val="Brezrazmikov"/>
        <w:numPr>
          <w:ilvl w:val="0"/>
          <w:numId w:val="3"/>
        </w:numPr>
        <w:rPr>
          <w:rFonts w:ascii="Times New Roman" w:hAnsi="Times New Roman" w:cs="Times New Roman"/>
          <w:color w:val="000000" w:themeColor="text1"/>
          <w:lang w:eastAsia="sl-SI"/>
        </w:rPr>
      </w:pPr>
      <w:r w:rsidRPr="00321DE4">
        <w:rPr>
          <w:rFonts w:ascii="Times New Roman" w:hAnsi="Times New Roman" w:cs="Times New Roman"/>
          <w:color w:val="000000" w:themeColor="text1"/>
          <w:lang w:eastAsia="sl-SI"/>
        </w:rPr>
        <w:t xml:space="preserve">ne sme spodbujati čezmerne porabe alkohola ali prikazovati pozitivne vzročne zveze med pitjem alkohola in uspehom v življenju, </w:t>
      </w:r>
    </w:p>
    <w:p w:rsidR="00290283" w:rsidRPr="00321DE4" w:rsidRDefault="00290283" w:rsidP="00290283">
      <w:pPr>
        <w:pStyle w:val="Brezrazmikov"/>
        <w:numPr>
          <w:ilvl w:val="0"/>
          <w:numId w:val="3"/>
        </w:numPr>
        <w:rPr>
          <w:rFonts w:ascii="Times New Roman" w:hAnsi="Times New Roman" w:cs="Times New Roman"/>
          <w:color w:val="000000" w:themeColor="text1"/>
          <w:lang w:eastAsia="sl-SI"/>
        </w:rPr>
      </w:pPr>
      <w:r w:rsidRPr="00321DE4">
        <w:rPr>
          <w:rFonts w:ascii="Times New Roman" w:hAnsi="Times New Roman" w:cs="Times New Roman"/>
          <w:color w:val="000000" w:themeColor="text1"/>
          <w:lang w:eastAsia="sl-SI"/>
        </w:rPr>
        <w:t xml:space="preserve">ne sme biti namenjeno mladim in prikazovati oseb, ki uživajo alkohol, </w:t>
      </w:r>
    </w:p>
    <w:p w:rsidR="00290283" w:rsidRPr="00321DE4" w:rsidRDefault="00290283" w:rsidP="00290283">
      <w:pPr>
        <w:pStyle w:val="Brezrazmikov"/>
        <w:numPr>
          <w:ilvl w:val="0"/>
          <w:numId w:val="3"/>
        </w:numPr>
        <w:rPr>
          <w:rFonts w:ascii="Times New Roman" w:hAnsi="Times New Roman" w:cs="Times New Roman"/>
          <w:color w:val="000000" w:themeColor="text1"/>
          <w:lang w:eastAsia="sl-SI"/>
        </w:rPr>
      </w:pPr>
      <w:r w:rsidRPr="00321DE4">
        <w:rPr>
          <w:rFonts w:ascii="Times New Roman" w:hAnsi="Times New Roman" w:cs="Times New Roman"/>
          <w:color w:val="000000" w:themeColor="text1"/>
          <w:lang w:eastAsia="sl-SI"/>
        </w:rPr>
        <w:t xml:space="preserve">ne sme prikazovati oseb, mlajših od 25 let, </w:t>
      </w:r>
    </w:p>
    <w:p w:rsidR="00290283" w:rsidRPr="00321DE4" w:rsidRDefault="00290283" w:rsidP="00290283">
      <w:pPr>
        <w:pStyle w:val="Brezrazmikov"/>
        <w:numPr>
          <w:ilvl w:val="0"/>
          <w:numId w:val="3"/>
        </w:numPr>
        <w:rPr>
          <w:rFonts w:ascii="Times New Roman" w:hAnsi="Times New Roman" w:cs="Times New Roman"/>
          <w:color w:val="000000" w:themeColor="text1"/>
          <w:lang w:eastAsia="sl-SI"/>
        </w:rPr>
      </w:pPr>
      <w:r w:rsidRPr="00321DE4">
        <w:rPr>
          <w:rFonts w:ascii="Times New Roman" w:hAnsi="Times New Roman" w:cs="Times New Roman"/>
          <w:color w:val="000000" w:themeColor="text1"/>
          <w:lang w:eastAsia="sl-SI"/>
        </w:rPr>
        <w:t xml:space="preserve">ne sme povezovati uživanja alkohola s povečano telesno zmogljivostjo ali z vožnjo v prometu, </w:t>
      </w:r>
    </w:p>
    <w:p w:rsidR="00290283" w:rsidRPr="00321DE4" w:rsidRDefault="00290283" w:rsidP="00290283">
      <w:pPr>
        <w:pStyle w:val="Brezrazmikov"/>
        <w:numPr>
          <w:ilvl w:val="0"/>
          <w:numId w:val="3"/>
        </w:numPr>
        <w:rPr>
          <w:rFonts w:ascii="Times New Roman" w:hAnsi="Times New Roman" w:cs="Times New Roman"/>
          <w:color w:val="000000" w:themeColor="text1"/>
          <w:lang w:eastAsia="sl-SI"/>
        </w:rPr>
      </w:pPr>
      <w:r w:rsidRPr="00321DE4">
        <w:rPr>
          <w:rFonts w:ascii="Times New Roman" w:hAnsi="Times New Roman" w:cs="Times New Roman"/>
          <w:color w:val="000000" w:themeColor="text1"/>
          <w:lang w:eastAsia="sl-SI"/>
        </w:rPr>
        <w:t xml:space="preserve">ne sme ustvarjati videza, da uživanje alkohola prispeva k uspehom v družbenem in spolnem življenju, </w:t>
      </w:r>
    </w:p>
    <w:p w:rsidR="00290283" w:rsidRPr="00321DE4" w:rsidRDefault="00290283" w:rsidP="00290283">
      <w:pPr>
        <w:pStyle w:val="Brezrazmikov"/>
        <w:numPr>
          <w:ilvl w:val="0"/>
          <w:numId w:val="3"/>
        </w:numPr>
        <w:rPr>
          <w:rFonts w:ascii="Times New Roman" w:hAnsi="Times New Roman" w:cs="Times New Roman"/>
          <w:color w:val="000000" w:themeColor="text1"/>
          <w:lang w:eastAsia="sl-SI"/>
        </w:rPr>
      </w:pPr>
      <w:r w:rsidRPr="00321DE4">
        <w:rPr>
          <w:rFonts w:ascii="Times New Roman" w:hAnsi="Times New Roman" w:cs="Times New Roman"/>
          <w:color w:val="000000" w:themeColor="text1"/>
          <w:lang w:eastAsia="sl-SI"/>
        </w:rPr>
        <w:t xml:space="preserve">ne sme poudarjati, da ima alkohol zdravilne učinke, ali da je poživilo, pomirjevalo ali sredstvo za reševanje osebnih težav, </w:t>
      </w:r>
    </w:p>
    <w:p w:rsidR="00290283" w:rsidRPr="00321DE4" w:rsidRDefault="00290283" w:rsidP="00290283">
      <w:pPr>
        <w:pStyle w:val="Brezrazmikov"/>
        <w:numPr>
          <w:ilvl w:val="0"/>
          <w:numId w:val="3"/>
        </w:numPr>
        <w:rPr>
          <w:rFonts w:ascii="Times New Roman" w:hAnsi="Times New Roman" w:cs="Times New Roman"/>
          <w:color w:val="000000" w:themeColor="text1"/>
          <w:lang w:eastAsia="sl-SI"/>
        </w:rPr>
      </w:pPr>
      <w:r w:rsidRPr="00321DE4">
        <w:rPr>
          <w:rFonts w:ascii="Times New Roman" w:hAnsi="Times New Roman" w:cs="Times New Roman"/>
          <w:color w:val="000000" w:themeColor="text1"/>
          <w:lang w:eastAsia="sl-SI"/>
        </w:rPr>
        <w:t xml:space="preserve">ne sme prikazovati abstinence ali zmernega pitja v negativni luči, </w:t>
      </w:r>
    </w:p>
    <w:p w:rsidR="00290283" w:rsidRPr="00321DE4" w:rsidRDefault="00290283" w:rsidP="00290283">
      <w:pPr>
        <w:pStyle w:val="Brezrazmikov"/>
        <w:numPr>
          <w:ilvl w:val="0"/>
          <w:numId w:val="3"/>
        </w:numPr>
        <w:rPr>
          <w:rFonts w:ascii="Times New Roman" w:hAnsi="Times New Roman" w:cs="Times New Roman"/>
          <w:color w:val="000000" w:themeColor="text1"/>
          <w:lang w:eastAsia="sl-SI"/>
        </w:rPr>
      </w:pPr>
      <w:r w:rsidRPr="00321DE4">
        <w:rPr>
          <w:rFonts w:ascii="Times New Roman" w:hAnsi="Times New Roman" w:cs="Times New Roman"/>
          <w:color w:val="000000" w:themeColor="text1"/>
          <w:lang w:eastAsia="sl-SI"/>
        </w:rPr>
        <w:t xml:space="preserve">ne sme poudarjati visoke vsebnosti alkohola kot posebne kakovosti alkoholnega izdelka, </w:t>
      </w:r>
    </w:p>
    <w:p w:rsidR="00290283" w:rsidRPr="00321DE4" w:rsidRDefault="00290283" w:rsidP="00290283">
      <w:pPr>
        <w:pStyle w:val="Brezrazmikov"/>
        <w:numPr>
          <w:ilvl w:val="0"/>
          <w:numId w:val="3"/>
        </w:numPr>
        <w:rPr>
          <w:rFonts w:ascii="Times New Roman" w:hAnsi="Times New Roman" w:cs="Times New Roman"/>
          <w:color w:val="000000" w:themeColor="text1"/>
          <w:lang w:eastAsia="sl-SI"/>
        </w:rPr>
      </w:pPr>
      <w:r w:rsidRPr="00321DE4">
        <w:rPr>
          <w:rFonts w:ascii="Times New Roman" w:hAnsi="Times New Roman" w:cs="Times New Roman"/>
          <w:color w:val="000000" w:themeColor="text1"/>
          <w:lang w:eastAsia="sl-SI"/>
        </w:rPr>
        <w:t xml:space="preserve">ne sme se pojavljati v in na stavbah, objektih in pripadajočih zemljiščih, kjer se opravlja zdravstvena dejavnost ter dejavnost vzgoje, športa ter izobraževanja, </w:t>
      </w:r>
    </w:p>
    <w:p w:rsidR="00290283" w:rsidRPr="00321DE4" w:rsidRDefault="00290283" w:rsidP="00290283">
      <w:pPr>
        <w:pStyle w:val="Brezrazmikov"/>
        <w:numPr>
          <w:ilvl w:val="0"/>
          <w:numId w:val="3"/>
        </w:numPr>
        <w:rPr>
          <w:rFonts w:ascii="Times New Roman" w:hAnsi="Times New Roman" w:cs="Times New Roman"/>
          <w:color w:val="000000" w:themeColor="text1"/>
          <w:lang w:eastAsia="sl-SI"/>
        </w:rPr>
      </w:pPr>
      <w:r w:rsidRPr="00321DE4">
        <w:rPr>
          <w:rFonts w:ascii="Times New Roman" w:hAnsi="Times New Roman" w:cs="Times New Roman"/>
          <w:color w:val="000000" w:themeColor="text1"/>
          <w:lang w:eastAsia="sl-SI"/>
        </w:rPr>
        <w:t xml:space="preserve">ne sme se pojavljati na panojih, tablah, plakatih ali svetlobnih napisih, ki so od vrtcev in šol oddaljeni manj kot 300 metrov, </w:t>
      </w:r>
    </w:p>
    <w:p w:rsidR="00290283" w:rsidRPr="00321DE4" w:rsidRDefault="00290283" w:rsidP="00290283">
      <w:pPr>
        <w:pStyle w:val="Brezrazmikov"/>
        <w:numPr>
          <w:ilvl w:val="0"/>
          <w:numId w:val="3"/>
        </w:numPr>
        <w:rPr>
          <w:rFonts w:ascii="Times New Roman" w:hAnsi="Times New Roman" w:cs="Times New Roman"/>
          <w:color w:val="000000" w:themeColor="text1"/>
          <w:lang w:eastAsia="sl-SI"/>
        </w:rPr>
      </w:pPr>
      <w:r w:rsidRPr="00321DE4">
        <w:rPr>
          <w:rFonts w:ascii="Times New Roman" w:hAnsi="Times New Roman" w:cs="Times New Roman"/>
          <w:color w:val="000000" w:themeColor="text1"/>
          <w:lang w:eastAsia="sl-SI"/>
        </w:rPr>
        <w:lastRenderedPageBreak/>
        <w:t xml:space="preserve">ne sme se pojavljati na prireditvah, ki so v prvi vrsti namenjene mladoletnim osebam, in na športnih prireditvah, </w:t>
      </w:r>
    </w:p>
    <w:p w:rsidR="00290283" w:rsidRPr="00321DE4" w:rsidRDefault="00290283" w:rsidP="00290283">
      <w:pPr>
        <w:pStyle w:val="Brezrazmikov"/>
        <w:numPr>
          <w:ilvl w:val="0"/>
          <w:numId w:val="3"/>
        </w:numPr>
        <w:rPr>
          <w:rFonts w:ascii="Times New Roman" w:hAnsi="Times New Roman" w:cs="Times New Roman"/>
          <w:color w:val="000000" w:themeColor="text1"/>
          <w:lang w:eastAsia="sl-SI"/>
        </w:rPr>
      </w:pPr>
      <w:r w:rsidRPr="00321DE4">
        <w:rPr>
          <w:rFonts w:ascii="Times New Roman" w:hAnsi="Times New Roman" w:cs="Times New Roman"/>
          <w:color w:val="000000" w:themeColor="text1"/>
          <w:lang w:eastAsia="sl-SI"/>
        </w:rPr>
        <w:t xml:space="preserve">ne sme vključevati simbolov, podob, junakov iz risanih filmov in drugih mladinskih oddaj, </w:t>
      </w:r>
    </w:p>
    <w:p w:rsidR="00290283" w:rsidRPr="00321DE4" w:rsidRDefault="00290283" w:rsidP="00290283">
      <w:pPr>
        <w:pStyle w:val="Brezrazmikov"/>
        <w:numPr>
          <w:ilvl w:val="0"/>
          <w:numId w:val="3"/>
        </w:numPr>
        <w:rPr>
          <w:rFonts w:ascii="Times New Roman" w:hAnsi="Times New Roman" w:cs="Times New Roman"/>
          <w:color w:val="000000" w:themeColor="text1"/>
          <w:lang w:eastAsia="sl-SI"/>
        </w:rPr>
      </w:pPr>
      <w:r w:rsidRPr="00321DE4">
        <w:rPr>
          <w:rFonts w:ascii="Times New Roman" w:hAnsi="Times New Roman" w:cs="Times New Roman"/>
          <w:color w:val="000000" w:themeColor="text1"/>
          <w:lang w:eastAsia="sl-SI"/>
        </w:rPr>
        <w:t>vsebovati mora opozorilo</w:t>
      </w:r>
      <w:r w:rsidRPr="00321DE4">
        <w:rPr>
          <w:rFonts w:ascii="Times New Roman" w:hAnsi="Times New Roman" w:cs="Times New Roman"/>
          <w:b/>
          <w:color w:val="000000" w:themeColor="text1"/>
          <w:lang w:eastAsia="sl-SI"/>
        </w:rPr>
        <w:t>: “Minister za zdravje opozarja: Uživanje alkohola lahko škoduje zdravju!“ ali “Minister za zdravje opozarja: Prekomerno pitje alkohola škoduje zdravju!“.</w:t>
      </w:r>
      <w:r w:rsidRPr="00321DE4">
        <w:rPr>
          <w:rFonts w:ascii="Times New Roman" w:hAnsi="Times New Roman" w:cs="Times New Roman"/>
          <w:color w:val="000000" w:themeColor="text1"/>
          <w:lang w:eastAsia="sl-SI"/>
        </w:rPr>
        <w:t xml:space="preserve"> </w:t>
      </w:r>
    </w:p>
    <w:p w:rsidR="00290283" w:rsidRPr="00321DE4" w:rsidRDefault="00290283" w:rsidP="00290283">
      <w:pPr>
        <w:spacing w:after="0" w:line="240" w:lineRule="auto"/>
        <w:jc w:val="both"/>
        <w:rPr>
          <w:rFonts w:ascii="Times New Roman" w:eastAsia="Times New Roman" w:hAnsi="Times New Roman" w:cs="Times New Roman"/>
          <w:color w:val="000000" w:themeColor="text1"/>
          <w:lang w:eastAsia="sl-SI"/>
        </w:rPr>
      </w:pPr>
    </w:p>
    <w:p w:rsidR="00290283" w:rsidRPr="001557B3" w:rsidRDefault="00290283" w:rsidP="00290283">
      <w:pPr>
        <w:spacing w:after="0" w:line="240" w:lineRule="auto"/>
        <w:jc w:val="both"/>
        <w:rPr>
          <w:rFonts w:ascii="Times New Roman" w:eastAsia="Times New Roman" w:hAnsi="Times New Roman" w:cs="Times New Roman"/>
          <w:color w:val="000000" w:themeColor="text1"/>
          <w:lang w:eastAsia="sl-SI"/>
        </w:rPr>
      </w:pPr>
      <w:r w:rsidRPr="001557B3">
        <w:rPr>
          <w:rFonts w:ascii="Times New Roman" w:eastAsia="Times New Roman" w:hAnsi="Times New Roman" w:cs="Times New Roman"/>
          <w:color w:val="000000" w:themeColor="text1"/>
          <w:lang w:eastAsia="sl-SI"/>
        </w:rPr>
        <w:t>Oglaševa</w:t>
      </w:r>
      <w:r>
        <w:rPr>
          <w:rFonts w:ascii="Times New Roman" w:eastAsia="Times New Roman" w:hAnsi="Times New Roman" w:cs="Times New Roman"/>
          <w:color w:val="000000" w:themeColor="text1"/>
          <w:lang w:eastAsia="sl-SI"/>
        </w:rPr>
        <w:t>lsko</w:t>
      </w:r>
      <w:r w:rsidRPr="001557B3">
        <w:rPr>
          <w:rFonts w:ascii="Times New Roman" w:eastAsia="Times New Roman" w:hAnsi="Times New Roman" w:cs="Times New Roman"/>
          <w:color w:val="000000" w:themeColor="text1"/>
          <w:lang w:eastAsia="sl-SI"/>
        </w:rPr>
        <w:t xml:space="preserve"> sporočil</w:t>
      </w:r>
      <w:r>
        <w:rPr>
          <w:rFonts w:ascii="Times New Roman" w:eastAsia="Times New Roman" w:hAnsi="Times New Roman" w:cs="Times New Roman"/>
          <w:color w:val="000000" w:themeColor="text1"/>
          <w:lang w:eastAsia="sl-SI"/>
        </w:rPr>
        <w:t>o</w:t>
      </w:r>
      <w:r w:rsidRPr="001557B3">
        <w:rPr>
          <w:rFonts w:ascii="Times New Roman" w:eastAsia="Times New Roman" w:hAnsi="Times New Roman" w:cs="Times New Roman"/>
          <w:color w:val="000000" w:themeColor="text1"/>
          <w:lang w:eastAsia="sl-SI"/>
        </w:rPr>
        <w:t xml:space="preserve"> </w:t>
      </w:r>
      <w:r w:rsidRPr="00321DE4">
        <w:rPr>
          <w:rFonts w:ascii="Times New Roman" w:eastAsia="Times New Roman" w:hAnsi="Times New Roman" w:cs="Times New Roman"/>
          <w:color w:val="000000" w:themeColor="text1"/>
          <w:lang w:eastAsia="sl-SI"/>
        </w:rPr>
        <w:t>v primeru  reklamnega panoja za pivo</w:t>
      </w:r>
      <w:r>
        <w:rPr>
          <w:rFonts w:ascii="Times New Roman" w:eastAsia="Times New Roman" w:hAnsi="Times New Roman" w:cs="Times New Roman"/>
          <w:color w:val="000000" w:themeColor="text1"/>
          <w:lang w:eastAsia="sl-SI"/>
        </w:rPr>
        <w:t>,</w:t>
      </w:r>
      <w:r w:rsidRPr="00321DE4">
        <w:rPr>
          <w:rFonts w:ascii="Times New Roman" w:eastAsia="Times New Roman" w:hAnsi="Times New Roman" w:cs="Times New Roman"/>
          <w:color w:val="000000" w:themeColor="text1"/>
          <w:lang w:eastAsia="sl-SI"/>
        </w:rPr>
        <w:t xml:space="preserve"> mora vsebovati opozorilo iz 13. </w:t>
      </w:r>
      <w:r>
        <w:rPr>
          <w:rFonts w:ascii="Times New Roman" w:eastAsia="Times New Roman" w:hAnsi="Times New Roman" w:cs="Times New Roman"/>
          <w:color w:val="000000" w:themeColor="text1"/>
          <w:lang w:eastAsia="sl-SI"/>
        </w:rPr>
        <w:t>alineje</w:t>
      </w:r>
      <w:r w:rsidRPr="00321DE4">
        <w:rPr>
          <w:rFonts w:ascii="Times New Roman" w:eastAsia="Times New Roman" w:hAnsi="Times New Roman" w:cs="Times New Roman"/>
          <w:color w:val="000000" w:themeColor="text1"/>
          <w:lang w:eastAsia="sl-SI"/>
        </w:rPr>
        <w:t>.</w:t>
      </w:r>
      <w:r w:rsidRPr="001557B3">
        <w:rPr>
          <w:rFonts w:ascii="Times New Roman" w:eastAsia="Times New Roman" w:hAnsi="Times New Roman" w:cs="Times New Roman"/>
          <w:color w:val="000000" w:themeColor="text1"/>
          <w:lang w:eastAsia="sl-SI"/>
        </w:rPr>
        <w:t xml:space="preserve"> </w:t>
      </w:r>
      <w:r>
        <w:rPr>
          <w:rFonts w:ascii="Times New Roman" w:eastAsia="Times New Roman" w:hAnsi="Times New Roman" w:cs="Times New Roman"/>
          <w:color w:val="000000" w:themeColor="text1"/>
          <w:lang w:eastAsia="sl-SI"/>
        </w:rPr>
        <w:t>Č</w:t>
      </w:r>
      <w:r w:rsidRPr="001557B3">
        <w:rPr>
          <w:rFonts w:ascii="Times New Roman" w:eastAsia="Times New Roman" w:hAnsi="Times New Roman" w:cs="Times New Roman"/>
          <w:color w:val="000000" w:themeColor="text1"/>
          <w:lang w:eastAsia="sl-SI"/>
        </w:rPr>
        <w:t>rke opozorila morajo biti tako velike, da površina, ki jo zavzemajo, predstavlja najmanj 10% velikosti površine prostora, ki ga obsega celotno oglaševalsko sporočilo.</w:t>
      </w:r>
    </w:p>
    <w:p w:rsidR="00290283" w:rsidRPr="00634B3F" w:rsidRDefault="00290283" w:rsidP="00290283">
      <w:pPr>
        <w:rPr>
          <w:rFonts w:ascii="Times New Roman" w:eastAsia="Times New Roman" w:hAnsi="Times New Roman" w:cs="Times New Roman"/>
          <w:color w:val="000000" w:themeColor="text1"/>
          <w:lang w:eastAsia="sl-SI"/>
        </w:rPr>
      </w:pPr>
    </w:p>
    <w:p w:rsidR="00E012FC" w:rsidRPr="00E012FC" w:rsidRDefault="00E012FC" w:rsidP="00E012FC">
      <w:pPr>
        <w:pStyle w:val="Odstavekseznama"/>
        <w:numPr>
          <w:ilvl w:val="0"/>
          <w:numId w:val="2"/>
        </w:numPr>
        <w:rPr>
          <w:rFonts w:ascii="Times New Roman" w:hAnsi="Times New Roman" w:cs="Times New Roman"/>
          <w:b/>
        </w:rPr>
      </w:pPr>
      <w:r w:rsidRPr="00E012FC">
        <w:rPr>
          <w:rFonts w:ascii="Times New Roman" w:hAnsi="Times New Roman" w:cs="Times New Roman"/>
          <w:b/>
        </w:rPr>
        <w:t>Zanima me kakšna je razlika med datumom minimalne trajnosti  in datumom uporabe določenega živila?</w:t>
      </w:r>
    </w:p>
    <w:p w:rsidR="00E012FC" w:rsidRPr="005E0A03" w:rsidRDefault="00E012FC" w:rsidP="00E012FC">
      <w:pPr>
        <w:rPr>
          <w:rFonts w:ascii="Times New Roman" w:hAnsi="Times New Roman" w:cs="Times New Roman"/>
          <w:color w:val="000000" w:themeColor="text1"/>
        </w:rPr>
      </w:pPr>
      <w:r w:rsidRPr="005E0A03">
        <w:rPr>
          <w:rFonts w:ascii="Times New Roman" w:hAnsi="Times New Roman" w:cs="Times New Roman"/>
          <w:color w:val="000000" w:themeColor="text1"/>
        </w:rPr>
        <w:t xml:space="preserve">Rok uporabnosti živila je pomembna oznaka vsakega živila. Podaja nam informacijo, koliko časa lahko neko živilo hranimo, da </w:t>
      </w:r>
      <w:r>
        <w:rPr>
          <w:rFonts w:ascii="Times New Roman" w:hAnsi="Times New Roman" w:cs="Times New Roman"/>
          <w:color w:val="000000" w:themeColor="text1"/>
        </w:rPr>
        <w:t xml:space="preserve">sta </w:t>
      </w:r>
      <w:r w:rsidRPr="005E0A03">
        <w:rPr>
          <w:rFonts w:ascii="Times New Roman" w:hAnsi="Times New Roman" w:cs="Times New Roman"/>
          <w:color w:val="000000" w:themeColor="text1"/>
        </w:rPr>
        <w:t xml:space="preserve">varnost in kakovost izdelka </w:t>
      </w:r>
      <w:r>
        <w:rPr>
          <w:rFonts w:ascii="Times New Roman" w:hAnsi="Times New Roman" w:cs="Times New Roman"/>
          <w:color w:val="000000" w:themeColor="text1"/>
        </w:rPr>
        <w:t>zagotovljena.</w:t>
      </w:r>
      <w:r w:rsidRPr="005E0A03">
        <w:rPr>
          <w:rFonts w:ascii="Times New Roman" w:hAnsi="Times New Roman" w:cs="Times New Roman"/>
          <w:color w:val="000000" w:themeColor="text1"/>
        </w:rPr>
        <w:t xml:space="preserve"> Ob tem morajo biti upoštevani specifični pogoji </w:t>
      </w:r>
      <w:r>
        <w:rPr>
          <w:rFonts w:ascii="Times New Roman" w:hAnsi="Times New Roman" w:cs="Times New Roman"/>
          <w:color w:val="000000" w:themeColor="text1"/>
        </w:rPr>
        <w:t xml:space="preserve">prevoza </w:t>
      </w:r>
      <w:r w:rsidRPr="005E0A03">
        <w:rPr>
          <w:rFonts w:ascii="Times New Roman" w:hAnsi="Times New Roman" w:cs="Times New Roman"/>
          <w:color w:val="000000" w:themeColor="text1"/>
        </w:rPr>
        <w:t xml:space="preserve"> in s</w:t>
      </w:r>
      <w:r>
        <w:rPr>
          <w:rFonts w:ascii="Times New Roman" w:hAnsi="Times New Roman" w:cs="Times New Roman"/>
          <w:color w:val="000000" w:themeColor="text1"/>
        </w:rPr>
        <w:t>hranjevanja</w:t>
      </w:r>
      <w:r w:rsidRPr="005E0A03">
        <w:rPr>
          <w:rFonts w:ascii="Times New Roman" w:hAnsi="Times New Roman" w:cs="Times New Roman"/>
          <w:color w:val="000000" w:themeColor="text1"/>
        </w:rPr>
        <w:t>.</w:t>
      </w:r>
    </w:p>
    <w:p w:rsidR="00E012FC" w:rsidRDefault="00E012FC" w:rsidP="00E012FC">
      <w:pPr>
        <w:rPr>
          <w:rFonts w:ascii="Times New Roman" w:hAnsi="Times New Roman" w:cs="Times New Roman"/>
          <w:color w:val="000000" w:themeColor="text1"/>
        </w:rPr>
      </w:pPr>
      <w:r w:rsidRPr="005E0A03">
        <w:rPr>
          <w:rFonts w:ascii="Times New Roman" w:hAnsi="Times New Roman" w:cs="Times New Roman"/>
          <w:color w:val="000000" w:themeColor="text1"/>
        </w:rPr>
        <w:t>V Sloveniji je navajanje roka uporabnosti živil določeno s Pravilnikom o splošnem označevanju predpakiranih živil</w:t>
      </w:r>
      <w:r>
        <w:rPr>
          <w:rFonts w:ascii="Times New Roman" w:hAnsi="Times New Roman" w:cs="Times New Roman"/>
          <w:color w:val="000000" w:themeColor="text1"/>
        </w:rPr>
        <w:t xml:space="preserve"> (Ur.l.RS št. 36/14 - v nadaljevanju: pravilnik). </w:t>
      </w:r>
      <w:r w:rsidRPr="005E0A03">
        <w:rPr>
          <w:rFonts w:ascii="Times New Roman" w:hAnsi="Times New Roman" w:cs="Times New Roman"/>
          <w:color w:val="000000" w:themeColor="text1"/>
        </w:rPr>
        <w:t>Definicija roka uporabnosti zajema dva pojma: »datum minimalne trajnosti« in »datum uporabe«.</w:t>
      </w:r>
    </w:p>
    <w:p w:rsidR="00E012FC" w:rsidRPr="009315B1" w:rsidRDefault="00E012FC" w:rsidP="00E012FC">
      <w:pPr>
        <w:rPr>
          <w:rFonts w:ascii="Times New Roman" w:eastAsia="Times New Roman" w:hAnsi="Times New Roman" w:cs="Times New Roman"/>
          <w:lang w:eastAsia="sl-SI"/>
        </w:rPr>
      </w:pPr>
      <w:r w:rsidRPr="009315B1">
        <w:rPr>
          <w:rFonts w:ascii="Times New Roman" w:eastAsia="Times New Roman" w:hAnsi="Times New Roman" w:cs="Times New Roman"/>
          <w:b/>
          <w:lang w:eastAsia="sl-SI"/>
        </w:rPr>
        <w:t>Datum minimalne trajnosti</w:t>
      </w:r>
      <w:r w:rsidRPr="009315B1">
        <w:rPr>
          <w:rFonts w:ascii="Times New Roman" w:eastAsia="Times New Roman" w:hAnsi="Times New Roman" w:cs="Times New Roman"/>
          <w:lang w:eastAsia="sl-SI"/>
        </w:rPr>
        <w:t xml:space="preserve"> živila</w:t>
      </w:r>
      <w:r>
        <w:rPr>
          <w:rFonts w:ascii="Times New Roman" w:eastAsia="Times New Roman" w:hAnsi="Times New Roman" w:cs="Times New Roman"/>
          <w:lang w:eastAsia="sl-SI"/>
        </w:rPr>
        <w:t xml:space="preserve"> se mora</w:t>
      </w:r>
      <w:r w:rsidRPr="009315B1">
        <w:rPr>
          <w:rFonts w:ascii="Times New Roman" w:eastAsia="Times New Roman" w:hAnsi="Times New Roman" w:cs="Times New Roman"/>
          <w:lang w:eastAsia="sl-SI"/>
        </w:rPr>
        <w:t xml:space="preserve"> označiti z besedami: </w:t>
      </w:r>
    </w:p>
    <w:p w:rsidR="00E012FC" w:rsidRPr="005E0A03" w:rsidRDefault="00E012FC" w:rsidP="00E012FC">
      <w:pPr>
        <w:pStyle w:val="Brezrazmikov"/>
        <w:numPr>
          <w:ilvl w:val="0"/>
          <w:numId w:val="4"/>
        </w:numPr>
        <w:rPr>
          <w:rFonts w:ascii="Times New Roman" w:hAnsi="Times New Roman" w:cs="Times New Roman"/>
          <w:lang w:eastAsia="sl-SI"/>
        </w:rPr>
      </w:pPr>
      <w:r w:rsidRPr="005E0A03">
        <w:rPr>
          <w:rFonts w:ascii="Times New Roman" w:hAnsi="Times New Roman" w:cs="Times New Roman"/>
          <w:lang w:eastAsia="sl-SI"/>
        </w:rPr>
        <w:t xml:space="preserve">»uporabno najmanj do…«, če datum vključuje navedbo dneva, čemur sledi datum ali podatek, kje na embalaži je datum naveden, ali </w:t>
      </w:r>
    </w:p>
    <w:p w:rsidR="00E012FC" w:rsidRPr="005E0A03" w:rsidRDefault="00E012FC" w:rsidP="00E012FC">
      <w:pPr>
        <w:pStyle w:val="Brezrazmikov"/>
        <w:numPr>
          <w:ilvl w:val="0"/>
          <w:numId w:val="4"/>
        </w:numPr>
        <w:rPr>
          <w:rFonts w:ascii="Times New Roman" w:hAnsi="Times New Roman" w:cs="Times New Roman"/>
          <w:lang w:eastAsia="sl-SI"/>
        </w:rPr>
      </w:pPr>
      <w:r w:rsidRPr="005E0A03">
        <w:rPr>
          <w:rFonts w:ascii="Times New Roman" w:hAnsi="Times New Roman" w:cs="Times New Roman"/>
          <w:lang w:eastAsia="sl-SI"/>
        </w:rPr>
        <w:t xml:space="preserve">»uporabno najmanj do konca…«, če datum ne vključuje navedbe dneva, čemur sledi datum ali podatek, kje na embalaži je datum naveden. </w:t>
      </w:r>
    </w:p>
    <w:p w:rsidR="00E012FC" w:rsidRDefault="00E012FC" w:rsidP="00E012FC">
      <w:pPr>
        <w:rPr>
          <w:rFonts w:ascii="Times New Roman" w:hAnsi="Times New Roman" w:cs="Times New Roman"/>
          <w:color w:val="000000" w:themeColor="text1"/>
        </w:rPr>
      </w:pPr>
      <w:r w:rsidRPr="005E0A03">
        <w:rPr>
          <w:rFonts w:ascii="Times New Roman" w:hAnsi="Times New Roman" w:cs="Times New Roman"/>
          <w:color w:val="000000" w:themeColor="text1"/>
        </w:rPr>
        <w:t xml:space="preserve"> »Datum minimalne trajnosti« je pojem, ki se nanaša prvotno na kakovost živila in je običajno označen na izdelkih, ki imajo daljši čas uporabe (moka, testenine itn.) z oznako »uporabno najmanj do …« oziroma »uporabno najmanj do konca …«. </w:t>
      </w:r>
      <w:r>
        <w:rPr>
          <w:rFonts w:ascii="Times New Roman" w:hAnsi="Times New Roman" w:cs="Times New Roman"/>
          <w:color w:val="000000" w:themeColor="text1"/>
        </w:rPr>
        <w:t xml:space="preserve"> </w:t>
      </w:r>
    </w:p>
    <w:p w:rsidR="00E012FC" w:rsidRPr="00D072E2" w:rsidRDefault="00E012FC" w:rsidP="00E012FC">
      <w:pPr>
        <w:rPr>
          <w:rFonts w:ascii="Times New Roman" w:eastAsia="Times New Roman" w:hAnsi="Times New Roman" w:cs="Times New Roman"/>
          <w:color w:val="333333"/>
          <w:lang w:eastAsia="sl-SI"/>
        </w:rPr>
      </w:pPr>
      <w:r w:rsidRPr="00D546F2">
        <w:rPr>
          <w:rFonts w:ascii="Times New Roman" w:hAnsi="Times New Roman" w:cs="Times New Roman"/>
        </w:rPr>
        <w:t>Z</w:t>
      </w:r>
      <w:r w:rsidRPr="00D072E2">
        <w:rPr>
          <w:rFonts w:ascii="Times New Roman" w:eastAsia="Times New Roman" w:hAnsi="Times New Roman" w:cs="Times New Roman"/>
          <w:lang w:eastAsia="sl-SI"/>
        </w:rPr>
        <w:t>a živila, ki so uporabna</w:t>
      </w:r>
      <w:r w:rsidRPr="00D072E2">
        <w:rPr>
          <w:rFonts w:ascii="Times New Roman" w:eastAsia="Times New Roman" w:hAnsi="Times New Roman" w:cs="Times New Roman"/>
          <w:color w:val="333333"/>
          <w:lang w:eastAsia="sl-SI"/>
        </w:rPr>
        <w:t xml:space="preserve">: </w:t>
      </w:r>
    </w:p>
    <w:p w:rsidR="00E012FC" w:rsidRPr="00D546F2" w:rsidRDefault="00E012FC" w:rsidP="00E012FC">
      <w:pPr>
        <w:pStyle w:val="Brezrazmikov"/>
        <w:numPr>
          <w:ilvl w:val="0"/>
          <w:numId w:val="6"/>
        </w:numPr>
        <w:rPr>
          <w:rFonts w:ascii="Times New Roman" w:hAnsi="Times New Roman" w:cs="Times New Roman"/>
          <w:lang w:eastAsia="sl-SI"/>
        </w:rPr>
      </w:pPr>
      <w:r w:rsidRPr="00D546F2">
        <w:rPr>
          <w:rFonts w:ascii="Times New Roman" w:hAnsi="Times New Roman" w:cs="Times New Roman"/>
          <w:lang w:eastAsia="sl-SI"/>
        </w:rPr>
        <w:t xml:space="preserve">največ tri mesece, je dovolj navedba dneva in meseca; </w:t>
      </w:r>
    </w:p>
    <w:p w:rsidR="00E012FC" w:rsidRPr="00D546F2" w:rsidRDefault="00E012FC" w:rsidP="00E012FC">
      <w:pPr>
        <w:pStyle w:val="Brezrazmikov"/>
        <w:numPr>
          <w:ilvl w:val="0"/>
          <w:numId w:val="6"/>
        </w:numPr>
        <w:rPr>
          <w:rFonts w:ascii="Times New Roman" w:hAnsi="Times New Roman" w:cs="Times New Roman"/>
          <w:lang w:eastAsia="sl-SI"/>
        </w:rPr>
      </w:pPr>
      <w:r w:rsidRPr="00D546F2">
        <w:rPr>
          <w:rFonts w:ascii="Times New Roman" w:hAnsi="Times New Roman" w:cs="Times New Roman"/>
          <w:lang w:eastAsia="sl-SI"/>
        </w:rPr>
        <w:t xml:space="preserve">več kot tri mesece, vendar ne več kot 18 mesecev, je dovolj navedba meseca in leta; </w:t>
      </w:r>
    </w:p>
    <w:p w:rsidR="00E012FC" w:rsidRPr="00D546F2" w:rsidRDefault="00E012FC" w:rsidP="00E012FC">
      <w:pPr>
        <w:pStyle w:val="Brezrazmikov"/>
        <w:numPr>
          <w:ilvl w:val="0"/>
          <w:numId w:val="6"/>
        </w:numPr>
        <w:rPr>
          <w:rFonts w:ascii="Times New Roman" w:hAnsi="Times New Roman" w:cs="Times New Roman"/>
          <w:lang w:eastAsia="sl-SI"/>
        </w:rPr>
      </w:pPr>
      <w:r w:rsidRPr="00D546F2">
        <w:rPr>
          <w:rFonts w:ascii="Times New Roman" w:hAnsi="Times New Roman" w:cs="Times New Roman"/>
          <w:lang w:eastAsia="sl-SI"/>
        </w:rPr>
        <w:t>več kot 18 mesecev, je dovolj navedba leta roka uporabnosti.</w:t>
      </w:r>
    </w:p>
    <w:p w:rsidR="00E012FC" w:rsidRDefault="00E012FC" w:rsidP="00E012FC">
      <w:pPr>
        <w:rPr>
          <w:rFonts w:ascii="Times New Roman" w:hAnsi="Times New Roman" w:cs="Times New Roman"/>
          <w:color w:val="000000" w:themeColor="text1"/>
        </w:rPr>
      </w:pPr>
    </w:p>
    <w:p w:rsidR="00E012FC" w:rsidRDefault="00E012FC" w:rsidP="00E012FC">
      <w:pPr>
        <w:rPr>
          <w:rFonts w:ascii="Times New Roman" w:hAnsi="Times New Roman" w:cs="Times New Roman"/>
          <w:color w:val="000000" w:themeColor="text1"/>
        </w:rPr>
      </w:pPr>
      <w:r w:rsidRPr="005E0A03">
        <w:rPr>
          <w:rFonts w:ascii="Times New Roman" w:hAnsi="Times New Roman" w:cs="Times New Roman"/>
          <w:color w:val="000000" w:themeColor="text1"/>
        </w:rPr>
        <w:t>Proizvajalcu je prepuščeno, ali bo na živilu označil pogoje shranjevanja ali ne.  Po preteku »datuma minimalne trajnosti« proizvajalec kakovosti živila ne zagotavlja več.</w:t>
      </w:r>
    </w:p>
    <w:p w:rsidR="00E012FC" w:rsidRDefault="00E012FC" w:rsidP="00E012FC">
      <w:pPr>
        <w:rPr>
          <w:rFonts w:ascii="Times New Roman" w:hAnsi="Times New Roman" w:cs="Times New Roman"/>
          <w:color w:val="000000" w:themeColor="text1"/>
        </w:rPr>
      </w:pPr>
      <w:r w:rsidRPr="002B4ECE">
        <w:rPr>
          <w:rFonts w:ascii="Times New Roman" w:hAnsi="Times New Roman" w:cs="Times New Roman"/>
          <w:b/>
          <w:color w:val="000000" w:themeColor="text1"/>
        </w:rPr>
        <w:t>Datum uporabe živila</w:t>
      </w:r>
      <w:r>
        <w:rPr>
          <w:rFonts w:ascii="Times New Roman" w:hAnsi="Times New Roman" w:cs="Times New Roman"/>
          <w:color w:val="000000" w:themeColor="text1"/>
        </w:rPr>
        <w:t>:</w:t>
      </w:r>
    </w:p>
    <w:p w:rsidR="00E012FC" w:rsidRDefault="00E012FC" w:rsidP="00E012FC">
      <w:pPr>
        <w:rPr>
          <w:rFonts w:ascii="Times New Roman" w:hAnsi="Times New Roman" w:cs="Times New Roman"/>
          <w:lang w:eastAsia="sl-SI"/>
        </w:rPr>
      </w:pPr>
      <w:r w:rsidRPr="002B4ECE">
        <w:rPr>
          <w:rFonts w:ascii="Times New Roman" w:hAnsi="Times New Roman" w:cs="Times New Roman"/>
          <w:lang w:eastAsia="sl-SI"/>
        </w:rPr>
        <w:t xml:space="preserve">Če je živilo z mikrobiološkega vidika hitro pokvarljivo in zaradi tega lahko po krajšem obdobju predstavlja neposredno nevarnost za človekovo zdravje, se mora datum minimalne trajnosti nadomestiti z datumom uporabe. </w:t>
      </w:r>
    </w:p>
    <w:p w:rsidR="00E012FC" w:rsidRPr="002B4ECE" w:rsidRDefault="00E012FC" w:rsidP="00E012FC">
      <w:pPr>
        <w:rPr>
          <w:rFonts w:ascii="Times New Roman" w:hAnsi="Times New Roman" w:cs="Times New Roman"/>
          <w:lang w:eastAsia="sl-SI"/>
        </w:rPr>
      </w:pPr>
      <w:r w:rsidRPr="002B4ECE">
        <w:rPr>
          <w:rFonts w:ascii="Times New Roman" w:hAnsi="Times New Roman" w:cs="Times New Roman"/>
          <w:lang w:eastAsia="sl-SI"/>
        </w:rPr>
        <w:t>Označen mora biti z besedami »</w:t>
      </w:r>
      <w:r w:rsidRPr="002B4ECE">
        <w:rPr>
          <w:rFonts w:ascii="Times New Roman" w:hAnsi="Times New Roman" w:cs="Times New Roman"/>
          <w:b/>
          <w:lang w:eastAsia="sl-SI"/>
        </w:rPr>
        <w:t>porabiti do«,</w:t>
      </w:r>
      <w:r w:rsidRPr="002B4ECE">
        <w:rPr>
          <w:rFonts w:ascii="Times New Roman" w:hAnsi="Times New Roman" w:cs="Times New Roman"/>
          <w:lang w:eastAsia="sl-SI"/>
        </w:rPr>
        <w:t xml:space="preserve"> ki jim sledi navedba datuma ali podatek, kje na embalaži je datum naveden. Datum uporabe je sestavljen iz dneva, meseca in leta v kronološkem zaporedju (xx dan, xx mesec, xx leto). </w:t>
      </w:r>
    </w:p>
    <w:p w:rsidR="00E012FC" w:rsidRDefault="00E012FC" w:rsidP="00E012FC">
      <w:pPr>
        <w:pStyle w:val="Brezrazmikov"/>
        <w:rPr>
          <w:rFonts w:ascii="Times New Roman" w:hAnsi="Times New Roman" w:cs="Times New Roman"/>
          <w:color w:val="000000" w:themeColor="text1"/>
        </w:rPr>
      </w:pPr>
      <w:r w:rsidRPr="002B4ECE">
        <w:rPr>
          <w:rFonts w:ascii="Times New Roman" w:hAnsi="Times New Roman" w:cs="Times New Roman"/>
          <w:lang w:eastAsia="sl-SI"/>
        </w:rPr>
        <w:lastRenderedPageBreak/>
        <w:t xml:space="preserve">Poleg datuma uporabe morajo biti navedeni tudi podatki o pogojih shranjevanja </w:t>
      </w:r>
      <w:proofErr w:type="spellStart"/>
      <w:r w:rsidRPr="002B4ECE">
        <w:rPr>
          <w:rFonts w:ascii="Times New Roman" w:hAnsi="Times New Roman" w:cs="Times New Roman"/>
          <w:lang w:eastAsia="sl-SI"/>
        </w:rPr>
        <w:t>živila.</w:t>
      </w:r>
      <w:r w:rsidRPr="005E0A03">
        <w:rPr>
          <w:rFonts w:ascii="Times New Roman" w:hAnsi="Times New Roman" w:cs="Times New Roman"/>
          <w:color w:val="000000" w:themeColor="text1"/>
        </w:rPr>
        <w:t>Nekatera</w:t>
      </w:r>
      <w:proofErr w:type="spellEnd"/>
      <w:r w:rsidRPr="005E0A03">
        <w:rPr>
          <w:rFonts w:ascii="Times New Roman" w:hAnsi="Times New Roman" w:cs="Times New Roman"/>
          <w:color w:val="000000" w:themeColor="text1"/>
        </w:rPr>
        <w:t xml:space="preserve"> živila so opremljena tudi s podatkom o času in pogojih za varno uživanje živila po odprtju embalaže.</w:t>
      </w:r>
    </w:p>
    <w:p w:rsidR="00E012FC" w:rsidRDefault="00E012FC" w:rsidP="00E012FC">
      <w:pPr>
        <w:pStyle w:val="Brezrazmikov"/>
        <w:rPr>
          <w:rFonts w:ascii="Times New Roman" w:hAnsi="Times New Roman" w:cs="Times New Roman"/>
          <w:color w:val="000000" w:themeColor="text1"/>
        </w:rPr>
      </w:pPr>
    </w:p>
    <w:p w:rsidR="00E012FC" w:rsidRPr="00D072E2" w:rsidRDefault="00E012FC" w:rsidP="00E012FC">
      <w:pPr>
        <w:pStyle w:val="Brezrazmikov"/>
        <w:rPr>
          <w:rFonts w:ascii="Times New Roman" w:eastAsia="Times New Roman" w:hAnsi="Times New Roman" w:cs="Times New Roman"/>
          <w:lang w:eastAsia="sl-SI"/>
        </w:rPr>
      </w:pPr>
      <w:r w:rsidRPr="00D072E2">
        <w:rPr>
          <w:rFonts w:ascii="Times New Roman" w:eastAsia="Times New Roman" w:hAnsi="Times New Roman" w:cs="Times New Roman"/>
          <w:lang w:eastAsia="sl-SI"/>
        </w:rPr>
        <w:t xml:space="preserve">Navedba datuma uporabe oziroma datuma minimalne trajnosti živila </w:t>
      </w:r>
      <w:r w:rsidRPr="00D072E2">
        <w:rPr>
          <w:rFonts w:ascii="Times New Roman" w:eastAsia="Times New Roman" w:hAnsi="Times New Roman" w:cs="Times New Roman"/>
          <w:b/>
          <w:u w:val="single"/>
          <w:lang w:eastAsia="sl-SI"/>
        </w:rPr>
        <w:t>ni obvezna za:</w:t>
      </w:r>
      <w:r w:rsidRPr="00D072E2">
        <w:rPr>
          <w:rFonts w:ascii="Times New Roman" w:eastAsia="Times New Roman" w:hAnsi="Times New Roman" w:cs="Times New Roman"/>
          <w:lang w:eastAsia="sl-SI"/>
        </w:rPr>
        <w:t xml:space="preserve"> </w:t>
      </w:r>
    </w:p>
    <w:p w:rsidR="00E012FC" w:rsidRPr="002B4ECE" w:rsidRDefault="00E012FC" w:rsidP="00E012FC">
      <w:pPr>
        <w:pStyle w:val="Brezrazmikov"/>
        <w:numPr>
          <w:ilvl w:val="0"/>
          <w:numId w:val="5"/>
        </w:numPr>
        <w:rPr>
          <w:rFonts w:ascii="Times New Roman" w:hAnsi="Times New Roman" w:cs="Times New Roman"/>
          <w:color w:val="000000" w:themeColor="text1"/>
          <w:lang w:eastAsia="sl-SI"/>
        </w:rPr>
      </w:pPr>
      <w:r w:rsidRPr="002B4ECE">
        <w:rPr>
          <w:rFonts w:ascii="Times New Roman" w:hAnsi="Times New Roman" w:cs="Times New Roman"/>
          <w:color w:val="000000" w:themeColor="text1"/>
          <w:lang w:eastAsia="sl-SI"/>
        </w:rPr>
        <w:t xml:space="preserve">sveže sadje in zelenjavo, vključno s krompirjem, ki ni olupljena, narezana ali podobno obdelana, razen za kalčke iz semen in podobne izdelke (npr. kalčki stročnic); </w:t>
      </w:r>
    </w:p>
    <w:p w:rsidR="00E012FC" w:rsidRPr="002B4ECE" w:rsidRDefault="00E012FC" w:rsidP="00E012FC">
      <w:pPr>
        <w:pStyle w:val="Brezrazmikov"/>
        <w:numPr>
          <w:ilvl w:val="0"/>
          <w:numId w:val="5"/>
        </w:numPr>
        <w:rPr>
          <w:rFonts w:ascii="Times New Roman" w:hAnsi="Times New Roman" w:cs="Times New Roman"/>
          <w:color w:val="000000" w:themeColor="text1"/>
          <w:lang w:eastAsia="sl-SI"/>
        </w:rPr>
      </w:pPr>
      <w:r w:rsidRPr="002B4ECE">
        <w:rPr>
          <w:rFonts w:ascii="Times New Roman" w:hAnsi="Times New Roman" w:cs="Times New Roman"/>
          <w:color w:val="000000" w:themeColor="text1"/>
          <w:lang w:eastAsia="sl-SI"/>
        </w:rPr>
        <w:t xml:space="preserve">pijače, ki vsebujejo 10 vol% alkohola ali več; </w:t>
      </w:r>
    </w:p>
    <w:p w:rsidR="00E012FC" w:rsidRPr="002B4ECE" w:rsidRDefault="00E012FC" w:rsidP="00E012FC">
      <w:pPr>
        <w:pStyle w:val="Brezrazmikov"/>
        <w:numPr>
          <w:ilvl w:val="0"/>
          <w:numId w:val="5"/>
        </w:numPr>
        <w:rPr>
          <w:rFonts w:ascii="Times New Roman" w:hAnsi="Times New Roman" w:cs="Times New Roman"/>
          <w:color w:val="000000" w:themeColor="text1"/>
          <w:lang w:eastAsia="sl-SI"/>
        </w:rPr>
      </w:pPr>
      <w:r w:rsidRPr="002B4ECE">
        <w:rPr>
          <w:rFonts w:ascii="Times New Roman" w:hAnsi="Times New Roman" w:cs="Times New Roman"/>
          <w:color w:val="000000" w:themeColor="text1"/>
          <w:lang w:eastAsia="sl-SI"/>
        </w:rPr>
        <w:t xml:space="preserve">osvežilne pijače, sadne sokove, sadne nektarje in alkoholne pijače, namenjene obratom javne prehrane, ki so polnjene v embalažo, večjo od petih litrov; </w:t>
      </w:r>
    </w:p>
    <w:p w:rsidR="00E012FC" w:rsidRPr="002B4ECE" w:rsidRDefault="00E012FC" w:rsidP="00E012FC">
      <w:pPr>
        <w:pStyle w:val="Brezrazmikov"/>
        <w:numPr>
          <w:ilvl w:val="0"/>
          <w:numId w:val="5"/>
        </w:numPr>
        <w:rPr>
          <w:rFonts w:ascii="Times New Roman" w:hAnsi="Times New Roman" w:cs="Times New Roman"/>
          <w:color w:val="000000" w:themeColor="text1"/>
          <w:lang w:eastAsia="sl-SI"/>
        </w:rPr>
      </w:pPr>
      <w:r w:rsidRPr="002B4ECE">
        <w:rPr>
          <w:rFonts w:ascii="Times New Roman" w:hAnsi="Times New Roman" w:cs="Times New Roman"/>
          <w:color w:val="000000" w:themeColor="text1"/>
          <w:lang w:eastAsia="sl-SI"/>
        </w:rPr>
        <w:t xml:space="preserve">pekovsko in fino pekovsko pecivo, ki se zaradi njihove sestave običajno potroši v 24 urah po njihovi izdelavi; </w:t>
      </w:r>
    </w:p>
    <w:p w:rsidR="00E012FC" w:rsidRPr="002B4ECE" w:rsidRDefault="00E012FC" w:rsidP="00E012FC">
      <w:pPr>
        <w:pStyle w:val="Brezrazmikov"/>
        <w:numPr>
          <w:ilvl w:val="0"/>
          <w:numId w:val="5"/>
        </w:numPr>
        <w:rPr>
          <w:rFonts w:ascii="Times New Roman" w:hAnsi="Times New Roman" w:cs="Times New Roman"/>
          <w:color w:val="000000" w:themeColor="text1"/>
          <w:lang w:eastAsia="sl-SI"/>
        </w:rPr>
      </w:pPr>
      <w:r w:rsidRPr="002B4ECE">
        <w:rPr>
          <w:rFonts w:ascii="Times New Roman" w:hAnsi="Times New Roman" w:cs="Times New Roman"/>
          <w:color w:val="000000" w:themeColor="text1"/>
          <w:lang w:eastAsia="sl-SI"/>
        </w:rPr>
        <w:t xml:space="preserve">kis; </w:t>
      </w:r>
    </w:p>
    <w:p w:rsidR="00E012FC" w:rsidRPr="002B4ECE" w:rsidRDefault="00E012FC" w:rsidP="00E012FC">
      <w:pPr>
        <w:pStyle w:val="Brezrazmikov"/>
        <w:numPr>
          <w:ilvl w:val="0"/>
          <w:numId w:val="5"/>
        </w:numPr>
        <w:rPr>
          <w:rFonts w:ascii="Times New Roman" w:hAnsi="Times New Roman" w:cs="Times New Roman"/>
          <w:color w:val="000000" w:themeColor="text1"/>
          <w:lang w:eastAsia="sl-SI"/>
        </w:rPr>
      </w:pPr>
      <w:r w:rsidRPr="002B4ECE">
        <w:rPr>
          <w:rFonts w:ascii="Times New Roman" w:hAnsi="Times New Roman" w:cs="Times New Roman"/>
          <w:color w:val="000000" w:themeColor="text1"/>
          <w:lang w:eastAsia="sl-SI"/>
        </w:rPr>
        <w:t xml:space="preserve">jedilno sol; </w:t>
      </w:r>
    </w:p>
    <w:p w:rsidR="00E012FC" w:rsidRPr="002B4ECE" w:rsidRDefault="00E012FC" w:rsidP="00E012FC">
      <w:pPr>
        <w:pStyle w:val="Brezrazmikov"/>
        <w:numPr>
          <w:ilvl w:val="0"/>
          <w:numId w:val="7"/>
        </w:numPr>
        <w:rPr>
          <w:rFonts w:ascii="Times New Roman" w:hAnsi="Times New Roman" w:cs="Times New Roman"/>
          <w:color w:val="000000" w:themeColor="text1"/>
          <w:lang w:eastAsia="sl-SI"/>
        </w:rPr>
      </w:pPr>
      <w:r w:rsidRPr="002B4ECE">
        <w:rPr>
          <w:rFonts w:ascii="Times New Roman" w:hAnsi="Times New Roman" w:cs="Times New Roman"/>
          <w:color w:val="000000" w:themeColor="text1"/>
          <w:lang w:eastAsia="sl-SI"/>
        </w:rPr>
        <w:t xml:space="preserve">kristalni sladkor; </w:t>
      </w:r>
    </w:p>
    <w:p w:rsidR="00E012FC" w:rsidRPr="002B4ECE" w:rsidRDefault="00E012FC" w:rsidP="00E012FC">
      <w:pPr>
        <w:pStyle w:val="Brezrazmikov"/>
        <w:numPr>
          <w:ilvl w:val="0"/>
          <w:numId w:val="7"/>
        </w:numPr>
        <w:rPr>
          <w:rFonts w:ascii="Times New Roman" w:hAnsi="Times New Roman" w:cs="Times New Roman"/>
          <w:color w:val="000000" w:themeColor="text1"/>
          <w:lang w:eastAsia="sl-SI"/>
        </w:rPr>
      </w:pPr>
      <w:proofErr w:type="spellStart"/>
      <w:r w:rsidRPr="002B4ECE">
        <w:rPr>
          <w:rFonts w:ascii="Times New Roman" w:hAnsi="Times New Roman" w:cs="Times New Roman"/>
          <w:color w:val="000000" w:themeColor="text1"/>
          <w:lang w:eastAsia="sl-SI"/>
        </w:rPr>
        <w:t>konditorske</w:t>
      </w:r>
      <w:proofErr w:type="spellEnd"/>
      <w:r w:rsidRPr="002B4ECE">
        <w:rPr>
          <w:rFonts w:ascii="Times New Roman" w:hAnsi="Times New Roman" w:cs="Times New Roman"/>
          <w:color w:val="000000" w:themeColor="text1"/>
          <w:lang w:eastAsia="sl-SI"/>
        </w:rPr>
        <w:t xml:space="preserve"> izdelke, ki vsebujejo skoraj izključno aromatiziran oziroma obarvan sladkor; </w:t>
      </w:r>
    </w:p>
    <w:p w:rsidR="00E012FC" w:rsidRPr="002B4ECE" w:rsidRDefault="00E012FC" w:rsidP="00E012FC">
      <w:pPr>
        <w:pStyle w:val="Brezrazmikov"/>
        <w:numPr>
          <w:ilvl w:val="0"/>
          <w:numId w:val="7"/>
        </w:numPr>
        <w:rPr>
          <w:rFonts w:ascii="Times New Roman" w:hAnsi="Times New Roman" w:cs="Times New Roman"/>
          <w:color w:val="000000" w:themeColor="text1"/>
          <w:lang w:eastAsia="sl-SI"/>
        </w:rPr>
      </w:pPr>
      <w:r w:rsidRPr="002B4ECE">
        <w:rPr>
          <w:rFonts w:ascii="Times New Roman" w:hAnsi="Times New Roman" w:cs="Times New Roman"/>
          <w:color w:val="000000" w:themeColor="text1"/>
          <w:lang w:eastAsia="sl-SI"/>
        </w:rPr>
        <w:t xml:space="preserve">žvečilni gumi in podobne izdelke za žvečenje; </w:t>
      </w:r>
    </w:p>
    <w:p w:rsidR="00E012FC" w:rsidRPr="002B4ECE" w:rsidRDefault="00E012FC" w:rsidP="00E012FC">
      <w:pPr>
        <w:pStyle w:val="Brezrazmikov"/>
        <w:numPr>
          <w:ilvl w:val="0"/>
          <w:numId w:val="7"/>
        </w:numPr>
        <w:rPr>
          <w:rFonts w:ascii="Times New Roman" w:hAnsi="Times New Roman" w:cs="Times New Roman"/>
          <w:color w:val="000000" w:themeColor="text1"/>
          <w:lang w:eastAsia="sl-SI"/>
        </w:rPr>
      </w:pPr>
      <w:r w:rsidRPr="002B4ECE">
        <w:rPr>
          <w:rFonts w:ascii="Times New Roman" w:hAnsi="Times New Roman" w:cs="Times New Roman"/>
          <w:color w:val="000000" w:themeColor="text1"/>
          <w:lang w:eastAsia="sl-SI"/>
        </w:rPr>
        <w:t>posamezna pakiranja sladoleda, ki so v skupnem pakiranju.</w:t>
      </w:r>
    </w:p>
    <w:p w:rsidR="00E012FC" w:rsidRPr="002B4ECE" w:rsidRDefault="00E012FC" w:rsidP="00E012FC">
      <w:pPr>
        <w:pStyle w:val="Brezrazmikov"/>
        <w:rPr>
          <w:rFonts w:ascii="Times New Roman" w:hAnsi="Times New Roman" w:cs="Times New Roman"/>
          <w:color w:val="000000" w:themeColor="text1"/>
        </w:rPr>
      </w:pPr>
    </w:p>
    <w:p w:rsidR="00E012FC" w:rsidRPr="005E0A03" w:rsidRDefault="00E012FC" w:rsidP="00E012FC">
      <w:pPr>
        <w:rPr>
          <w:rFonts w:ascii="Times New Roman" w:hAnsi="Times New Roman" w:cs="Times New Roman"/>
          <w:color w:val="000000" w:themeColor="text1"/>
        </w:rPr>
      </w:pPr>
      <w:r w:rsidRPr="005E0A03">
        <w:rPr>
          <w:rFonts w:ascii="Times New Roman" w:hAnsi="Times New Roman" w:cs="Times New Roman"/>
          <w:color w:val="000000" w:themeColor="text1"/>
        </w:rPr>
        <w:t>Varnost in kakovost živila v času roka uporabnosti zagotavlja proizvajalec, ki na podlagi analize živila, načina proizvodnje, skladiščenja, transporta in hranjenja na prodajnem mestu ta rok tudi določi.</w:t>
      </w:r>
    </w:p>
    <w:p w:rsidR="00290283" w:rsidRPr="00290283" w:rsidRDefault="00290283" w:rsidP="00290283">
      <w:pPr>
        <w:rPr>
          <w:b/>
        </w:rPr>
      </w:pPr>
    </w:p>
    <w:sectPr w:rsidR="00290283" w:rsidRPr="002902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B4499"/>
    <w:multiLevelType w:val="hybridMultilevel"/>
    <w:tmpl w:val="904A112E"/>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C665858"/>
    <w:multiLevelType w:val="hybridMultilevel"/>
    <w:tmpl w:val="024C9D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1231E43"/>
    <w:multiLevelType w:val="hybridMultilevel"/>
    <w:tmpl w:val="5D002D94"/>
    <w:lvl w:ilvl="0" w:tplc="04240001">
      <w:start w:val="1"/>
      <w:numFmt w:val="bullet"/>
      <w:lvlText w:val=""/>
      <w:lvlJc w:val="left"/>
      <w:pPr>
        <w:ind w:left="720" w:hanging="360"/>
      </w:pPr>
      <w:rPr>
        <w:rFonts w:ascii="Symbol" w:hAnsi="Symbol" w:hint="default"/>
      </w:rPr>
    </w:lvl>
    <w:lvl w:ilvl="1" w:tplc="F0BAC4C4">
      <w:numFmt w:val="bullet"/>
      <w:lvlText w:val="–"/>
      <w:lvlJc w:val="left"/>
      <w:pPr>
        <w:ind w:left="1440" w:hanging="360"/>
      </w:pPr>
      <w:rPr>
        <w:rFonts w:ascii="Times New Roman" w:eastAsiaTheme="minorHAnsi"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4662F86"/>
    <w:multiLevelType w:val="hybridMultilevel"/>
    <w:tmpl w:val="9620B63E"/>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55352719"/>
    <w:multiLevelType w:val="hybridMultilevel"/>
    <w:tmpl w:val="58AC113A"/>
    <w:lvl w:ilvl="0" w:tplc="04240001">
      <w:start w:val="1"/>
      <w:numFmt w:val="bullet"/>
      <w:lvlText w:val=""/>
      <w:lvlJc w:val="left"/>
      <w:pPr>
        <w:ind w:left="1068" w:hanging="360"/>
      </w:pPr>
      <w:rPr>
        <w:rFonts w:ascii="Symbol" w:hAnsi="Symbol"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5" w15:restartNumberingAfterBreak="0">
    <w:nsid w:val="62D6706D"/>
    <w:multiLevelType w:val="hybridMultilevel"/>
    <w:tmpl w:val="991AE8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2FA41AA"/>
    <w:multiLevelType w:val="hybridMultilevel"/>
    <w:tmpl w:val="B0B6B0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3D62911"/>
    <w:multiLevelType w:val="hybridMultilevel"/>
    <w:tmpl w:val="73F85B9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6"/>
  </w:num>
  <w:num w:numId="5">
    <w:abstractNumId w:val="1"/>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5EB"/>
    <w:rsid w:val="00290283"/>
    <w:rsid w:val="00AF559B"/>
    <w:rsid w:val="00C265EB"/>
    <w:rsid w:val="00D0145F"/>
    <w:rsid w:val="00D446F7"/>
    <w:rsid w:val="00E012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417519-ED3A-4FDE-856B-8852AF6C8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290283"/>
    <w:pPr>
      <w:spacing w:after="0" w:line="240" w:lineRule="auto"/>
    </w:pPr>
  </w:style>
  <w:style w:type="paragraph" w:styleId="Navadensplet">
    <w:name w:val="Normal (Web)"/>
    <w:basedOn w:val="Navaden"/>
    <w:uiPriority w:val="99"/>
    <w:unhideWhenUsed/>
    <w:rsid w:val="0029028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E012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1051</Words>
  <Characters>5997</Characters>
  <Application>Microsoft Office Word</Application>
  <DocSecurity>4</DocSecurity>
  <Lines>49</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Tilia</dc:creator>
  <cp:lastModifiedBy>Gospodarska Zbornica Slovenije</cp:lastModifiedBy>
  <cp:revision>2</cp:revision>
  <dcterms:created xsi:type="dcterms:W3CDTF">2015-11-23T09:08:00Z</dcterms:created>
  <dcterms:modified xsi:type="dcterms:W3CDTF">2015-11-23T09:08:00Z</dcterms:modified>
</cp:coreProperties>
</file>