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1054" w14:textId="790BA38C" w:rsidR="00580B98" w:rsidRDefault="000310C5" w:rsidP="00580B98">
      <w:pPr>
        <w:pStyle w:val="Default"/>
      </w:pPr>
      <w:r>
        <w:rPr>
          <w:noProof/>
        </w:rPr>
        <w:drawing>
          <wp:inline distT="0" distB="0" distL="0" distR="0" wp14:anchorId="4E8E37A5" wp14:editId="661941F6">
            <wp:extent cx="5760720" cy="1722120"/>
            <wp:effectExtent l="0" t="0" r="0" b="0"/>
            <wp:docPr id="6" name="Slika 6" descr="Slika, ki vsebuje besede besedilo, posnetek zaslona, pisav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 posnetek zaslona, pisava, logotip&#10;&#10;Opis je samodejno ustvarjen"/>
                    <pic:cNvPicPr/>
                  </pic:nvPicPr>
                  <pic:blipFill>
                    <a:blip r:embed="rId5">
                      <a:extLst>
                        <a:ext uri="{28A0092B-C50C-407E-A947-70E740481C1C}">
                          <a14:useLocalDpi xmlns:a14="http://schemas.microsoft.com/office/drawing/2010/main" val="0"/>
                        </a:ext>
                      </a:extLst>
                    </a:blip>
                    <a:stretch>
                      <a:fillRect/>
                    </a:stretch>
                  </pic:blipFill>
                  <pic:spPr>
                    <a:xfrm>
                      <a:off x="0" y="0"/>
                      <a:ext cx="5760720" cy="1722120"/>
                    </a:xfrm>
                    <a:prstGeom prst="rect">
                      <a:avLst/>
                    </a:prstGeom>
                  </pic:spPr>
                </pic:pic>
              </a:graphicData>
            </a:graphic>
          </wp:inline>
        </w:drawing>
      </w:r>
    </w:p>
    <w:p w14:paraId="4F23B0D6" w14:textId="203D206F" w:rsidR="00EC15A6" w:rsidRDefault="00EC15A6" w:rsidP="00580B98">
      <w:pPr>
        <w:pStyle w:val="Default"/>
      </w:pPr>
    </w:p>
    <w:p w14:paraId="687D411D" w14:textId="77777777" w:rsidR="00EC15A6" w:rsidRDefault="00EC15A6" w:rsidP="00580B98">
      <w:pPr>
        <w:pStyle w:val="Default"/>
      </w:pPr>
    </w:p>
    <w:p w14:paraId="1452F78A" w14:textId="77777777" w:rsidR="00580B98" w:rsidRDefault="00580B98" w:rsidP="00580B98">
      <w:pPr>
        <w:pStyle w:val="Default"/>
        <w:rPr>
          <w:sz w:val="27"/>
          <w:szCs w:val="27"/>
        </w:rPr>
      </w:pPr>
    </w:p>
    <w:p w14:paraId="79DCEA1E" w14:textId="5AB0B862" w:rsidR="001C1B74" w:rsidRPr="001C1B74" w:rsidRDefault="00910BAB" w:rsidP="00580B98">
      <w:pPr>
        <w:pStyle w:val="Default"/>
        <w:rPr>
          <w:b/>
          <w:bCs/>
          <w:sz w:val="23"/>
          <w:szCs w:val="23"/>
        </w:rPr>
      </w:pPr>
      <w:r>
        <w:rPr>
          <w:b/>
          <w:bCs/>
          <w:sz w:val="27"/>
          <w:szCs w:val="27"/>
        </w:rPr>
        <w:t>Priznanja</w:t>
      </w:r>
      <w:r w:rsidR="001C1B74" w:rsidRPr="001C1B74">
        <w:rPr>
          <w:b/>
          <w:bCs/>
          <w:sz w:val="27"/>
          <w:szCs w:val="27"/>
        </w:rPr>
        <w:t xml:space="preserve"> najboljšim inovacijam v </w:t>
      </w:r>
      <w:r w:rsidR="001C1B74" w:rsidRPr="001C1B74">
        <w:rPr>
          <w:b/>
          <w:bCs/>
          <w:sz w:val="23"/>
          <w:szCs w:val="23"/>
        </w:rPr>
        <w:t>o</w:t>
      </w:r>
      <w:r w:rsidR="001C1B74" w:rsidRPr="001C1B74">
        <w:rPr>
          <w:b/>
          <w:bCs/>
          <w:sz w:val="23"/>
          <w:szCs w:val="23"/>
        </w:rPr>
        <w:t xml:space="preserve">balno-kraški ter </w:t>
      </w:r>
      <w:r w:rsidR="001C1B74" w:rsidRPr="001C1B74">
        <w:rPr>
          <w:b/>
          <w:bCs/>
          <w:sz w:val="23"/>
          <w:szCs w:val="23"/>
        </w:rPr>
        <w:t>p</w:t>
      </w:r>
      <w:r w:rsidR="001C1B74" w:rsidRPr="001C1B74">
        <w:rPr>
          <w:b/>
          <w:bCs/>
          <w:sz w:val="23"/>
          <w:szCs w:val="23"/>
        </w:rPr>
        <w:t>rimorsko-notranjski regiji</w:t>
      </w:r>
    </w:p>
    <w:p w14:paraId="1331D187" w14:textId="77777777" w:rsidR="001C1B74" w:rsidRDefault="001C1B74" w:rsidP="00580B98">
      <w:pPr>
        <w:pStyle w:val="Default"/>
        <w:rPr>
          <w:b/>
          <w:bCs/>
          <w:sz w:val="23"/>
          <w:szCs w:val="23"/>
        </w:rPr>
      </w:pPr>
    </w:p>
    <w:p w14:paraId="046A7D47" w14:textId="77777777" w:rsidR="00952685" w:rsidRDefault="00952685" w:rsidP="00580B98"/>
    <w:p w14:paraId="4D58F685" w14:textId="34C995DD" w:rsidR="004833EB" w:rsidRPr="00C909BE" w:rsidRDefault="00952685" w:rsidP="00580B98">
      <w:pPr>
        <w:rPr>
          <w:b/>
          <w:bCs/>
        </w:rPr>
      </w:pPr>
      <w:r w:rsidRPr="00C909BE">
        <w:rPr>
          <w:b/>
          <w:bCs/>
        </w:rPr>
        <w:t xml:space="preserve">OBRAZLOŽITEV </w:t>
      </w:r>
      <w:r w:rsidR="00C909BE" w:rsidRPr="00C909BE">
        <w:rPr>
          <w:b/>
          <w:bCs/>
        </w:rPr>
        <w:t>INOVACIJ:</w:t>
      </w:r>
    </w:p>
    <w:tbl>
      <w:tblPr>
        <w:tblStyle w:val="Tabelamrea1"/>
        <w:tblW w:w="9850" w:type="dxa"/>
        <w:tblLook w:val="04A0" w:firstRow="1" w:lastRow="0" w:firstColumn="1" w:lastColumn="0" w:noHBand="0" w:noVBand="1"/>
      </w:tblPr>
      <w:tblGrid>
        <w:gridCol w:w="2483"/>
        <w:gridCol w:w="1630"/>
        <w:gridCol w:w="1863"/>
        <w:gridCol w:w="3866"/>
        <w:gridCol w:w="8"/>
      </w:tblGrid>
      <w:tr w:rsidR="001C1B74" w:rsidRPr="004833EB" w14:paraId="6DD8E323" w14:textId="77777777" w:rsidTr="002C2223">
        <w:trPr>
          <w:gridAfter w:val="1"/>
          <w:wAfter w:w="8" w:type="dxa"/>
          <w:trHeight w:val="142"/>
        </w:trPr>
        <w:tc>
          <w:tcPr>
            <w:tcW w:w="2604" w:type="dxa"/>
            <w:tcBorders>
              <w:top w:val="single" w:sz="4" w:space="0" w:color="auto"/>
              <w:left w:val="nil"/>
              <w:bottom w:val="single" w:sz="4" w:space="0" w:color="auto"/>
              <w:right w:val="nil"/>
            </w:tcBorders>
          </w:tcPr>
          <w:p w14:paraId="0165A7B4" w14:textId="77777777" w:rsidR="001C1B74" w:rsidRPr="004833EB" w:rsidRDefault="001C1B74" w:rsidP="002C2223">
            <w:pPr>
              <w:rPr>
                <w:rFonts w:eastAsia="Calibri" w:cs="Times New Roman"/>
                <w:b/>
                <w:bCs/>
              </w:rPr>
            </w:pPr>
          </w:p>
        </w:tc>
        <w:tc>
          <w:tcPr>
            <w:tcW w:w="1667" w:type="dxa"/>
            <w:tcBorders>
              <w:top w:val="single" w:sz="4" w:space="0" w:color="auto"/>
              <w:left w:val="nil"/>
              <w:bottom w:val="single" w:sz="4" w:space="0" w:color="auto"/>
              <w:right w:val="nil"/>
            </w:tcBorders>
          </w:tcPr>
          <w:p w14:paraId="33DF595E" w14:textId="77777777" w:rsidR="001C1B74" w:rsidRPr="004833EB" w:rsidRDefault="001C1B74" w:rsidP="002C2223">
            <w:pPr>
              <w:rPr>
                <w:rFonts w:eastAsia="Calibri" w:cs="Times New Roman"/>
              </w:rPr>
            </w:pPr>
          </w:p>
        </w:tc>
        <w:tc>
          <w:tcPr>
            <w:tcW w:w="1432" w:type="dxa"/>
            <w:tcBorders>
              <w:top w:val="single" w:sz="4" w:space="0" w:color="auto"/>
              <w:left w:val="nil"/>
              <w:bottom w:val="single" w:sz="4" w:space="0" w:color="auto"/>
              <w:right w:val="nil"/>
            </w:tcBorders>
          </w:tcPr>
          <w:p w14:paraId="1A742EBD" w14:textId="77777777" w:rsidR="001C1B74" w:rsidRPr="004833EB" w:rsidRDefault="001C1B74" w:rsidP="002C2223">
            <w:pPr>
              <w:rPr>
                <w:rFonts w:eastAsia="Calibri" w:cs="Times New Roman"/>
              </w:rPr>
            </w:pPr>
          </w:p>
        </w:tc>
        <w:tc>
          <w:tcPr>
            <w:tcW w:w="4139" w:type="dxa"/>
            <w:tcBorders>
              <w:top w:val="single" w:sz="4" w:space="0" w:color="auto"/>
              <w:left w:val="nil"/>
              <w:bottom w:val="single" w:sz="4" w:space="0" w:color="auto"/>
              <w:right w:val="nil"/>
            </w:tcBorders>
          </w:tcPr>
          <w:p w14:paraId="7631C17E" w14:textId="77777777" w:rsidR="001C1B74" w:rsidRPr="004833EB" w:rsidRDefault="001C1B74" w:rsidP="002C2223">
            <w:pPr>
              <w:rPr>
                <w:rFonts w:eastAsia="Calibri" w:cs="Times New Roman"/>
              </w:rPr>
            </w:pPr>
          </w:p>
        </w:tc>
      </w:tr>
      <w:tr w:rsidR="001C1B74" w:rsidRPr="004833EB" w14:paraId="7AD71735" w14:textId="77777777" w:rsidTr="002C2223">
        <w:trPr>
          <w:trHeight w:val="142"/>
        </w:trPr>
        <w:tc>
          <w:tcPr>
            <w:tcW w:w="9850" w:type="dxa"/>
            <w:gridSpan w:val="5"/>
            <w:tcBorders>
              <w:top w:val="single" w:sz="4" w:space="0" w:color="auto"/>
            </w:tcBorders>
            <w:shd w:val="clear" w:color="auto" w:fill="FFE599"/>
          </w:tcPr>
          <w:p w14:paraId="348EAE93" w14:textId="77777777" w:rsidR="001C1B74" w:rsidRPr="004833EB" w:rsidRDefault="001C1B74" w:rsidP="002C2223">
            <w:pPr>
              <w:rPr>
                <w:rFonts w:eastAsia="Calibri" w:cs="Times New Roman"/>
                <w:b/>
                <w:bCs/>
              </w:rPr>
            </w:pPr>
            <w:r w:rsidRPr="004833EB">
              <w:rPr>
                <w:rFonts w:eastAsia="Calibri" w:cs="Times New Roman"/>
                <w:b/>
                <w:bCs/>
              </w:rPr>
              <w:t>ZLATA PRIZNANJA</w:t>
            </w:r>
          </w:p>
          <w:p w14:paraId="60CC16CA" w14:textId="77777777" w:rsidR="001C1B74" w:rsidRPr="004833EB" w:rsidRDefault="001C1B74" w:rsidP="002C2223">
            <w:pPr>
              <w:rPr>
                <w:rFonts w:eastAsia="Calibri" w:cs="Times New Roman"/>
                <w:b/>
                <w:bCs/>
              </w:rPr>
            </w:pPr>
          </w:p>
          <w:p w14:paraId="109337F9" w14:textId="77777777" w:rsidR="001C1B74" w:rsidRPr="004833EB" w:rsidRDefault="001C1B74" w:rsidP="002C2223">
            <w:pPr>
              <w:rPr>
                <w:rFonts w:eastAsia="Calibri" w:cs="Times New Roman"/>
                <w:b/>
                <w:bCs/>
              </w:rPr>
            </w:pPr>
          </w:p>
        </w:tc>
      </w:tr>
      <w:tr w:rsidR="001C1B74" w:rsidRPr="004833EB" w14:paraId="171A8A1A" w14:textId="77777777" w:rsidTr="002C2223">
        <w:trPr>
          <w:gridAfter w:val="1"/>
          <w:wAfter w:w="8" w:type="dxa"/>
          <w:trHeight w:val="142"/>
        </w:trPr>
        <w:tc>
          <w:tcPr>
            <w:tcW w:w="2604" w:type="dxa"/>
          </w:tcPr>
          <w:p w14:paraId="28A23E99" w14:textId="77777777" w:rsidR="001C1B74" w:rsidRPr="004833EB" w:rsidRDefault="001C1B74" w:rsidP="002C2223">
            <w:pPr>
              <w:rPr>
                <w:rFonts w:eastAsia="Calibri" w:cs="Times New Roman"/>
                <w:b/>
                <w:bCs/>
              </w:rPr>
            </w:pPr>
            <w:r w:rsidRPr="004833EB">
              <w:rPr>
                <w:rFonts w:eastAsia="Calibri" w:cs="Times New Roman"/>
                <w:b/>
                <w:bCs/>
              </w:rPr>
              <w:t>INOVACIJA</w:t>
            </w:r>
          </w:p>
        </w:tc>
        <w:tc>
          <w:tcPr>
            <w:tcW w:w="1667" w:type="dxa"/>
          </w:tcPr>
          <w:p w14:paraId="73482E40" w14:textId="77777777" w:rsidR="001C1B74" w:rsidRPr="004833EB" w:rsidRDefault="001C1B74" w:rsidP="002C2223">
            <w:pPr>
              <w:rPr>
                <w:rFonts w:eastAsia="Calibri" w:cs="Times New Roman"/>
                <w:b/>
                <w:bCs/>
              </w:rPr>
            </w:pPr>
            <w:r w:rsidRPr="004833EB">
              <w:rPr>
                <w:rFonts w:eastAsia="Calibri" w:cs="Times New Roman"/>
                <w:b/>
                <w:bCs/>
              </w:rPr>
              <w:t>INOVATORJI</w:t>
            </w:r>
          </w:p>
        </w:tc>
        <w:tc>
          <w:tcPr>
            <w:tcW w:w="1432" w:type="dxa"/>
          </w:tcPr>
          <w:p w14:paraId="33232FB5" w14:textId="77777777" w:rsidR="001C1B74" w:rsidRPr="004833EB" w:rsidRDefault="001C1B74" w:rsidP="002C2223">
            <w:pPr>
              <w:rPr>
                <w:rFonts w:eastAsia="Calibri" w:cs="Times New Roman"/>
                <w:b/>
                <w:bCs/>
              </w:rPr>
            </w:pPr>
            <w:r w:rsidRPr="004833EB">
              <w:rPr>
                <w:rFonts w:eastAsia="Calibri" w:cs="Times New Roman"/>
                <w:b/>
                <w:bCs/>
              </w:rPr>
              <w:t xml:space="preserve">PODJETJE </w:t>
            </w:r>
          </w:p>
        </w:tc>
        <w:tc>
          <w:tcPr>
            <w:tcW w:w="4139" w:type="dxa"/>
          </w:tcPr>
          <w:p w14:paraId="67EA004D" w14:textId="77777777" w:rsidR="001C1B74" w:rsidRPr="004833EB" w:rsidRDefault="001C1B74" w:rsidP="002C2223">
            <w:pPr>
              <w:rPr>
                <w:rFonts w:eastAsia="Calibri" w:cs="Times New Roman"/>
                <w:b/>
                <w:bCs/>
              </w:rPr>
            </w:pPr>
            <w:r w:rsidRPr="004833EB">
              <w:rPr>
                <w:rFonts w:eastAsia="Calibri" w:cs="Times New Roman"/>
                <w:b/>
                <w:bCs/>
              </w:rPr>
              <w:t>OPIS</w:t>
            </w:r>
          </w:p>
        </w:tc>
      </w:tr>
      <w:tr w:rsidR="001C1B74" w:rsidRPr="004833EB" w14:paraId="238DA746" w14:textId="77777777" w:rsidTr="002C2223">
        <w:trPr>
          <w:gridAfter w:val="1"/>
          <w:wAfter w:w="8" w:type="dxa"/>
          <w:trHeight w:val="142"/>
        </w:trPr>
        <w:tc>
          <w:tcPr>
            <w:tcW w:w="2604" w:type="dxa"/>
          </w:tcPr>
          <w:p w14:paraId="7030D225" w14:textId="77777777" w:rsidR="001C1B74" w:rsidRPr="004833EB" w:rsidRDefault="001C1B74" w:rsidP="002C2223">
            <w:pPr>
              <w:rPr>
                <w:rFonts w:eastAsia="Calibri" w:cs="Times New Roman"/>
                <w:b/>
                <w:bCs/>
              </w:rPr>
            </w:pPr>
            <w:r w:rsidRPr="004833EB">
              <w:rPr>
                <w:rFonts w:eastAsia="Calibri" w:cs="Times New Roman"/>
                <w:b/>
                <w:bCs/>
              </w:rPr>
              <w:t xml:space="preserve">1. Globoko vlečeno nerjavno pomivalno korito </w:t>
            </w:r>
          </w:p>
          <w:p w14:paraId="1BFAD951" w14:textId="77777777" w:rsidR="001C1B74" w:rsidRPr="004833EB" w:rsidRDefault="001C1B74" w:rsidP="002C2223">
            <w:pPr>
              <w:rPr>
                <w:rFonts w:eastAsia="Calibri" w:cs="Times New Roman"/>
                <w:b/>
                <w:bCs/>
              </w:rPr>
            </w:pPr>
            <w:r w:rsidRPr="004833EB">
              <w:rPr>
                <w:rFonts w:eastAsia="Calibri" w:cs="Times New Roman"/>
                <w:b/>
                <w:bCs/>
              </w:rPr>
              <w:t>z izredno globino posode</w:t>
            </w:r>
          </w:p>
        </w:tc>
        <w:tc>
          <w:tcPr>
            <w:tcW w:w="1667" w:type="dxa"/>
          </w:tcPr>
          <w:p w14:paraId="016FC648" w14:textId="77777777" w:rsidR="001C1B74" w:rsidRPr="004833EB" w:rsidRDefault="001C1B74" w:rsidP="002C2223">
            <w:pPr>
              <w:rPr>
                <w:rFonts w:eastAsia="Calibri" w:cs="Times New Roman"/>
              </w:rPr>
            </w:pPr>
            <w:r w:rsidRPr="004833EB">
              <w:rPr>
                <w:rFonts w:eastAsia="Calibri" w:cs="Times New Roman"/>
              </w:rPr>
              <w:t>Robert Levstek, Dušan Drobnič</w:t>
            </w:r>
          </w:p>
          <w:p w14:paraId="38166111" w14:textId="77777777" w:rsidR="001C1B74" w:rsidRPr="004833EB" w:rsidRDefault="001C1B74" w:rsidP="002C2223">
            <w:pPr>
              <w:rPr>
                <w:rFonts w:eastAsia="Calibri" w:cs="Times New Roman"/>
              </w:rPr>
            </w:pPr>
            <w:r w:rsidRPr="004833EB">
              <w:rPr>
                <w:rFonts w:eastAsia="Calibri" w:cs="Times New Roman"/>
              </w:rPr>
              <w:t xml:space="preserve">dr. Nikolaj Mole (Fak. za </w:t>
            </w:r>
            <w:proofErr w:type="spellStart"/>
            <w:r w:rsidRPr="004833EB">
              <w:rPr>
                <w:rFonts w:eastAsia="Calibri" w:cs="Times New Roman"/>
              </w:rPr>
              <w:t>Stojništvo</w:t>
            </w:r>
            <w:proofErr w:type="spellEnd"/>
            <w:r w:rsidRPr="004833EB">
              <w:rPr>
                <w:rFonts w:eastAsia="Calibri" w:cs="Times New Roman"/>
              </w:rPr>
              <w:t xml:space="preserve">, Univ. v </w:t>
            </w:r>
            <w:proofErr w:type="spellStart"/>
            <w:r w:rsidRPr="004833EB">
              <w:rPr>
                <w:rFonts w:eastAsia="Calibri" w:cs="Times New Roman"/>
              </w:rPr>
              <w:t>Lj</w:t>
            </w:r>
            <w:proofErr w:type="spellEnd"/>
            <w:r w:rsidRPr="004833EB">
              <w:rPr>
                <w:rFonts w:eastAsia="Calibri" w:cs="Times New Roman"/>
              </w:rPr>
              <w:t>.)</w:t>
            </w:r>
          </w:p>
          <w:p w14:paraId="4D96A9C2" w14:textId="77777777" w:rsidR="001C1B74" w:rsidRPr="004833EB" w:rsidRDefault="001C1B74" w:rsidP="002C2223">
            <w:pPr>
              <w:rPr>
                <w:rFonts w:eastAsia="Calibri" w:cs="Times New Roman"/>
              </w:rPr>
            </w:pPr>
            <w:r w:rsidRPr="004833EB">
              <w:rPr>
                <w:rFonts w:eastAsia="Calibri" w:cs="Times New Roman"/>
              </w:rPr>
              <w:t>dr. Gašper Cafuta (Cafuta d.o.o.)</w:t>
            </w:r>
          </w:p>
        </w:tc>
        <w:tc>
          <w:tcPr>
            <w:tcW w:w="1432" w:type="dxa"/>
          </w:tcPr>
          <w:p w14:paraId="27FB61F4" w14:textId="77777777" w:rsidR="001C1B74" w:rsidRPr="004833EB" w:rsidRDefault="001C1B74" w:rsidP="002C2223">
            <w:pPr>
              <w:rPr>
                <w:rFonts w:eastAsia="Calibri" w:cs="Times New Roman"/>
              </w:rPr>
            </w:pPr>
            <w:r w:rsidRPr="004833EB">
              <w:rPr>
                <w:rFonts w:eastAsia="Calibri" w:cs="Times New Roman"/>
              </w:rPr>
              <w:t>KOVINOPLASTIKA LOŽ d.o.o.</w:t>
            </w:r>
          </w:p>
        </w:tc>
        <w:tc>
          <w:tcPr>
            <w:tcW w:w="4139" w:type="dxa"/>
          </w:tcPr>
          <w:p w14:paraId="71E98562" w14:textId="77777777" w:rsidR="001C1B74" w:rsidRPr="004833EB" w:rsidRDefault="001C1B74" w:rsidP="002C2223">
            <w:pPr>
              <w:rPr>
                <w:rFonts w:eastAsia="Calibri" w:cs="Times New Roman"/>
              </w:rPr>
            </w:pPr>
            <w:r w:rsidRPr="004833EB">
              <w:rPr>
                <w:rFonts w:eastAsia="Calibri" w:cs="Times New Roman"/>
              </w:rPr>
              <w:t xml:space="preserve">Kot proizvajalec kuhinjskih korit oz. pomivalnikov so želeli kupcu ponuditi lepo oblikovan, kakovosten in praktičen izdelek po dostopni ceni. Pri izdelavi pomivalnikov obstaja več tehnologij, katere določajo tudi cenovni razred produkta. V </w:t>
            </w:r>
            <w:proofErr w:type="spellStart"/>
            <w:r w:rsidRPr="004833EB">
              <w:rPr>
                <w:rFonts w:eastAsia="Calibri" w:cs="Times New Roman"/>
              </w:rPr>
              <w:t>Alveusu</w:t>
            </w:r>
            <w:proofErr w:type="spellEnd"/>
            <w:r w:rsidRPr="004833EB">
              <w:rPr>
                <w:rFonts w:eastAsia="Calibri" w:cs="Times New Roman"/>
              </w:rPr>
              <w:t xml:space="preserve"> so z optimizacijo obstoječega proizvodnega procesa prišli do boljšega izdelka in manjše obremenitve okolja.</w:t>
            </w:r>
          </w:p>
          <w:p w14:paraId="26AF0633" w14:textId="77777777" w:rsidR="001C1B74" w:rsidRPr="004833EB" w:rsidRDefault="001C1B74" w:rsidP="002C2223">
            <w:pPr>
              <w:rPr>
                <w:rFonts w:eastAsia="Calibri" w:cs="Times New Roman"/>
              </w:rPr>
            </w:pPr>
            <w:r w:rsidRPr="004833EB">
              <w:rPr>
                <w:rFonts w:eastAsia="Calibri" w:cs="Times New Roman"/>
              </w:rPr>
              <w:t>Bistvo te inovacije je v izdelavi produkta na enostavnejši način, z mislijo na prihranek pri energiji in surovinah."</w:t>
            </w:r>
          </w:p>
        </w:tc>
      </w:tr>
      <w:tr w:rsidR="001C1B74" w:rsidRPr="004833EB" w14:paraId="19CA41B7" w14:textId="77777777" w:rsidTr="002C2223">
        <w:trPr>
          <w:gridAfter w:val="1"/>
          <w:wAfter w:w="8" w:type="dxa"/>
          <w:trHeight w:val="142"/>
        </w:trPr>
        <w:tc>
          <w:tcPr>
            <w:tcW w:w="2604" w:type="dxa"/>
          </w:tcPr>
          <w:p w14:paraId="0C56EC9E" w14:textId="77777777" w:rsidR="001C1B74" w:rsidRPr="004833EB" w:rsidRDefault="001C1B74" w:rsidP="002C2223">
            <w:pPr>
              <w:rPr>
                <w:rFonts w:eastAsia="Calibri" w:cs="Times New Roman"/>
                <w:b/>
                <w:bCs/>
              </w:rPr>
            </w:pPr>
            <w:r w:rsidRPr="004833EB">
              <w:rPr>
                <w:rFonts w:eastAsia="Calibri" w:cs="Times New Roman"/>
                <w:b/>
                <w:bCs/>
              </w:rPr>
              <w:t>2. Nov VEČ-FUNKCIJSKI SENZOR za nadzor dinamike vozila z upravljanjem podatkov iz oblaka</w:t>
            </w:r>
          </w:p>
        </w:tc>
        <w:tc>
          <w:tcPr>
            <w:tcW w:w="1667" w:type="dxa"/>
          </w:tcPr>
          <w:p w14:paraId="7DC0281C" w14:textId="77777777" w:rsidR="001C1B74" w:rsidRPr="004833EB" w:rsidRDefault="001C1B74" w:rsidP="002C2223">
            <w:pPr>
              <w:rPr>
                <w:rFonts w:eastAsia="Calibri" w:cs="Times New Roman"/>
              </w:rPr>
            </w:pPr>
            <w:r w:rsidRPr="004833EB">
              <w:rPr>
                <w:rFonts w:eastAsia="Calibri" w:cs="Times New Roman"/>
              </w:rPr>
              <w:t>Uroš Felc, Timotej Mrzelj, Peter Prudič, Gregor Bizjak, Jani Grlj,</w:t>
            </w:r>
          </w:p>
          <w:p w14:paraId="4FCFBBA6" w14:textId="77777777" w:rsidR="001C1B74" w:rsidRPr="004833EB" w:rsidRDefault="001C1B74" w:rsidP="002C2223">
            <w:pPr>
              <w:rPr>
                <w:rFonts w:eastAsia="Calibri" w:cs="Times New Roman"/>
              </w:rPr>
            </w:pPr>
            <w:r w:rsidRPr="004833EB">
              <w:rPr>
                <w:rFonts w:eastAsia="Calibri" w:cs="Times New Roman"/>
              </w:rPr>
              <w:t xml:space="preserve">Matevž Požar, Žan </w:t>
            </w:r>
            <w:proofErr w:type="spellStart"/>
            <w:r w:rsidRPr="004833EB">
              <w:rPr>
                <w:rFonts w:eastAsia="Calibri" w:cs="Times New Roman"/>
              </w:rPr>
              <w:t>Poklar</w:t>
            </w:r>
            <w:proofErr w:type="spellEnd"/>
            <w:r w:rsidRPr="004833EB">
              <w:rPr>
                <w:rFonts w:eastAsia="Calibri" w:cs="Times New Roman"/>
              </w:rPr>
              <w:t>, Jernej Možina, Mag. Roman Hodnik</w:t>
            </w:r>
          </w:p>
          <w:p w14:paraId="6F5EA459" w14:textId="77777777" w:rsidR="001C1B74" w:rsidRPr="004833EB" w:rsidRDefault="001C1B74" w:rsidP="002C2223">
            <w:pPr>
              <w:rPr>
                <w:rFonts w:eastAsia="Calibri" w:cs="Times New Roman"/>
              </w:rPr>
            </w:pPr>
            <w:r w:rsidRPr="004833EB">
              <w:rPr>
                <w:rFonts w:eastAsia="Calibri" w:cs="Times New Roman"/>
              </w:rPr>
              <w:t xml:space="preserve">Ciril Močnik (Kolektor </w:t>
            </w:r>
            <w:proofErr w:type="spellStart"/>
            <w:r w:rsidRPr="004833EB">
              <w:rPr>
                <w:rFonts w:eastAsia="Calibri" w:cs="Times New Roman"/>
              </w:rPr>
              <w:t>Mobility</w:t>
            </w:r>
            <w:proofErr w:type="spellEnd"/>
            <w:r w:rsidRPr="004833EB">
              <w:rPr>
                <w:rFonts w:eastAsia="Calibri" w:cs="Times New Roman"/>
              </w:rPr>
              <w:t>)</w:t>
            </w:r>
          </w:p>
        </w:tc>
        <w:tc>
          <w:tcPr>
            <w:tcW w:w="1432" w:type="dxa"/>
          </w:tcPr>
          <w:p w14:paraId="1CD3CA65" w14:textId="77777777" w:rsidR="001C1B74" w:rsidRPr="004833EB" w:rsidRDefault="001C1B74" w:rsidP="002C2223">
            <w:pPr>
              <w:rPr>
                <w:rFonts w:eastAsia="Calibri" w:cs="Times New Roman"/>
              </w:rPr>
            </w:pPr>
            <w:r w:rsidRPr="004833EB">
              <w:rPr>
                <w:rFonts w:eastAsia="Calibri" w:cs="Times New Roman"/>
              </w:rPr>
              <w:t>KOLEKTOR ATP d.o.o.</w:t>
            </w:r>
          </w:p>
        </w:tc>
        <w:tc>
          <w:tcPr>
            <w:tcW w:w="4139" w:type="dxa"/>
          </w:tcPr>
          <w:p w14:paraId="04083313" w14:textId="77777777" w:rsidR="001C1B74" w:rsidRPr="004833EB" w:rsidRDefault="001C1B74" w:rsidP="002C2223">
            <w:pPr>
              <w:rPr>
                <w:rFonts w:eastAsia="Calibri" w:cs="Times New Roman"/>
              </w:rPr>
            </w:pPr>
            <w:r w:rsidRPr="004833EB">
              <w:rPr>
                <w:rFonts w:eastAsia="Calibri" w:cs="Times New Roman"/>
              </w:rPr>
              <w:t xml:space="preserve">Razvita in prodana je NOVA GENERACIJA SENZORJA za nadzor dinamike vozila z upravljanjem podatkov iz oblaka. </w:t>
            </w:r>
          </w:p>
          <w:p w14:paraId="499C2416" w14:textId="77777777" w:rsidR="001C1B74" w:rsidRPr="004833EB" w:rsidRDefault="001C1B74" w:rsidP="002C2223">
            <w:pPr>
              <w:rPr>
                <w:rFonts w:eastAsia="Calibri" w:cs="Times New Roman"/>
              </w:rPr>
            </w:pPr>
            <w:r w:rsidRPr="004833EB">
              <w:rPr>
                <w:rFonts w:eastAsia="Calibri" w:cs="Times New Roman"/>
              </w:rPr>
              <w:t xml:space="preserve">Prilagodljiva elektronika omogoča uporabo istega senzorja za različna podvozja in proizvajalce. </w:t>
            </w:r>
          </w:p>
          <w:p w14:paraId="06214513" w14:textId="77777777" w:rsidR="001C1B74" w:rsidRPr="004833EB" w:rsidRDefault="001C1B74" w:rsidP="002C2223">
            <w:pPr>
              <w:rPr>
                <w:rFonts w:eastAsia="Calibri" w:cs="Times New Roman"/>
              </w:rPr>
            </w:pPr>
            <w:r w:rsidRPr="004833EB">
              <w:rPr>
                <w:rFonts w:eastAsia="Calibri" w:cs="Times New Roman"/>
              </w:rPr>
              <w:t xml:space="preserve">Proizvodnja brez škodljivih vplivov na okolje je omogočena z uporaba zaščitenih </w:t>
            </w:r>
            <w:proofErr w:type="spellStart"/>
            <w:r w:rsidRPr="004833EB">
              <w:rPr>
                <w:rFonts w:eastAsia="Calibri" w:cs="Times New Roman"/>
              </w:rPr>
              <w:t>Kolektorjevih</w:t>
            </w:r>
            <w:proofErr w:type="spellEnd"/>
            <w:r w:rsidRPr="004833EB">
              <w:rPr>
                <w:rFonts w:eastAsia="Calibri" w:cs="Times New Roman"/>
              </w:rPr>
              <w:t xml:space="preserve"> </w:t>
            </w:r>
            <w:proofErr w:type="spellStart"/>
            <w:r w:rsidRPr="004833EB">
              <w:rPr>
                <w:rFonts w:eastAsia="Calibri" w:cs="Times New Roman"/>
              </w:rPr>
              <w:t>press-fit</w:t>
            </w:r>
            <w:proofErr w:type="spellEnd"/>
            <w:r w:rsidRPr="004833EB">
              <w:rPr>
                <w:rFonts w:eastAsia="Calibri" w:cs="Times New Roman"/>
              </w:rPr>
              <w:t xml:space="preserve"> </w:t>
            </w:r>
            <w:proofErr w:type="spellStart"/>
            <w:r w:rsidRPr="004833EB">
              <w:rPr>
                <w:rFonts w:eastAsia="Calibri" w:cs="Times New Roman"/>
              </w:rPr>
              <w:t>pinov</w:t>
            </w:r>
            <w:proofErr w:type="spellEnd"/>
            <w:r w:rsidRPr="004833EB">
              <w:rPr>
                <w:rFonts w:eastAsia="Calibri" w:cs="Times New Roman"/>
              </w:rPr>
              <w:t xml:space="preserve">. </w:t>
            </w:r>
          </w:p>
          <w:p w14:paraId="45639EA7" w14:textId="77777777" w:rsidR="001C1B74" w:rsidRPr="004833EB" w:rsidRDefault="001C1B74" w:rsidP="002C2223">
            <w:pPr>
              <w:rPr>
                <w:rFonts w:eastAsia="Calibri" w:cs="Times New Roman"/>
              </w:rPr>
            </w:pPr>
            <w:r w:rsidRPr="004833EB">
              <w:rPr>
                <w:rFonts w:eastAsia="Calibri" w:cs="Times New Roman"/>
              </w:rPr>
              <w:t>Modularen proizvodnji proces poteka na novo razviti »</w:t>
            </w:r>
            <w:proofErr w:type="spellStart"/>
            <w:r w:rsidRPr="004833EB">
              <w:rPr>
                <w:rFonts w:eastAsia="Calibri" w:cs="Times New Roman"/>
              </w:rPr>
              <w:t>Flex</w:t>
            </w:r>
            <w:proofErr w:type="spellEnd"/>
            <w:r w:rsidRPr="004833EB">
              <w:rPr>
                <w:rFonts w:eastAsia="Calibri" w:cs="Times New Roman"/>
              </w:rPr>
              <w:t>« liniji, ki omogoča enostavno  nadgradnjo in dodajanje operacij."</w:t>
            </w:r>
          </w:p>
        </w:tc>
      </w:tr>
      <w:tr w:rsidR="001C1B74" w:rsidRPr="004833EB" w14:paraId="0C7B431C" w14:textId="77777777" w:rsidTr="002C2223">
        <w:trPr>
          <w:gridAfter w:val="1"/>
          <w:wAfter w:w="8" w:type="dxa"/>
          <w:trHeight w:val="142"/>
        </w:trPr>
        <w:tc>
          <w:tcPr>
            <w:tcW w:w="2604" w:type="dxa"/>
          </w:tcPr>
          <w:p w14:paraId="7F47C32C" w14:textId="77777777" w:rsidR="001C1B74" w:rsidRPr="004833EB" w:rsidRDefault="001C1B74" w:rsidP="002C2223">
            <w:pPr>
              <w:rPr>
                <w:rFonts w:eastAsia="Calibri" w:cs="Times New Roman"/>
                <w:b/>
                <w:bCs/>
              </w:rPr>
            </w:pPr>
            <w:r w:rsidRPr="004833EB">
              <w:rPr>
                <w:rFonts w:eastAsia="Calibri" w:cs="Times New Roman"/>
                <w:b/>
                <w:bCs/>
              </w:rPr>
              <w:lastRenderedPageBreak/>
              <w:t>3. Pivka skrbna reja – 100% brez antibiotikov</w:t>
            </w:r>
          </w:p>
        </w:tc>
        <w:tc>
          <w:tcPr>
            <w:tcW w:w="1667" w:type="dxa"/>
          </w:tcPr>
          <w:p w14:paraId="7F1769F0" w14:textId="77777777" w:rsidR="001C1B74" w:rsidRPr="004833EB" w:rsidRDefault="001C1B74" w:rsidP="002C2223">
            <w:pPr>
              <w:rPr>
                <w:rFonts w:eastAsia="Calibri" w:cs="Times New Roman"/>
              </w:rPr>
            </w:pPr>
            <w:r w:rsidRPr="004833EB">
              <w:rPr>
                <w:rFonts w:eastAsia="Calibri" w:cs="Times New Roman"/>
              </w:rPr>
              <w:t xml:space="preserve">Razvojna ekipa Pivka </w:t>
            </w:r>
            <w:proofErr w:type="spellStart"/>
            <w:r w:rsidRPr="004833EB">
              <w:rPr>
                <w:rFonts w:eastAsia="Calibri" w:cs="Times New Roman"/>
              </w:rPr>
              <w:t>d.d</w:t>
            </w:r>
            <w:proofErr w:type="spellEnd"/>
            <w:r w:rsidRPr="004833EB">
              <w:rPr>
                <w:rFonts w:eastAsia="Calibri" w:cs="Times New Roman"/>
              </w:rPr>
              <w:t>.</w:t>
            </w:r>
          </w:p>
        </w:tc>
        <w:tc>
          <w:tcPr>
            <w:tcW w:w="1432" w:type="dxa"/>
          </w:tcPr>
          <w:p w14:paraId="40481F3D" w14:textId="77777777" w:rsidR="001C1B74" w:rsidRPr="004833EB" w:rsidRDefault="001C1B74" w:rsidP="002C2223">
            <w:pPr>
              <w:rPr>
                <w:rFonts w:eastAsia="Calibri" w:cs="Times New Roman"/>
              </w:rPr>
            </w:pPr>
            <w:r w:rsidRPr="004833EB">
              <w:rPr>
                <w:rFonts w:eastAsia="Calibri" w:cs="Times New Roman"/>
              </w:rPr>
              <w:t xml:space="preserve">PIVKA PERUTNINARSTVO </w:t>
            </w:r>
            <w:proofErr w:type="spellStart"/>
            <w:r w:rsidRPr="004833EB">
              <w:rPr>
                <w:rFonts w:eastAsia="Calibri" w:cs="Times New Roman"/>
              </w:rPr>
              <w:t>d.d</w:t>
            </w:r>
            <w:proofErr w:type="spellEnd"/>
            <w:r w:rsidRPr="004833EB">
              <w:rPr>
                <w:rFonts w:eastAsia="Calibri" w:cs="Times New Roman"/>
              </w:rPr>
              <w:t>.</w:t>
            </w:r>
          </w:p>
        </w:tc>
        <w:tc>
          <w:tcPr>
            <w:tcW w:w="4139" w:type="dxa"/>
          </w:tcPr>
          <w:p w14:paraId="29E3352A" w14:textId="77777777" w:rsidR="001C1B74" w:rsidRPr="004833EB" w:rsidRDefault="001C1B74" w:rsidP="002C2223">
            <w:pPr>
              <w:rPr>
                <w:rFonts w:eastAsia="Calibri" w:cs="Times New Roman"/>
              </w:rPr>
            </w:pPr>
            <w:r w:rsidRPr="004833EB">
              <w:rPr>
                <w:rFonts w:eastAsia="Calibri" w:cs="Times New Roman"/>
              </w:rPr>
              <w:t>Pivkina skrbna reja 100% brez antibiotikov pomeni, da piščanci Pivka v celotnem času reje niso prejeli nobene vrste antibiotikov. To potrjuje tudi mednarodni certifikat “Vzrejeno brez antibiotikov ANTIBIOTIC FREE STP 080”, ki ga je Pivka prejela kot prvi proizvajalec mesa in mesnih izdelkov v Sloveniji. Skrbna reja 100% brez antibiotikov je prispevek k ohranjanju živali, narave in ljudi. Je naložba v prihodnost naših otrok.</w:t>
            </w:r>
          </w:p>
        </w:tc>
      </w:tr>
      <w:tr w:rsidR="001C1B74" w:rsidRPr="004833EB" w14:paraId="12929CA0" w14:textId="77777777" w:rsidTr="002C2223">
        <w:trPr>
          <w:gridAfter w:val="1"/>
          <w:wAfter w:w="8" w:type="dxa"/>
          <w:trHeight w:val="2130"/>
        </w:trPr>
        <w:tc>
          <w:tcPr>
            <w:tcW w:w="2604" w:type="dxa"/>
          </w:tcPr>
          <w:p w14:paraId="6FCA3B25" w14:textId="77777777" w:rsidR="001C1B74" w:rsidRPr="004833EB" w:rsidRDefault="001C1B74" w:rsidP="002C2223">
            <w:pPr>
              <w:rPr>
                <w:rFonts w:eastAsia="Calibri" w:cs="Times New Roman"/>
                <w:b/>
                <w:bCs/>
              </w:rPr>
            </w:pPr>
            <w:r w:rsidRPr="004833EB">
              <w:rPr>
                <w:rFonts w:eastAsia="Calibri" w:cs="Times New Roman"/>
                <w:b/>
                <w:bCs/>
              </w:rPr>
              <w:t xml:space="preserve">4. Trajnostna optimizacija procesa proizvodnje anhidrida </w:t>
            </w:r>
            <w:proofErr w:type="spellStart"/>
            <w:r w:rsidRPr="004833EB">
              <w:rPr>
                <w:rFonts w:eastAsia="Calibri" w:cs="Times New Roman"/>
                <w:b/>
                <w:bCs/>
              </w:rPr>
              <w:t>maleinske</w:t>
            </w:r>
            <w:proofErr w:type="spellEnd"/>
            <w:r w:rsidRPr="004833EB">
              <w:rPr>
                <w:rFonts w:eastAsia="Calibri" w:cs="Times New Roman"/>
                <w:b/>
                <w:bCs/>
              </w:rPr>
              <w:t xml:space="preserve"> kisline s tehnologijo za pretvorbo dela odpadka v končni produkt</w:t>
            </w:r>
          </w:p>
        </w:tc>
        <w:tc>
          <w:tcPr>
            <w:tcW w:w="1667" w:type="dxa"/>
          </w:tcPr>
          <w:p w14:paraId="3C4C0090" w14:textId="77777777" w:rsidR="001C1B74" w:rsidRPr="004833EB" w:rsidRDefault="001C1B74" w:rsidP="002C2223">
            <w:pPr>
              <w:rPr>
                <w:rFonts w:eastAsia="Calibri" w:cs="Times New Roman"/>
              </w:rPr>
            </w:pPr>
            <w:r w:rsidRPr="004833EB">
              <w:rPr>
                <w:rFonts w:eastAsia="Calibri" w:cs="Times New Roman"/>
              </w:rPr>
              <w:t xml:space="preserve">Bine Pišlar, Gabor Toth, Elvir </w:t>
            </w:r>
            <w:proofErr w:type="spellStart"/>
            <w:r w:rsidRPr="004833EB">
              <w:rPr>
                <w:rFonts w:eastAsia="Calibri" w:cs="Times New Roman"/>
              </w:rPr>
              <w:t>Turkić</w:t>
            </w:r>
            <w:proofErr w:type="spellEnd"/>
          </w:p>
        </w:tc>
        <w:tc>
          <w:tcPr>
            <w:tcW w:w="1432" w:type="dxa"/>
          </w:tcPr>
          <w:p w14:paraId="4ABE738C" w14:textId="77777777" w:rsidR="001C1B74" w:rsidRPr="004833EB" w:rsidRDefault="001C1B74" w:rsidP="002C2223">
            <w:pPr>
              <w:rPr>
                <w:rFonts w:eastAsia="Calibri" w:cs="Times New Roman"/>
              </w:rPr>
            </w:pPr>
            <w:r w:rsidRPr="004833EB">
              <w:rPr>
                <w:rFonts w:eastAsia="Calibri" w:cs="Times New Roman"/>
              </w:rPr>
              <w:t xml:space="preserve">TECHNOBELL d.o.o. Koper, </w:t>
            </w:r>
            <w:proofErr w:type="spellStart"/>
            <w:r w:rsidRPr="004833EB">
              <w:rPr>
                <w:rFonts w:eastAsia="Calibri" w:cs="Times New Roman"/>
              </w:rPr>
              <w:t>Inžiniring</w:t>
            </w:r>
            <w:proofErr w:type="spellEnd"/>
            <w:r w:rsidRPr="004833EB">
              <w:rPr>
                <w:rFonts w:eastAsia="Calibri" w:cs="Times New Roman"/>
              </w:rPr>
              <w:t xml:space="preserve"> inovacijskih tehnologij</w:t>
            </w:r>
          </w:p>
        </w:tc>
        <w:tc>
          <w:tcPr>
            <w:tcW w:w="4139" w:type="dxa"/>
          </w:tcPr>
          <w:p w14:paraId="07639688" w14:textId="77777777" w:rsidR="001C1B74" w:rsidRPr="004833EB" w:rsidRDefault="001C1B74" w:rsidP="002C2223">
            <w:pPr>
              <w:rPr>
                <w:rFonts w:eastAsia="Calibri" w:cs="Times New Roman"/>
              </w:rPr>
            </w:pPr>
            <w:r w:rsidRPr="004833EB">
              <w:rPr>
                <w:rFonts w:eastAsia="Calibri" w:cs="Times New Roman"/>
              </w:rPr>
              <w:t xml:space="preserve">Z inovacijo »Rekuperacija anhidrida </w:t>
            </w:r>
            <w:proofErr w:type="spellStart"/>
            <w:r w:rsidRPr="004833EB">
              <w:rPr>
                <w:rFonts w:eastAsia="Calibri" w:cs="Times New Roman"/>
              </w:rPr>
              <w:t>maleinske</w:t>
            </w:r>
            <w:proofErr w:type="spellEnd"/>
            <w:r w:rsidRPr="004833EB">
              <w:rPr>
                <w:rFonts w:eastAsia="Calibri" w:cs="Times New Roman"/>
              </w:rPr>
              <w:t xml:space="preserve"> kisline s topilom« smo trajnostno optimizirali in nadgradili proces proizvodnje anhidrida </w:t>
            </w:r>
            <w:proofErr w:type="spellStart"/>
            <w:r w:rsidRPr="004833EB">
              <w:rPr>
                <w:rFonts w:eastAsia="Calibri" w:cs="Times New Roman"/>
              </w:rPr>
              <w:t>maleinske</w:t>
            </w:r>
            <w:proofErr w:type="spellEnd"/>
            <w:r w:rsidRPr="004833EB">
              <w:rPr>
                <w:rFonts w:eastAsia="Calibri" w:cs="Times New Roman"/>
              </w:rPr>
              <w:t xml:space="preserve"> kisline. Razvili smo tehnologijo oz. enoto za rekuperacijo odpadnega materiala in pretvorbo le-tega v uporaben produkt. Z edinstveno rešitvijo smo optimizirali porabo osnovnih surovin, povečali proizvodnjo končnega produkta, zmanjšali porabo energije in količino odpadnih produktov ter vpliv celotne proizvodnje na okolje.</w:t>
            </w:r>
          </w:p>
        </w:tc>
      </w:tr>
    </w:tbl>
    <w:p w14:paraId="1D8F68F7" w14:textId="77777777" w:rsidR="001C1B74" w:rsidRDefault="001C1B74" w:rsidP="001C1B74"/>
    <w:tbl>
      <w:tblPr>
        <w:tblStyle w:val="Tabelamrea1"/>
        <w:tblW w:w="9850" w:type="dxa"/>
        <w:tblLook w:val="04A0" w:firstRow="1" w:lastRow="0" w:firstColumn="1" w:lastColumn="0" w:noHBand="0" w:noVBand="1"/>
      </w:tblPr>
      <w:tblGrid>
        <w:gridCol w:w="2604"/>
        <w:gridCol w:w="1667"/>
        <w:gridCol w:w="1432"/>
        <w:gridCol w:w="4139"/>
        <w:gridCol w:w="8"/>
      </w:tblGrid>
      <w:tr w:rsidR="001C1B74" w:rsidRPr="004833EB" w14:paraId="4BBBC532" w14:textId="77777777" w:rsidTr="002C2223">
        <w:trPr>
          <w:trHeight w:val="142"/>
        </w:trPr>
        <w:tc>
          <w:tcPr>
            <w:tcW w:w="9850" w:type="dxa"/>
            <w:gridSpan w:val="5"/>
            <w:tcBorders>
              <w:top w:val="single" w:sz="4" w:space="0" w:color="auto"/>
            </w:tcBorders>
            <w:shd w:val="clear" w:color="auto" w:fill="BFBFBF"/>
          </w:tcPr>
          <w:p w14:paraId="790DF5B1" w14:textId="77777777" w:rsidR="001C1B74" w:rsidRPr="004833EB" w:rsidRDefault="001C1B74" w:rsidP="002C2223">
            <w:pPr>
              <w:rPr>
                <w:rFonts w:eastAsia="Calibri" w:cs="Times New Roman"/>
                <w:b/>
                <w:bCs/>
              </w:rPr>
            </w:pPr>
            <w:r w:rsidRPr="004833EB">
              <w:rPr>
                <w:rFonts w:eastAsia="Calibri" w:cs="Times New Roman"/>
                <w:b/>
                <w:bCs/>
              </w:rPr>
              <w:t>SREBRNA PRIZNANJA</w:t>
            </w:r>
          </w:p>
          <w:p w14:paraId="27978123" w14:textId="77777777" w:rsidR="001C1B74" w:rsidRPr="004833EB" w:rsidRDefault="001C1B74" w:rsidP="002C2223">
            <w:pPr>
              <w:rPr>
                <w:rFonts w:eastAsia="Calibri" w:cs="Times New Roman"/>
                <w:b/>
                <w:bCs/>
              </w:rPr>
            </w:pPr>
          </w:p>
          <w:p w14:paraId="7A41DCAD" w14:textId="77777777" w:rsidR="001C1B74" w:rsidRPr="004833EB" w:rsidRDefault="001C1B74" w:rsidP="002C2223">
            <w:pPr>
              <w:rPr>
                <w:rFonts w:eastAsia="Calibri" w:cs="Times New Roman"/>
                <w:b/>
                <w:bCs/>
              </w:rPr>
            </w:pPr>
          </w:p>
        </w:tc>
      </w:tr>
      <w:tr w:rsidR="001C1B74" w:rsidRPr="004833EB" w14:paraId="3972B25A" w14:textId="77777777" w:rsidTr="002C2223">
        <w:trPr>
          <w:gridAfter w:val="1"/>
          <w:wAfter w:w="8" w:type="dxa"/>
          <w:trHeight w:val="142"/>
        </w:trPr>
        <w:tc>
          <w:tcPr>
            <w:tcW w:w="2604" w:type="dxa"/>
          </w:tcPr>
          <w:p w14:paraId="7D88DBD0" w14:textId="77777777" w:rsidR="001C1B74" w:rsidRPr="004833EB" w:rsidRDefault="001C1B74" w:rsidP="002C2223">
            <w:pPr>
              <w:rPr>
                <w:rFonts w:eastAsia="Calibri" w:cs="Times New Roman"/>
                <w:b/>
                <w:bCs/>
              </w:rPr>
            </w:pPr>
            <w:r w:rsidRPr="004833EB">
              <w:rPr>
                <w:rFonts w:eastAsia="Calibri" w:cs="Times New Roman"/>
                <w:b/>
                <w:bCs/>
              </w:rPr>
              <w:t>INOVACIJA</w:t>
            </w:r>
          </w:p>
        </w:tc>
        <w:tc>
          <w:tcPr>
            <w:tcW w:w="1667" w:type="dxa"/>
          </w:tcPr>
          <w:p w14:paraId="0665B3CD" w14:textId="77777777" w:rsidR="001C1B74" w:rsidRPr="004833EB" w:rsidRDefault="001C1B74" w:rsidP="002C2223">
            <w:pPr>
              <w:rPr>
                <w:rFonts w:eastAsia="Calibri" w:cs="Times New Roman"/>
              </w:rPr>
            </w:pPr>
            <w:r w:rsidRPr="004833EB">
              <w:rPr>
                <w:rFonts w:eastAsia="Calibri" w:cs="Times New Roman"/>
              </w:rPr>
              <w:t>INOVATORJI</w:t>
            </w:r>
          </w:p>
        </w:tc>
        <w:tc>
          <w:tcPr>
            <w:tcW w:w="1432" w:type="dxa"/>
          </w:tcPr>
          <w:p w14:paraId="06AF6F0E" w14:textId="77777777" w:rsidR="001C1B74" w:rsidRPr="004833EB" w:rsidRDefault="001C1B74" w:rsidP="002C2223">
            <w:pPr>
              <w:rPr>
                <w:rFonts w:eastAsia="Calibri" w:cs="Times New Roman"/>
              </w:rPr>
            </w:pPr>
            <w:r w:rsidRPr="004833EB">
              <w:rPr>
                <w:rFonts w:eastAsia="Calibri" w:cs="Times New Roman"/>
              </w:rPr>
              <w:t xml:space="preserve">PODJETJE </w:t>
            </w:r>
          </w:p>
        </w:tc>
        <w:tc>
          <w:tcPr>
            <w:tcW w:w="4139" w:type="dxa"/>
          </w:tcPr>
          <w:p w14:paraId="13442CAD" w14:textId="77777777" w:rsidR="001C1B74" w:rsidRPr="004833EB" w:rsidRDefault="001C1B74" w:rsidP="002C2223">
            <w:pPr>
              <w:rPr>
                <w:rFonts w:eastAsia="Calibri" w:cs="Times New Roman"/>
              </w:rPr>
            </w:pPr>
            <w:r w:rsidRPr="004833EB">
              <w:rPr>
                <w:rFonts w:eastAsia="Calibri" w:cs="Times New Roman"/>
              </w:rPr>
              <w:t>OPIS</w:t>
            </w:r>
          </w:p>
        </w:tc>
      </w:tr>
      <w:tr w:rsidR="001C1B74" w:rsidRPr="004833EB" w14:paraId="10515B8B" w14:textId="77777777" w:rsidTr="002C2223">
        <w:trPr>
          <w:gridAfter w:val="1"/>
          <w:wAfter w:w="8" w:type="dxa"/>
          <w:trHeight w:val="142"/>
        </w:trPr>
        <w:tc>
          <w:tcPr>
            <w:tcW w:w="2604" w:type="dxa"/>
          </w:tcPr>
          <w:p w14:paraId="003107CE" w14:textId="77777777" w:rsidR="001C1B74" w:rsidRPr="004833EB" w:rsidRDefault="001C1B74" w:rsidP="002C2223">
            <w:pPr>
              <w:rPr>
                <w:rFonts w:eastAsia="Calibri" w:cs="Times New Roman"/>
                <w:b/>
                <w:bCs/>
              </w:rPr>
            </w:pPr>
            <w:r w:rsidRPr="004833EB">
              <w:rPr>
                <w:rFonts w:eastAsia="Calibri" w:cs="Times New Roman"/>
                <w:b/>
                <w:bCs/>
              </w:rPr>
              <w:t xml:space="preserve">1. </w:t>
            </w:r>
            <w:proofErr w:type="spellStart"/>
            <w:r w:rsidRPr="004833EB">
              <w:rPr>
                <w:rFonts w:eastAsia="Calibri" w:cs="Times New Roman"/>
                <w:b/>
                <w:bCs/>
              </w:rPr>
              <w:t>Acro</w:t>
            </w:r>
            <w:proofErr w:type="spellEnd"/>
            <w:r w:rsidRPr="004833EB">
              <w:rPr>
                <w:rFonts w:eastAsia="Calibri" w:cs="Times New Roman"/>
                <w:b/>
                <w:bCs/>
              </w:rPr>
              <w:t>-bat, lesena igrača za odprto igro</w:t>
            </w:r>
          </w:p>
        </w:tc>
        <w:tc>
          <w:tcPr>
            <w:tcW w:w="1667" w:type="dxa"/>
          </w:tcPr>
          <w:p w14:paraId="74052CE5" w14:textId="77777777" w:rsidR="001C1B74" w:rsidRPr="004833EB" w:rsidRDefault="001C1B74" w:rsidP="002C2223">
            <w:pPr>
              <w:rPr>
                <w:rFonts w:eastAsia="Calibri" w:cs="Times New Roman"/>
              </w:rPr>
            </w:pPr>
            <w:r w:rsidRPr="004833EB">
              <w:rPr>
                <w:rFonts w:eastAsia="Calibri" w:cs="Times New Roman"/>
              </w:rPr>
              <w:t>Primož Rojc</w:t>
            </w:r>
          </w:p>
          <w:p w14:paraId="05983CD7" w14:textId="77777777" w:rsidR="001C1B74" w:rsidRPr="004833EB" w:rsidRDefault="001C1B74" w:rsidP="002C2223">
            <w:pPr>
              <w:rPr>
                <w:rFonts w:eastAsia="Calibri" w:cs="Times New Roman"/>
              </w:rPr>
            </w:pPr>
            <w:r w:rsidRPr="004833EB">
              <w:rPr>
                <w:rFonts w:eastAsia="Calibri" w:cs="Times New Roman"/>
              </w:rPr>
              <w:t>Martina Jenko Mavrič (Osnovna šola Antona Žnideršiča)</w:t>
            </w:r>
          </w:p>
          <w:p w14:paraId="3C62B855" w14:textId="77777777" w:rsidR="001C1B74" w:rsidRPr="004833EB" w:rsidRDefault="001C1B74" w:rsidP="002C2223">
            <w:pPr>
              <w:rPr>
                <w:rFonts w:eastAsia="Calibri" w:cs="Times New Roman"/>
              </w:rPr>
            </w:pPr>
            <w:r w:rsidRPr="004833EB">
              <w:rPr>
                <w:rFonts w:eastAsia="Calibri" w:cs="Times New Roman"/>
              </w:rPr>
              <w:t>Tomaž Rojc (</w:t>
            </w:r>
            <w:proofErr w:type="spellStart"/>
            <w:r w:rsidRPr="004833EB">
              <w:rPr>
                <w:rFonts w:eastAsia="Calibri" w:cs="Times New Roman"/>
              </w:rPr>
              <w:t>LesTom</w:t>
            </w:r>
            <w:proofErr w:type="spellEnd"/>
            <w:r w:rsidRPr="004833EB">
              <w:rPr>
                <w:rFonts w:eastAsia="Calibri" w:cs="Times New Roman"/>
              </w:rPr>
              <w:t>)</w:t>
            </w:r>
          </w:p>
        </w:tc>
        <w:tc>
          <w:tcPr>
            <w:tcW w:w="1432" w:type="dxa"/>
          </w:tcPr>
          <w:p w14:paraId="32465F82" w14:textId="77777777" w:rsidR="001C1B74" w:rsidRPr="004833EB" w:rsidRDefault="001C1B74" w:rsidP="002C2223">
            <w:pPr>
              <w:rPr>
                <w:rFonts w:eastAsia="Calibri" w:cs="Times New Roman"/>
              </w:rPr>
            </w:pPr>
            <w:r w:rsidRPr="004833EB">
              <w:rPr>
                <w:rFonts w:eastAsia="Calibri" w:cs="Times New Roman"/>
              </w:rPr>
              <w:t xml:space="preserve">PRIMOŽ ROJC </w:t>
            </w:r>
            <w:proofErr w:type="spellStart"/>
            <w:r w:rsidRPr="004833EB">
              <w:rPr>
                <w:rFonts w:eastAsia="Calibri" w:cs="Times New Roman"/>
              </w:rPr>
              <w:t>s.p</w:t>
            </w:r>
            <w:proofErr w:type="spellEnd"/>
            <w:r w:rsidRPr="004833EB">
              <w:rPr>
                <w:rFonts w:eastAsia="Calibri" w:cs="Times New Roman"/>
              </w:rPr>
              <w:t>.</w:t>
            </w:r>
          </w:p>
        </w:tc>
        <w:tc>
          <w:tcPr>
            <w:tcW w:w="4139" w:type="dxa"/>
          </w:tcPr>
          <w:p w14:paraId="50CAD4C5" w14:textId="77777777" w:rsidR="001C1B74" w:rsidRPr="004833EB" w:rsidRDefault="001C1B74" w:rsidP="002C2223">
            <w:pPr>
              <w:rPr>
                <w:rFonts w:eastAsia="Calibri" w:cs="Times New Roman"/>
              </w:rPr>
            </w:pPr>
            <w:proofErr w:type="spellStart"/>
            <w:r w:rsidRPr="004833EB">
              <w:rPr>
                <w:rFonts w:eastAsia="Calibri" w:cs="Times New Roman"/>
              </w:rPr>
              <w:t>Acro</w:t>
            </w:r>
            <w:proofErr w:type="spellEnd"/>
            <w:r w:rsidRPr="004833EB">
              <w:rPr>
                <w:rFonts w:eastAsia="Calibri" w:cs="Times New Roman"/>
              </w:rPr>
              <w:t xml:space="preserve"> – Bat je igrača z nešteto možnostmi. Omogoča sestavljanje različnih simetričnih vzorcev in razgibanih konstrukcij v najrazličnejših višinah, vsebujejo različne »ravnotežnostne točke«, s katerimi lahko dosežemo nenavadne postavitve. Ob uporabi deščic in palčk, na katerih visijo akrobati, otrok dojema logične zakonitosti in spodbuja domišljijo. Velikost figur razvija grobi prijem, natur barva figur omogoča več ustvarjanja.</w:t>
            </w:r>
          </w:p>
        </w:tc>
      </w:tr>
      <w:tr w:rsidR="001C1B74" w:rsidRPr="004833EB" w14:paraId="6E0F6D2E" w14:textId="77777777" w:rsidTr="002C2223">
        <w:trPr>
          <w:gridAfter w:val="1"/>
          <w:wAfter w:w="8" w:type="dxa"/>
          <w:trHeight w:val="142"/>
        </w:trPr>
        <w:tc>
          <w:tcPr>
            <w:tcW w:w="2604" w:type="dxa"/>
          </w:tcPr>
          <w:p w14:paraId="1C318C09" w14:textId="77777777" w:rsidR="001C1B74" w:rsidRPr="004833EB" w:rsidRDefault="001C1B74" w:rsidP="002C2223">
            <w:pPr>
              <w:rPr>
                <w:rFonts w:eastAsia="Calibri" w:cs="Times New Roman"/>
                <w:b/>
                <w:bCs/>
              </w:rPr>
            </w:pPr>
            <w:r w:rsidRPr="004833EB">
              <w:rPr>
                <w:rFonts w:eastAsia="Calibri" w:cs="Times New Roman"/>
                <w:b/>
                <w:bCs/>
              </w:rPr>
              <w:t>2. Delamaris ribje solate</w:t>
            </w:r>
          </w:p>
        </w:tc>
        <w:tc>
          <w:tcPr>
            <w:tcW w:w="1667" w:type="dxa"/>
          </w:tcPr>
          <w:p w14:paraId="33D5F303" w14:textId="77777777" w:rsidR="001C1B74" w:rsidRPr="004833EB" w:rsidRDefault="001C1B74" w:rsidP="002C2223">
            <w:pPr>
              <w:rPr>
                <w:rFonts w:eastAsia="Calibri" w:cs="Times New Roman"/>
              </w:rPr>
            </w:pPr>
            <w:r w:rsidRPr="004833EB">
              <w:rPr>
                <w:rFonts w:eastAsia="Calibri" w:cs="Times New Roman"/>
              </w:rPr>
              <w:t>Uroš Zalar</w:t>
            </w:r>
          </w:p>
        </w:tc>
        <w:tc>
          <w:tcPr>
            <w:tcW w:w="1432" w:type="dxa"/>
          </w:tcPr>
          <w:p w14:paraId="31D88758" w14:textId="77777777" w:rsidR="001C1B74" w:rsidRPr="004833EB" w:rsidRDefault="001C1B74" w:rsidP="002C2223">
            <w:pPr>
              <w:rPr>
                <w:rFonts w:eastAsia="Calibri" w:cs="Times New Roman"/>
              </w:rPr>
            </w:pPr>
            <w:r w:rsidRPr="004833EB">
              <w:rPr>
                <w:rFonts w:eastAsia="Calibri" w:cs="Times New Roman"/>
              </w:rPr>
              <w:t>Delamaris d.o.o.</w:t>
            </w:r>
          </w:p>
        </w:tc>
        <w:tc>
          <w:tcPr>
            <w:tcW w:w="4139" w:type="dxa"/>
          </w:tcPr>
          <w:p w14:paraId="5ACCF8DC" w14:textId="77777777" w:rsidR="001C1B74" w:rsidRPr="004833EB" w:rsidRDefault="001C1B74" w:rsidP="002C2223">
            <w:pPr>
              <w:rPr>
                <w:rFonts w:eastAsia="Calibri" w:cs="Times New Roman"/>
              </w:rPr>
            </w:pPr>
            <w:r w:rsidRPr="004833EB">
              <w:rPr>
                <w:rFonts w:eastAsia="Calibri" w:cs="Times New Roman"/>
              </w:rPr>
              <w:t xml:space="preserve">Delamaris predstavlja novo linijo vrhunskih ribjih solat, ki so polnovreden, visokokakovosten in priročen obrok. V novih ribjih solatah Delamaris se okusi tune, orade ali lososa odlično ujamejo z izbrano zelenjavo, stročnicami in žitaricami. Edinstveni sta ribji solati Vital in Mediterana, s katerima Delamaris prvi na trgu predstavlja ribjo solato z lososom oz. orado. Izberemo lahko tudi tuno, ulovljeno </w:t>
            </w:r>
            <w:r w:rsidRPr="004833EB">
              <w:rPr>
                <w:rFonts w:eastAsia="Calibri" w:cs="Times New Roman"/>
              </w:rPr>
              <w:lastRenderedPageBreak/>
              <w:t>v ribolovnem območju trajnostnega ribolova s certifikatom MSC.</w:t>
            </w:r>
          </w:p>
          <w:p w14:paraId="0473EB1D" w14:textId="77777777" w:rsidR="001C1B74" w:rsidRPr="004833EB" w:rsidRDefault="001C1B74" w:rsidP="002C2223">
            <w:pPr>
              <w:rPr>
                <w:rFonts w:eastAsia="Calibri" w:cs="Times New Roman"/>
              </w:rPr>
            </w:pPr>
          </w:p>
        </w:tc>
      </w:tr>
      <w:tr w:rsidR="001C1B74" w:rsidRPr="004833EB" w14:paraId="66D08762" w14:textId="77777777" w:rsidTr="002C2223">
        <w:trPr>
          <w:gridAfter w:val="1"/>
          <w:wAfter w:w="8" w:type="dxa"/>
          <w:trHeight w:val="1059"/>
        </w:trPr>
        <w:tc>
          <w:tcPr>
            <w:tcW w:w="2604" w:type="dxa"/>
          </w:tcPr>
          <w:p w14:paraId="60DC8002" w14:textId="77777777" w:rsidR="001C1B74" w:rsidRPr="004833EB" w:rsidRDefault="001C1B74" w:rsidP="002C2223">
            <w:pPr>
              <w:rPr>
                <w:rFonts w:eastAsia="Calibri" w:cs="Times New Roman"/>
                <w:b/>
                <w:bCs/>
              </w:rPr>
            </w:pPr>
            <w:r w:rsidRPr="004833EB">
              <w:rPr>
                <w:rFonts w:eastAsia="Calibri" w:cs="Times New Roman"/>
                <w:b/>
                <w:bCs/>
              </w:rPr>
              <w:lastRenderedPageBreak/>
              <w:t xml:space="preserve">3. </w:t>
            </w:r>
            <w:proofErr w:type="spellStart"/>
            <w:r w:rsidRPr="004833EB">
              <w:rPr>
                <w:rFonts w:eastAsia="Calibri" w:cs="Times New Roman"/>
                <w:b/>
                <w:bCs/>
              </w:rPr>
              <w:t>Nattura</w:t>
            </w:r>
            <w:proofErr w:type="spellEnd"/>
            <w:r w:rsidRPr="004833EB">
              <w:rPr>
                <w:rFonts w:eastAsia="Calibri" w:cs="Times New Roman"/>
                <w:b/>
                <w:bCs/>
              </w:rPr>
              <w:t xml:space="preserve"> tehnologija za izboljšavo vode</w:t>
            </w:r>
          </w:p>
        </w:tc>
        <w:tc>
          <w:tcPr>
            <w:tcW w:w="1667" w:type="dxa"/>
          </w:tcPr>
          <w:p w14:paraId="0627C823" w14:textId="77777777" w:rsidR="001C1B74" w:rsidRPr="004833EB" w:rsidRDefault="001C1B74" w:rsidP="002C2223">
            <w:pPr>
              <w:rPr>
                <w:rFonts w:eastAsia="Calibri" w:cs="Times New Roman"/>
              </w:rPr>
            </w:pPr>
            <w:r w:rsidRPr="004833EB">
              <w:rPr>
                <w:rFonts w:eastAsia="Calibri" w:cs="Times New Roman"/>
              </w:rPr>
              <w:t>Gregor Jesenovec, France Kočar</w:t>
            </w:r>
          </w:p>
        </w:tc>
        <w:tc>
          <w:tcPr>
            <w:tcW w:w="1432" w:type="dxa"/>
          </w:tcPr>
          <w:p w14:paraId="3F35A069" w14:textId="77777777" w:rsidR="001C1B74" w:rsidRPr="004833EB" w:rsidRDefault="001C1B74" w:rsidP="002C2223">
            <w:pPr>
              <w:rPr>
                <w:rFonts w:eastAsia="Calibri" w:cs="Times New Roman"/>
              </w:rPr>
            </w:pPr>
            <w:r w:rsidRPr="004833EB">
              <w:rPr>
                <w:rFonts w:eastAsia="Calibri" w:cs="Times New Roman"/>
              </w:rPr>
              <w:t>NATTURA</w:t>
            </w:r>
          </w:p>
          <w:p w14:paraId="0757B0BE" w14:textId="77777777" w:rsidR="001C1B74" w:rsidRPr="004833EB" w:rsidRDefault="001C1B74" w:rsidP="002C2223">
            <w:pPr>
              <w:rPr>
                <w:rFonts w:eastAsia="Calibri" w:cs="Times New Roman"/>
              </w:rPr>
            </w:pPr>
            <w:r w:rsidRPr="004833EB">
              <w:rPr>
                <w:rFonts w:eastAsia="Calibri" w:cs="Times New Roman"/>
              </w:rPr>
              <w:t>LEA GRLJ S.P.</w:t>
            </w:r>
          </w:p>
        </w:tc>
        <w:tc>
          <w:tcPr>
            <w:tcW w:w="4139" w:type="dxa"/>
          </w:tcPr>
          <w:p w14:paraId="4A241F45" w14:textId="77777777" w:rsidR="001C1B74" w:rsidRPr="004833EB" w:rsidRDefault="001C1B74" w:rsidP="002C2223">
            <w:pPr>
              <w:rPr>
                <w:rFonts w:eastAsia="Calibri" w:cs="Times New Roman"/>
              </w:rPr>
            </w:pPr>
            <w:r w:rsidRPr="004833EB">
              <w:rPr>
                <w:rFonts w:eastAsia="Calibri" w:cs="Times New Roman"/>
              </w:rPr>
              <w:t xml:space="preserve">S spremembo molekularne strukture vode, za 90% zmanjša obloge vodnega kamna, zniža porabo vode, el. energije, </w:t>
            </w:r>
            <w:proofErr w:type="spellStart"/>
            <w:r w:rsidRPr="004833EB">
              <w:rPr>
                <w:rFonts w:eastAsia="Calibri" w:cs="Times New Roman"/>
              </w:rPr>
              <w:t>ogljični</w:t>
            </w:r>
            <w:proofErr w:type="spellEnd"/>
            <w:r w:rsidRPr="004833EB">
              <w:rPr>
                <w:rFonts w:eastAsia="Calibri" w:cs="Times New Roman"/>
              </w:rPr>
              <w:t xml:space="preserve"> in vodni odtis, zmanjša količino nevarnih odpadkov, varuje vodne vire in poveča varnost uporabnikov pred zastrupitvami, saj zniža strupenost vode za več kot 80%. </w:t>
            </w:r>
            <w:proofErr w:type="spellStart"/>
            <w:r w:rsidRPr="004833EB">
              <w:rPr>
                <w:rFonts w:eastAsia="Calibri" w:cs="Times New Roman"/>
              </w:rPr>
              <w:t>Natturina</w:t>
            </w:r>
            <w:proofErr w:type="spellEnd"/>
            <w:r w:rsidRPr="004833EB">
              <w:rPr>
                <w:rFonts w:eastAsia="Calibri" w:cs="Times New Roman"/>
              </w:rPr>
              <w:t xml:space="preserve"> univerzalna cevka je prenosen izdelek, ki brez filtrov in dodatnih kemikalij izboljša biološko primernost vode, kjerkoli se nahajate. Učinkovitost tehnologije so povečali za 30%.</w:t>
            </w:r>
          </w:p>
        </w:tc>
      </w:tr>
      <w:tr w:rsidR="001C1B74" w:rsidRPr="004833EB" w14:paraId="59019689" w14:textId="77777777" w:rsidTr="002C2223">
        <w:trPr>
          <w:gridAfter w:val="1"/>
          <w:wAfter w:w="8" w:type="dxa"/>
          <w:trHeight w:val="142"/>
        </w:trPr>
        <w:tc>
          <w:tcPr>
            <w:tcW w:w="2604" w:type="dxa"/>
            <w:tcBorders>
              <w:bottom w:val="single" w:sz="4" w:space="0" w:color="auto"/>
            </w:tcBorders>
          </w:tcPr>
          <w:p w14:paraId="68E6BB54" w14:textId="77777777" w:rsidR="001C1B74" w:rsidRPr="004833EB" w:rsidRDefault="001C1B74" w:rsidP="002C2223">
            <w:pPr>
              <w:rPr>
                <w:rFonts w:eastAsia="Calibri" w:cs="Times New Roman"/>
                <w:b/>
                <w:bCs/>
              </w:rPr>
            </w:pPr>
            <w:r w:rsidRPr="004833EB">
              <w:rPr>
                <w:rFonts w:eastAsia="Calibri" w:cs="Times New Roman"/>
                <w:b/>
                <w:bCs/>
              </w:rPr>
              <w:t xml:space="preserve">4. </w:t>
            </w:r>
            <w:proofErr w:type="spellStart"/>
            <w:r w:rsidRPr="004833EB">
              <w:rPr>
                <w:rFonts w:eastAsia="Calibri" w:cs="Times New Roman"/>
                <w:b/>
                <w:bCs/>
              </w:rPr>
              <w:t>The</w:t>
            </w:r>
            <w:proofErr w:type="spellEnd"/>
            <w:r w:rsidRPr="004833EB">
              <w:rPr>
                <w:rFonts w:eastAsia="Calibri" w:cs="Times New Roman"/>
                <w:b/>
                <w:bCs/>
              </w:rPr>
              <w:t xml:space="preserve"> </w:t>
            </w:r>
            <w:proofErr w:type="spellStart"/>
            <w:r w:rsidRPr="004833EB">
              <w:rPr>
                <w:rFonts w:eastAsia="Calibri" w:cs="Times New Roman"/>
                <w:b/>
                <w:bCs/>
              </w:rPr>
              <w:t>Savage</w:t>
            </w:r>
            <w:proofErr w:type="spellEnd"/>
            <w:r w:rsidRPr="004833EB">
              <w:rPr>
                <w:rFonts w:eastAsia="Calibri" w:cs="Times New Roman"/>
                <w:b/>
                <w:bCs/>
              </w:rPr>
              <w:t xml:space="preserve"> Prince </w:t>
            </w:r>
            <w:proofErr w:type="spellStart"/>
            <w:r w:rsidRPr="004833EB">
              <w:rPr>
                <w:rFonts w:eastAsia="Calibri" w:cs="Times New Roman"/>
                <w:b/>
                <w:bCs/>
              </w:rPr>
              <w:t>incline</w:t>
            </w:r>
            <w:proofErr w:type="spellEnd"/>
            <w:r w:rsidRPr="004833EB">
              <w:rPr>
                <w:rFonts w:eastAsia="Calibri" w:cs="Times New Roman"/>
                <w:b/>
                <w:bCs/>
              </w:rPr>
              <w:t xml:space="preserve"> </w:t>
            </w:r>
            <w:proofErr w:type="spellStart"/>
            <w:r w:rsidRPr="004833EB">
              <w:rPr>
                <w:rFonts w:eastAsia="Calibri" w:cs="Times New Roman"/>
                <w:b/>
                <w:bCs/>
              </w:rPr>
              <w:t>chest</w:t>
            </w:r>
            <w:proofErr w:type="spellEnd"/>
            <w:r w:rsidRPr="004833EB">
              <w:rPr>
                <w:rFonts w:eastAsia="Calibri" w:cs="Times New Roman"/>
                <w:b/>
                <w:bCs/>
              </w:rPr>
              <w:t xml:space="preserve"> </w:t>
            </w:r>
            <w:proofErr w:type="spellStart"/>
            <w:r w:rsidRPr="004833EB">
              <w:rPr>
                <w:rFonts w:eastAsia="Calibri" w:cs="Times New Roman"/>
                <w:b/>
                <w:bCs/>
              </w:rPr>
              <w:t>press</w:t>
            </w:r>
            <w:proofErr w:type="spellEnd"/>
          </w:p>
        </w:tc>
        <w:tc>
          <w:tcPr>
            <w:tcW w:w="1667" w:type="dxa"/>
            <w:tcBorders>
              <w:bottom w:val="single" w:sz="4" w:space="0" w:color="auto"/>
            </w:tcBorders>
          </w:tcPr>
          <w:p w14:paraId="76AD6199" w14:textId="77777777" w:rsidR="001C1B74" w:rsidRPr="004833EB" w:rsidRDefault="001C1B74" w:rsidP="002C2223">
            <w:pPr>
              <w:rPr>
                <w:rFonts w:eastAsia="Calibri" w:cs="Times New Roman"/>
              </w:rPr>
            </w:pPr>
            <w:r w:rsidRPr="004833EB">
              <w:rPr>
                <w:rFonts w:eastAsia="Calibri" w:cs="Times New Roman"/>
              </w:rPr>
              <w:t xml:space="preserve">mag. inž. obl. izd. Denis </w:t>
            </w:r>
            <w:proofErr w:type="spellStart"/>
            <w:r w:rsidRPr="004833EB">
              <w:rPr>
                <w:rFonts w:eastAsia="Calibri" w:cs="Times New Roman"/>
              </w:rPr>
              <w:t>Štajdohar</w:t>
            </w:r>
            <w:proofErr w:type="spellEnd"/>
          </w:p>
        </w:tc>
        <w:tc>
          <w:tcPr>
            <w:tcW w:w="1432" w:type="dxa"/>
            <w:tcBorders>
              <w:bottom w:val="single" w:sz="4" w:space="0" w:color="auto"/>
            </w:tcBorders>
          </w:tcPr>
          <w:p w14:paraId="748633D9" w14:textId="77777777" w:rsidR="001C1B74" w:rsidRPr="004833EB" w:rsidRDefault="001C1B74" w:rsidP="002C2223">
            <w:pPr>
              <w:rPr>
                <w:rFonts w:eastAsia="Calibri" w:cs="Times New Roman"/>
              </w:rPr>
            </w:pPr>
            <w:proofErr w:type="spellStart"/>
            <w:r w:rsidRPr="004833EB">
              <w:rPr>
                <w:rFonts w:eastAsia="Calibri" w:cs="Times New Roman"/>
              </w:rPr>
              <w:t>KingsBox</w:t>
            </w:r>
            <w:proofErr w:type="spellEnd"/>
            <w:r w:rsidRPr="004833EB">
              <w:rPr>
                <w:rFonts w:eastAsia="Calibri" w:cs="Times New Roman"/>
              </w:rPr>
              <w:t xml:space="preserve"> d.o.o.</w:t>
            </w:r>
          </w:p>
        </w:tc>
        <w:tc>
          <w:tcPr>
            <w:tcW w:w="4139" w:type="dxa"/>
            <w:tcBorders>
              <w:bottom w:val="single" w:sz="4" w:space="0" w:color="auto"/>
            </w:tcBorders>
          </w:tcPr>
          <w:p w14:paraId="5B80030B" w14:textId="77777777" w:rsidR="001C1B74" w:rsidRPr="004833EB" w:rsidRDefault="001C1B74" w:rsidP="002C2223">
            <w:pPr>
              <w:rPr>
                <w:rFonts w:eastAsia="Calibri" w:cs="Times New Roman"/>
              </w:rPr>
            </w:pPr>
            <w:proofErr w:type="spellStart"/>
            <w:r w:rsidRPr="004833EB">
              <w:rPr>
                <w:rFonts w:eastAsia="Calibri" w:cs="Times New Roman"/>
              </w:rPr>
              <w:t>The</w:t>
            </w:r>
            <w:proofErr w:type="spellEnd"/>
            <w:r w:rsidRPr="004833EB">
              <w:rPr>
                <w:rFonts w:eastAsia="Calibri" w:cs="Times New Roman"/>
              </w:rPr>
              <w:t xml:space="preserve"> </w:t>
            </w:r>
            <w:proofErr w:type="spellStart"/>
            <w:r w:rsidRPr="004833EB">
              <w:rPr>
                <w:rFonts w:eastAsia="Calibri" w:cs="Times New Roman"/>
              </w:rPr>
              <w:t>Savage</w:t>
            </w:r>
            <w:proofErr w:type="spellEnd"/>
            <w:r w:rsidRPr="004833EB">
              <w:rPr>
                <w:rFonts w:eastAsia="Calibri" w:cs="Times New Roman"/>
              </w:rPr>
              <w:t xml:space="preserve"> Prince je fitnes naprava, namenjena krepitvi mišic prsnega koša. Njena glavna posebnost je možnost krepitve bodisi obeh bodisi zgolj leve ali desne mišične skupine. Dva različna oprijema ter funkcija za nastavitev velikosti hoda giba omogočajo treniranje specifičnih delov mišičnih sklopov, slednja ter »</w:t>
            </w:r>
            <w:proofErr w:type="spellStart"/>
            <w:r w:rsidRPr="004833EB">
              <w:rPr>
                <w:rFonts w:eastAsia="Calibri" w:cs="Times New Roman"/>
              </w:rPr>
              <w:t>easy</w:t>
            </w:r>
            <w:proofErr w:type="spellEnd"/>
            <w:r w:rsidRPr="004833EB">
              <w:rPr>
                <w:rFonts w:eastAsia="Calibri" w:cs="Times New Roman"/>
              </w:rPr>
              <w:t xml:space="preserve"> start« funkcija, pa omogočata varno uporabo naprave.</w:t>
            </w:r>
          </w:p>
        </w:tc>
      </w:tr>
    </w:tbl>
    <w:p w14:paraId="2CF8E1EF" w14:textId="77777777" w:rsidR="001C1B74" w:rsidRDefault="001C1B74" w:rsidP="001C1B74"/>
    <w:p w14:paraId="34854DFF" w14:textId="77777777" w:rsidR="001C1B74" w:rsidRDefault="001C1B74" w:rsidP="001C1B74"/>
    <w:tbl>
      <w:tblPr>
        <w:tblStyle w:val="Tabelamrea1"/>
        <w:tblW w:w="9850" w:type="dxa"/>
        <w:tblLook w:val="04A0" w:firstRow="1" w:lastRow="0" w:firstColumn="1" w:lastColumn="0" w:noHBand="0" w:noVBand="1"/>
      </w:tblPr>
      <w:tblGrid>
        <w:gridCol w:w="2568"/>
        <w:gridCol w:w="1722"/>
        <w:gridCol w:w="1498"/>
        <w:gridCol w:w="4054"/>
        <w:gridCol w:w="8"/>
      </w:tblGrid>
      <w:tr w:rsidR="004833EB" w:rsidRPr="004833EB" w14:paraId="01440675" w14:textId="77777777" w:rsidTr="00952685">
        <w:trPr>
          <w:trHeight w:val="142"/>
        </w:trPr>
        <w:tc>
          <w:tcPr>
            <w:tcW w:w="9850" w:type="dxa"/>
            <w:gridSpan w:val="5"/>
            <w:shd w:val="clear" w:color="auto" w:fill="C45911"/>
          </w:tcPr>
          <w:p w14:paraId="6E0B2EE9" w14:textId="77777777" w:rsidR="004833EB" w:rsidRPr="004833EB" w:rsidRDefault="004833EB" w:rsidP="004833EB">
            <w:pPr>
              <w:rPr>
                <w:rFonts w:eastAsia="Calibri" w:cs="Times New Roman"/>
              </w:rPr>
            </w:pPr>
            <w:r w:rsidRPr="004833EB">
              <w:rPr>
                <w:rFonts w:eastAsia="Calibri" w:cs="Times New Roman"/>
              </w:rPr>
              <w:t>BRONASTA PRIZNANJA</w:t>
            </w:r>
          </w:p>
          <w:p w14:paraId="3E139B3A" w14:textId="77777777" w:rsidR="004833EB" w:rsidRPr="004833EB" w:rsidRDefault="004833EB" w:rsidP="004833EB">
            <w:pPr>
              <w:rPr>
                <w:rFonts w:eastAsia="Calibri" w:cs="Times New Roman"/>
              </w:rPr>
            </w:pPr>
          </w:p>
          <w:p w14:paraId="1136E035" w14:textId="77777777" w:rsidR="004833EB" w:rsidRPr="004833EB" w:rsidRDefault="004833EB" w:rsidP="004833EB">
            <w:pPr>
              <w:rPr>
                <w:rFonts w:eastAsia="Calibri" w:cs="Times New Roman"/>
              </w:rPr>
            </w:pPr>
          </w:p>
        </w:tc>
      </w:tr>
      <w:tr w:rsidR="004833EB" w:rsidRPr="004833EB" w14:paraId="4F502B3A" w14:textId="77777777" w:rsidTr="001C1B74">
        <w:trPr>
          <w:gridAfter w:val="1"/>
          <w:wAfter w:w="8" w:type="dxa"/>
          <w:trHeight w:val="142"/>
        </w:trPr>
        <w:tc>
          <w:tcPr>
            <w:tcW w:w="2568" w:type="dxa"/>
          </w:tcPr>
          <w:p w14:paraId="29B868A2" w14:textId="77777777" w:rsidR="004833EB" w:rsidRPr="004833EB" w:rsidRDefault="004833EB" w:rsidP="004833EB">
            <w:pPr>
              <w:rPr>
                <w:rFonts w:eastAsia="Calibri" w:cs="Times New Roman"/>
                <w:b/>
                <w:bCs/>
              </w:rPr>
            </w:pPr>
            <w:r w:rsidRPr="004833EB">
              <w:rPr>
                <w:rFonts w:eastAsia="Calibri" w:cs="Times New Roman"/>
                <w:b/>
                <w:bCs/>
              </w:rPr>
              <w:t>INOVACIJA</w:t>
            </w:r>
          </w:p>
        </w:tc>
        <w:tc>
          <w:tcPr>
            <w:tcW w:w="1722" w:type="dxa"/>
          </w:tcPr>
          <w:p w14:paraId="2292D630" w14:textId="77777777" w:rsidR="004833EB" w:rsidRPr="004833EB" w:rsidRDefault="004833EB" w:rsidP="004833EB">
            <w:pPr>
              <w:rPr>
                <w:rFonts w:eastAsia="Calibri" w:cs="Times New Roman"/>
                <w:b/>
                <w:bCs/>
              </w:rPr>
            </w:pPr>
            <w:r w:rsidRPr="004833EB">
              <w:rPr>
                <w:rFonts w:eastAsia="Calibri" w:cs="Times New Roman"/>
                <w:b/>
                <w:bCs/>
              </w:rPr>
              <w:t>INOVATORJI</w:t>
            </w:r>
          </w:p>
        </w:tc>
        <w:tc>
          <w:tcPr>
            <w:tcW w:w="1498" w:type="dxa"/>
          </w:tcPr>
          <w:p w14:paraId="762FAB6A" w14:textId="77777777" w:rsidR="004833EB" w:rsidRPr="004833EB" w:rsidRDefault="004833EB" w:rsidP="004833EB">
            <w:pPr>
              <w:rPr>
                <w:rFonts w:eastAsia="Calibri" w:cs="Times New Roman"/>
                <w:b/>
                <w:bCs/>
              </w:rPr>
            </w:pPr>
            <w:r w:rsidRPr="004833EB">
              <w:rPr>
                <w:rFonts w:eastAsia="Calibri" w:cs="Times New Roman"/>
                <w:b/>
                <w:bCs/>
              </w:rPr>
              <w:t xml:space="preserve">PODJETJE </w:t>
            </w:r>
          </w:p>
        </w:tc>
        <w:tc>
          <w:tcPr>
            <w:tcW w:w="4054" w:type="dxa"/>
          </w:tcPr>
          <w:p w14:paraId="1DCFFE01" w14:textId="77777777" w:rsidR="004833EB" w:rsidRPr="004833EB" w:rsidRDefault="004833EB" w:rsidP="004833EB">
            <w:pPr>
              <w:rPr>
                <w:rFonts w:eastAsia="Calibri" w:cs="Times New Roman"/>
                <w:b/>
                <w:bCs/>
              </w:rPr>
            </w:pPr>
            <w:r w:rsidRPr="004833EB">
              <w:rPr>
                <w:rFonts w:eastAsia="Calibri" w:cs="Times New Roman"/>
                <w:b/>
                <w:bCs/>
              </w:rPr>
              <w:t>OPIS</w:t>
            </w:r>
          </w:p>
        </w:tc>
      </w:tr>
      <w:tr w:rsidR="004833EB" w:rsidRPr="004833EB" w14:paraId="7C33A3E8" w14:textId="77777777" w:rsidTr="001C1B74">
        <w:trPr>
          <w:gridAfter w:val="1"/>
          <w:wAfter w:w="8" w:type="dxa"/>
          <w:trHeight w:val="142"/>
        </w:trPr>
        <w:tc>
          <w:tcPr>
            <w:tcW w:w="2568" w:type="dxa"/>
          </w:tcPr>
          <w:p w14:paraId="5197391E" w14:textId="77777777" w:rsidR="004833EB" w:rsidRPr="004833EB" w:rsidRDefault="004833EB" w:rsidP="004833EB">
            <w:pPr>
              <w:rPr>
                <w:rFonts w:eastAsia="Calibri" w:cs="Times New Roman"/>
                <w:b/>
                <w:bCs/>
              </w:rPr>
            </w:pPr>
            <w:r w:rsidRPr="004833EB">
              <w:rPr>
                <w:rFonts w:eastAsia="Calibri" w:cs="Times New Roman"/>
                <w:b/>
                <w:bCs/>
              </w:rPr>
              <w:t>1. Družabna igra za starejše (Mavrična igra)</w:t>
            </w:r>
          </w:p>
        </w:tc>
        <w:tc>
          <w:tcPr>
            <w:tcW w:w="1722" w:type="dxa"/>
          </w:tcPr>
          <w:p w14:paraId="31772710" w14:textId="77777777" w:rsidR="004833EB" w:rsidRPr="004833EB" w:rsidRDefault="004833EB" w:rsidP="004833EB">
            <w:pPr>
              <w:rPr>
                <w:rFonts w:eastAsia="Calibri" w:cs="Times New Roman"/>
              </w:rPr>
            </w:pPr>
            <w:r w:rsidRPr="004833EB">
              <w:rPr>
                <w:rFonts w:eastAsia="Calibri" w:cs="Times New Roman"/>
              </w:rPr>
              <w:t>Kristina Abram</w:t>
            </w:r>
          </w:p>
        </w:tc>
        <w:tc>
          <w:tcPr>
            <w:tcW w:w="1498" w:type="dxa"/>
          </w:tcPr>
          <w:p w14:paraId="4322719F" w14:textId="77777777" w:rsidR="004833EB" w:rsidRPr="004833EB" w:rsidRDefault="004833EB" w:rsidP="004833EB">
            <w:pPr>
              <w:rPr>
                <w:rFonts w:eastAsia="Calibri" w:cs="Times New Roman"/>
              </w:rPr>
            </w:pPr>
            <w:r w:rsidRPr="004833EB">
              <w:rPr>
                <w:rFonts w:eastAsia="Calibri" w:cs="Times New Roman"/>
              </w:rPr>
              <w:t>Samostojna inovatorka</w:t>
            </w:r>
          </w:p>
          <w:p w14:paraId="1B6DAE51" w14:textId="77777777" w:rsidR="004833EB" w:rsidRPr="004833EB" w:rsidRDefault="004833EB" w:rsidP="004833EB">
            <w:pPr>
              <w:rPr>
                <w:rFonts w:eastAsia="Calibri" w:cs="Times New Roman"/>
              </w:rPr>
            </w:pPr>
          </w:p>
        </w:tc>
        <w:tc>
          <w:tcPr>
            <w:tcW w:w="4054" w:type="dxa"/>
          </w:tcPr>
          <w:p w14:paraId="59C50CD3" w14:textId="77777777" w:rsidR="004833EB" w:rsidRPr="004833EB" w:rsidRDefault="004833EB" w:rsidP="004833EB">
            <w:pPr>
              <w:rPr>
                <w:rFonts w:eastAsia="Calibri" w:cs="Times New Roman"/>
              </w:rPr>
            </w:pPr>
            <w:r w:rsidRPr="004833EB">
              <w:rPr>
                <w:rFonts w:eastAsia="Calibri" w:cs="Times New Roman"/>
              </w:rPr>
              <w:t>Gre za družabno igro predvsem za starejše. Igra preprečuje otopelost, osamljenost, upad motoričnih funkcij in kognitivni upad.</w:t>
            </w:r>
          </w:p>
          <w:p w14:paraId="7789EBB7" w14:textId="77777777" w:rsidR="004833EB" w:rsidRPr="004833EB" w:rsidRDefault="004833EB" w:rsidP="004833EB">
            <w:pPr>
              <w:rPr>
                <w:rFonts w:eastAsia="Calibri" w:cs="Times New Roman"/>
              </w:rPr>
            </w:pPr>
            <w:r w:rsidRPr="004833EB">
              <w:rPr>
                <w:rFonts w:eastAsia="Calibri" w:cs="Times New Roman"/>
              </w:rPr>
              <w:t xml:space="preserve">Igra izboljšuje psihično počutje igralcev, spodbuja aktivnost mišic, možganov in </w:t>
            </w:r>
            <w:proofErr w:type="spellStart"/>
            <w:r w:rsidRPr="004833EB">
              <w:rPr>
                <w:rFonts w:eastAsia="Calibri" w:cs="Times New Roman"/>
              </w:rPr>
              <w:t>predihanost</w:t>
            </w:r>
            <w:proofErr w:type="spellEnd"/>
            <w:r w:rsidRPr="004833EB">
              <w:rPr>
                <w:rFonts w:eastAsia="Calibri" w:cs="Times New Roman"/>
              </w:rPr>
              <w:t xml:space="preserve"> pljuč. Posledično dviga razpoloženje in zaznavanje okolice.</w:t>
            </w:r>
          </w:p>
          <w:p w14:paraId="0124CF5C" w14:textId="77777777" w:rsidR="004833EB" w:rsidRPr="004833EB" w:rsidRDefault="004833EB" w:rsidP="004833EB">
            <w:pPr>
              <w:rPr>
                <w:rFonts w:eastAsia="Calibri" w:cs="Times New Roman"/>
              </w:rPr>
            </w:pPr>
            <w:r w:rsidRPr="004833EB">
              <w:rPr>
                <w:rFonts w:eastAsia="Calibri" w:cs="Times New Roman"/>
              </w:rPr>
              <w:t>Veliko je družabnih iger, vendar ta vzpodbuja več področij (razmišljanje, gibanje, dihanje, zavedanje) in je namenjena starejšim osebam.</w:t>
            </w:r>
          </w:p>
        </w:tc>
      </w:tr>
      <w:tr w:rsidR="004833EB" w:rsidRPr="004833EB" w14:paraId="785B4C13" w14:textId="77777777" w:rsidTr="001C1B74">
        <w:trPr>
          <w:gridAfter w:val="1"/>
          <w:wAfter w:w="8" w:type="dxa"/>
          <w:trHeight w:val="142"/>
        </w:trPr>
        <w:tc>
          <w:tcPr>
            <w:tcW w:w="2568" w:type="dxa"/>
          </w:tcPr>
          <w:p w14:paraId="6423F0EB" w14:textId="77777777" w:rsidR="004833EB" w:rsidRPr="004833EB" w:rsidRDefault="004833EB" w:rsidP="004833EB">
            <w:pPr>
              <w:rPr>
                <w:rFonts w:eastAsia="Calibri" w:cs="Times New Roman"/>
                <w:b/>
                <w:bCs/>
              </w:rPr>
            </w:pPr>
            <w:r w:rsidRPr="004833EB">
              <w:rPr>
                <w:rFonts w:eastAsia="Calibri" w:cs="Times New Roman"/>
                <w:b/>
                <w:bCs/>
              </w:rPr>
              <w:t xml:space="preserve">2. </w:t>
            </w:r>
            <w:proofErr w:type="spellStart"/>
            <w:r w:rsidRPr="004833EB">
              <w:rPr>
                <w:rFonts w:eastAsia="Calibri" w:cs="Times New Roman"/>
                <w:b/>
                <w:bCs/>
              </w:rPr>
              <w:t>Fumis</w:t>
            </w:r>
            <w:proofErr w:type="spellEnd"/>
            <w:r w:rsidRPr="004833EB">
              <w:rPr>
                <w:rFonts w:eastAsia="Calibri" w:cs="Times New Roman"/>
                <w:b/>
                <w:bCs/>
              </w:rPr>
              <w:t xml:space="preserve"> Delta krmilnik</w:t>
            </w:r>
          </w:p>
        </w:tc>
        <w:tc>
          <w:tcPr>
            <w:tcW w:w="1722" w:type="dxa"/>
          </w:tcPr>
          <w:p w14:paraId="51DE537E" w14:textId="77777777" w:rsidR="004833EB" w:rsidRPr="004833EB" w:rsidRDefault="004833EB" w:rsidP="004833EB">
            <w:pPr>
              <w:rPr>
                <w:rFonts w:eastAsia="Calibri" w:cs="Times New Roman"/>
              </w:rPr>
            </w:pPr>
            <w:r w:rsidRPr="004833EB">
              <w:rPr>
                <w:rFonts w:eastAsia="Calibri" w:cs="Times New Roman"/>
              </w:rPr>
              <w:t xml:space="preserve">Davor Jakulin, Dimitrije Nikolić, Martin </w:t>
            </w:r>
            <w:proofErr w:type="spellStart"/>
            <w:r w:rsidRPr="004833EB">
              <w:rPr>
                <w:rFonts w:eastAsia="Calibri" w:cs="Times New Roman"/>
              </w:rPr>
              <w:t>Rolih</w:t>
            </w:r>
            <w:proofErr w:type="spellEnd"/>
            <w:r w:rsidRPr="004833EB">
              <w:rPr>
                <w:rFonts w:eastAsia="Calibri" w:cs="Times New Roman"/>
              </w:rPr>
              <w:t>, Jana Lenič, Primož Podboj, Elvis Stanič, Martin Kirn, Martin Žerjal</w:t>
            </w:r>
          </w:p>
        </w:tc>
        <w:tc>
          <w:tcPr>
            <w:tcW w:w="1498" w:type="dxa"/>
          </w:tcPr>
          <w:p w14:paraId="5935E6BB" w14:textId="77777777" w:rsidR="004833EB" w:rsidRPr="004833EB" w:rsidRDefault="004833EB" w:rsidP="004833EB">
            <w:pPr>
              <w:rPr>
                <w:rFonts w:eastAsia="Calibri" w:cs="Times New Roman"/>
              </w:rPr>
            </w:pPr>
            <w:proofErr w:type="spellStart"/>
            <w:r w:rsidRPr="004833EB">
              <w:rPr>
                <w:rFonts w:eastAsia="Calibri" w:cs="Times New Roman"/>
              </w:rPr>
              <w:t>ATech</w:t>
            </w:r>
            <w:proofErr w:type="spellEnd"/>
            <w:r w:rsidRPr="004833EB">
              <w:rPr>
                <w:rFonts w:eastAsia="Calibri" w:cs="Times New Roman"/>
              </w:rPr>
              <w:t xml:space="preserve"> d.o.o.</w:t>
            </w:r>
          </w:p>
        </w:tc>
        <w:tc>
          <w:tcPr>
            <w:tcW w:w="4054" w:type="dxa"/>
          </w:tcPr>
          <w:p w14:paraId="03E18B99" w14:textId="77777777" w:rsidR="004833EB" w:rsidRPr="004833EB" w:rsidRDefault="004833EB" w:rsidP="004833EB">
            <w:pPr>
              <w:rPr>
                <w:rFonts w:eastAsia="Calibri" w:cs="Times New Roman"/>
              </w:rPr>
            </w:pPr>
            <w:r w:rsidRPr="004833EB">
              <w:rPr>
                <w:rFonts w:eastAsia="Calibri" w:cs="Times New Roman"/>
              </w:rPr>
              <w:t xml:space="preserve">V okviru evropskega projekta </w:t>
            </w:r>
            <w:proofErr w:type="spellStart"/>
            <w:r w:rsidRPr="004833EB">
              <w:rPr>
                <w:rFonts w:eastAsia="Calibri" w:cs="Times New Roman"/>
              </w:rPr>
              <w:t>Life</w:t>
            </w:r>
            <w:proofErr w:type="spellEnd"/>
            <w:r w:rsidRPr="004833EB">
              <w:rPr>
                <w:rFonts w:eastAsia="Calibri" w:cs="Times New Roman"/>
              </w:rPr>
              <w:t xml:space="preserve"> </w:t>
            </w:r>
            <w:proofErr w:type="spellStart"/>
            <w:r w:rsidRPr="004833EB">
              <w:rPr>
                <w:rFonts w:eastAsia="Calibri" w:cs="Times New Roman"/>
              </w:rPr>
              <w:t>Green-Stove</w:t>
            </w:r>
            <w:proofErr w:type="spellEnd"/>
            <w:r w:rsidRPr="004833EB">
              <w:rPr>
                <w:rFonts w:eastAsia="Calibri" w:cs="Times New Roman"/>
              </w:rPr>
              <w:t xml:space="preserve">, s poslanstvom predstaviti trgu inovativno peč na </w:t>
            </w:r>
            <w:proofErr w:type="spellStart"/>
            <w:r w:rsidRPr="004833EB">
              <w:rPr>
                <w:rFonts w:eastAsia="Calibri" w:cs="Times New Roman"/>
              </w:rPr>
              <w:t>pelete</w:t>
            </w:r>
            <w:proofErr w:type="spellEnd"/>
            <w:r w:rsidRPr="004833EB">
              <w:rPr>
                <w:rFonts w:eastAsia="Calibri" w:cs="Times New Roman"/>
              </w:rPr>
              <w:t xml:space="preserve"> z znatnim zmanjšanjem emisij in večjo učinkovitostjo, se </w:t>
            </w:r>
            <w:proofErr w:type="spellStart"/>
            <w:r w:rsidRPr="004833EB">
              <w:rPr>
                <w:rFonts w:eastAsia="Calibri" w:cs="Times New Roman"/>
              </w:rPr>
              <w:t>ATech</w:t>
            </w:r>
            <w:proofErr w:type="spellEnd"/>
            <w:r w:rsidRPr="004833EB">
              <w:rPr>
                <w:rFonts w:eastAsia="Calibri" w:cs="Times New Roman"/>
              </w:rPr>
              <w:t xml:space="preserve"> kot eden izmed treh partnerjev projekta, lahko pohvali z razvojem nadstandardnega, pametnega krmilnika za peči na </w:t>
            </w:r>
            <w:proofErr w:type="spellStart"/>
            <w:r w:rsidRPr="004833EB">
              <w:rPr>
                <w:rFonts w:eastAsia="Calibri" w:cs="Times New Roman"/>
              </w:rPr>
              <w:t>pelete</w:t>
            </w:r>
            <w:proofErr w:type="spellEnd"/>
            <w:r w:rsidRPr="004833EB">
              <w:rPr>
                <w:rFonts w:eastAsia="Calibri" w:cs="Times New Roman"/>
              </w:rPr>
              <w:t>.</w:t>
            </w:r>
          </w:p>
          <w:p w14:paraId="7EB52320" w14:textId="77777777" w:rsidR="004833EB" w:rsidRPr="004833EB" w:rsidRDefault="004833EB" w:rsidP="004833EB">
            <w:pPr>
              <w:rPr>
                <w:rFonts w:eastAsia="Calibri" w:cs="Times New Roman"/>
              </w:rPr>
            </w:pPr>
            <w:r w:rsidRPr="004833EB">
              <w:rPr>
                <w:rFonts w:eastAsia="Calibri" w:cs="Times New Roman"/>
              </w:rPr>
              <w:lastRenderedPageBreak/>
              <w:t xml:space="preserve">Krmilnik </w:t>
            </w:r>
            <w:proofErr w:type="spellStart"/>
            <w:r w:rsidRPr="004833EB">
              <w:rPr>
                <w:rFonts w:eastAsia="Calibri" w:cs="Times New Roman"/>
              </w:rPr>
              <w:t>Green</w:t>
            </w:r>
            <w:proofErr w:type="spellEnd"/>
            <w:r w:rsidRPr="004833EB">
              <w:rPr>
                <w:rFonts w:eastAsia="Calibri" w:cs="Times New Roman"/>
              </w:rPr>
              <w:t xml:space="preserve"> </w:t>
            </w:r>
            <w:proofErr w:type="spellStart"/>
            <w:r w:rsidRPr="004833EB">
              <w:rPr>
                <w:rFonts w:eastAsia="Calibri" w:cs="Times New Roman"/>
              </w:rPr>
              <w:t>Stove</w:t>
            </w:r>
            <w:proofErr w:type="spellEnd"/>
            <w:r w:rsidRPr="004833EB">
              <w:rPr>
                <w:rFonts w:eastAsia="Calibri" w:cs="Times New Roman"/>
              </w:rPr>
              <w:t xml:space="preserve"> bo mednarodni novosti na trgu ogrevalnih naprav , ki jo v </w:t>
            </w:r>
            <w:proofErr w:type="spellStart"/>
            <w:r w:rsidRPr="004833EB">
              <w:rPr>
                <w:rFonts w:eastAsia="Calibri" w:cs="Times New Roman"/>
              </w:rPr>
              <w:t>ATechu</w:t>
            </w:r>
            <w:proofErr w:type="spellEnd"/>
            <w:r w:rsidRPr="004833EB">
              <w:rPr>
                <w:rFonts w:eastAsia="Calibri" w:cs="Times New Roman"/>
              </w:rPr>
              <w:t xml:space="preserve"> </w:t>
            </w:r>
            <w:proofErr w:type="spellStart"/>
            <w:r w:rsidRPr="004833EB">
              <w:rPr>
                <w:rFonts w:eastAsia="Calibri" w:cs="Times New Roman"/>
              </w:rPr>
              <w:t>sokreiramo</w:t>
            </w:r>
            <w:proofErr w:type="spellEnd"/>
            <w:r w:rsidRPr="004833EB">
              <w:rPr>
                <w:rFonts w:eastAsia="Calibri" w:cs="Times New Roman"/>
              </w:rPr>
              <w:t xml:space="preserve"> z italijanskim proizvajalcem </w:t>
            </w:r>
            <w:proofErr w:type="spellStart"/>
            <w:r w:rsidRPr="004833EB">
              <w:rPr>
                <w:rFonts w:eastAsia="Calibri" w:cs="Times New Roman"/>
              </w:rPr>
              <w:t>Gruppo</w:t>
            </w:r>
            <w:proofErr w:type="spellEnd"/>
            <w:r w:rsidRPr="004833EB">
              <w:rPr>
                <w:rFonts w:eastAsia="Calibri" w:cs="Times New Roman"/>
              </w:rPr>
              <w:t xml:space="preserve"> </w:t>
            </w:r>
            <w:proofErr w:type="spellStart"/>
            <w:r w:rsidRPr="004833EB">
              <w:rPr>
                <w:rFonts w:eastAsia="Calibri" w:cs="Times New Roman"/>
              </w:rPr>
              <w:t>Palazzetti</w:t>
            </w:r>
            <w:proofErr w:type="spellEnd"/>
            <w:r w:rsidRPr="004833EB">
              <w:rPr>
                <w:rFonts w:eastAsia="Calibri" w:cs="Times New Roman"/>
              </w:rPr>
              <w:t xml:space="preserve"> in belgijsko družbo </w:t>
            </w:r>
            <w:proofErr w:type="spellStart"/>
            <w:r w:rsidRPr="004833EB">
              <w:rPr>
                <w:rFonts w:eastAsia="Calibri" w:cs="Times New Roman"/>
              </w:rPr>
              <w:t>RVDistribution</w:t>
            </w:r>
            <w:proofErr w:type="spellEnd"/>
            <w:r w:rsidRPr="004833EB">
              <w:rPr>
                <w:rFonts w:eastAsia="Calibri" w:cs="Times New Roman"/>
              </w:rPr>
              <w:t>, omogočal nadpovprečno inteligentno krmiljenje peči. 92% učinkovitost, 75% manj trdih delcev (PM) in organskih plinskih mešanic (OCG) ter za 60% manj izpustov ogljikovega monoksida (CO) in dušikovih dioksidov (</w:t>
            </w:r>
            <w:proofErr w:type="spellStart"/>
            <w:r w:rsidRPr="004833EB">
              <w:rPr>
                <w:rFonts w:eastAsia="Calibri" w:cs="Times New Roman"/>
              </w:rPr>
              <w:t>NOx</w:t>
            </w:r>
            <w:proofErr w:type="spellEnd"/>
            <w:r w:rsidRPr="004833EB">
              <w:rPr>
                <w:rFonts w:eastAsia="Calibri" w:cs="Times New Roman"/>
              </w:rPr>
              <w:t>).</w:t>
            </w:r>
          </w:p>
          <w:p w14:paraId="06118BD3" w14:textId="77777777" w:rsidR="004833EB" w:rsidRPr="004833EB" w:rsidRDefault="004833EB" w:rsidP="004833EB">
            <w:pPr>
              <w:rPr>
                <w:rFonts w:eastAsia="Calibri" w:cs="Times New Roman"/>
              </w:rPr>
            </w:pPr>
            <w:r w:rsidRPr="004833EB">
              <w:rPr>
                <w:rFonts w:eastAsia="Calibri" w:cs="Times New Roman"/>
              </w:rPr>
              <w:t xml:space="preserve">S projekt </w:t>
            </w:r>
            <w:proofErr w:type="spellStart"/>
            <w:r w:rsidRPr="004833EB">
              <w:rPr>
                <w:rFonts w:eastAsia="Calibri" w:cs="Times New Roman"/>
              </w:rPr>
              <w:t>Green</w:t>
            </w:r>
            <w:proofErr w:type="spellEnd"/>
            <w:r w:rsidRPr="004833EB">
              <w:rPr>
                <w:rFonts w:eastAsia="Calibri" w:cs="Times New Roman"/>
              </w:rPr>
              <w:t xml:space="preserve"> </w:t>
            </w:r>
            <w:proofErr w:type="spellStart"/>
            <w:r w:rsidRPr="004833EB">
              <w:rPr>
                <w:rFonts w:eastAsia="Calibri" w:cs="Times New Roman"/>
              </w:rPr>
              <w:t>Stove</w:t>
            </w:r>
            <w:proofErr w:type="spellEnd"/>
            <w:r w:rsidRPr="004833EB">
              <w:rPr>
                <w:rFonts w:eastAsia="Calibri" w:cs="Times New Roman"/>
              </w:rPr>
              <w:t xml:space="preserve"> (Zelena peč), ki je financiran s sredstvi evropskega LIFE programa, konzorcij aktivno naslavlja naloge Evropskega zelenega dogovora za podnebno nevtralnost in obenem postavlja temelje za prvi izdelek na biomaso, brez škodljivih emisij.</w:t>
            </w:r>
          </w:p>
          <w:p w14:paraId="6A2DC13E" w14:textId="77777777" w:rsidR="004833EB" w:rsidRPr="004833EB" w:rsidRDefault="004833EB" w:rsidP="004833EB">
            <w:pPr>
              <w:rPr>
                <w:rFonts w:eastAsia="Calibri" w:cs="Times New Roman"/>
              </w:rPr>
            </w:pPr>
            <w:r w:rsidRPr="004833EB">
              <w:rPr>
                <w:rFonts w:eastAsia="Calibri" w:cs="Times New Roman"/>
              </w:rPr>
              <w:t xml:space="preserve">Velik potencial projekta </w:t>
            </w:r>
            <w:proofErr w:type="spellStart"/>
            <w:r w:rsidRPr="004833EB">
              <w:rPr>
                <w:rFonts w:eastAsia="Calibri" w:cs="Times New Roman"/>
              </w:rPr>
              <w:t>Green</w:t>
            </w:r>
            <w:proofErr w:type="spellEnd"/>
            <w:r w:rsidRPr="004833EB">
              <w:rPr>
                <w:rFonts w:eastAsia="Calibri" w:cs="Times New Roman"/>
              </w:rPr>
              <w:t xml:space="preserve"> </w:t>
            </w:r>
            <w:proofErr w:type="spellStart"/>
            <w:r w:rsidRPr="004833EB">
              <w:rPr>
                <w:rFonts w:eastAsia="Calibri" w:cs="Times New Roman"/>
              </w:rPr>
              <w:t>Stove</w:t>
            </w:r>
            <w:proofErr w:type="spellEnd"/>
            <w:r w:rsidRPr="004833EB">
              <w:rPr>
                <w:rFonts w:eastAsia="Calibri" w:cs="Times New Roman"/>
              </w:rPr>
              <w:t xml:space="preserve"> in prispevek ciljem trajnostnemu razvoja Združenih narodov, ni pred kratkim spregledala niti evropska platforma </w:t>
            </w:r>
            <w:proofErr w:type="spellStart"/>
            <w:r w:rsidRPr="004833EB">
              <w:rPr>
                <w:rFonts w:eastAsia="Calibri" w:cs="Times New Roman"/>
              </w:rPr>
              <w:t>Innovation</w:t>
            </w:r>
            <w:proofErr w:type="spellEnd"/>
            <w:r w:rsidRPr="004833EB">
              <w:rPr>
                <w:rFonts w:eastAsia="Calibri" w:cs="Times New Roman"/>
              </w:rPr>
              <w:t xml:space="preserve"> Radar.</w:t>
            </w:r>
          </w:p>
        </w:tc>
      </w:tr>
      <w:tr w:rsidR="004833EB" w:rsidRPr="004833EB" w14:paraId="2C4017F2" w14:textId="77777777" w:rsidTr="001C1B74">
        <w:trPr>
          <w:gridAfter w:val="1"/>
          <w:wAfter w:w="8" w:type="dxa"/>
          <w:trHeight w:val="1582"/>
        </w:trPr>
        <w:tc>
          <w:tcPr>
            <w:tcW w:w="2568" w:type="dxa"/>
          </w:tcPr>
          <w:p w14:paraId="61826BF6" w14:textId="77777777" w:rsidR="004833EB" w:rsidRPr="004833EB" w:rsidRDefault="004833EB" w:rsidP="004833EB">
            <w:pPr>
              <w:rPr>
                <w:rFonts w:eastAsia="Calibri" w:cs="Times New Roman"/>
                <w:b/>
                <w:bCs/>
              </w:rPr>
            </w:pPr>
            <w:r w:rsidRPr="004833EB">
              <w:rPr>
                <w:rFonts w:eastAsia="Calibri" w:cs="Times New Roman"/>
                <w:b/>
                <w:bCs/>
              </w:rPr>
              <w:lastRenderedPageBreak/>
              <w:t xml:space="preserve">3. Industrializacija proizvodnje vezic </w:t>
            </w:r>
          </w:p>
          <w:p w14:paraId="6374AE55" w14:textId="77777777" w:rsidR="004833EB" w:rsidRPr="004833EB" w:rsidRDefault="004833EB" w:rsidP="004833EB">
            <w:pPr>
              <w:rPr>
                <w:rFonts w:eastAsia="Calibri" w:cs="Times New Roman"/>
                <w:b/>
                <w:bCs/>
              </w:rPr>
            </w:pPr>
            <w:r w:rsidRPr="004833EB">
              <w:rPr>
                <w:rFonts w:eastAsia="Calibri" w:cs="Times New Roman"/>
                <w:b/>
                <w:bCs/>
              </w:rPr>
              <w:t>s kovinskim zobkom</w:t>
            </w:r>
          </w:p>
        </w:tc>
        <w:tc>
          <w:tcPr>
            <w:tcW w:w="1722" w:type="dxa"/>
          </w:tcPr>
          <w:p w14:paraId="0E50D749" w14:textId="77777777" w:rsidR="004833EB" w:rsidRPr="004833EB" w:rsidRDefault="004833EB" w:rsidP="004833EB">
            <w:pPr>
              <w:rPr>
                <w:rFonts w:eastAsia="Calibri" w:cs="Times New Roman"/>
              </w:rPr>
            </w:pPr>
            <w:r w:rsidRPr="004833EB">
              <w:rPr>
                <w:rFonts w:eastAsia="Calibri" w:cs="Times New Roman"/>
              </w:rPr>
              <w:t xml:space="preserve">Silvin Šavle, Boštjan </w:t>
            </w:r>
            <w:proofErr w:type="spellStart"/>
            <w:r w:rsidRPr="004833EB">
              <w:rPr>
                <w:rFonts w:eastAsia="Calibri" w:cs="Times New Roman"/>
              </w:rPr>
              <w:t>Grižonič</w:t>
            </w:r>
            <w:proofErr w:type="spellEnd"/>
            <w:r w:rsidRPr="004833EB">
              <w:rPr>
                <w:rFonts w:eastAsia="Calibri" w:cs="Times New Roman"/>
              </w:rPr>
              <w:t xml:space="preserve">, Almir </w:t>
            </w:r>
            <w:proofErr w:type="spellStart"/>
            <w:r w:rsidRPr="004833EB">
              <w:rPr>
                <w:rFonts w:eastAsia="Calibri" w:cs="Times New Roman"/>
              </w:rPr>
              <w:t>Alibabič</w:t>
            </w:r>
            <w:proofErr w:type="spellEnd"/>
            <w:r w:rsidRPr="004833EB">
              <w:rPr>
                <w:rFonts w:eastAsia="Calibri" w:cs="Times New Roman"/>
              </w:rPr>
              <w:t xml:space="preserve">, Jure Štrekelj, </w:t>
            </w:r>
            <w:proofErr w:type="spellStart"/>
            <w:r w:rsidRPr="004833EB">
              <w:rPr>
                <w:rFonts w:eastAsia="Calibri" w:cs="Times New Roman"/>
              </w:rPr>
              <w:t>Anej</w:t>
            </w:r>
            <w:proofErr w:type="spellEnd"/>
            <w:r w:rsidRPr="004833EB">
              <w:rPr>
                <w:rFonts w:eastAsia="Calibri" w:cs="Times New Roman"/>
              </w:rPr>
              <w:t xml:space="preserve"> Gulič, Matjaž </w:t>
            </w:r>
            <w:proofErr w:type="spellStart"/>
            <w:r w:rsidRPr="004833EB">
              <w:rPr>
                <w:rFonts w:eastAsia="Calibri" w:cs="Times New Roman"/>
              </w:rPr>
              <w:t>Behek</w:t>
            </w:r>
            <w:proofErr w:type="spellEnd"/>
            <w:r w:rsidRPr="004833EB">
              <w:rPr>
                <w:rFonts w:eastAsia="Calibri" w:cs="Times New Roman"/>
              </w:rPr>
              <w:t>, Franci Volarič</w:t>
            </w:r>
          </w:p>
        </w:tc>
        <w:tc>
          <w:tcPr>
            <w:tcW w:w="1498" w:type="dxa"/>
          </w:tcPr>
          <w:p w14:paraId="4E5FCE48" w14:textId="77777777" w:rsidR="004833EB" w:rsidRPr="004833EB" w:rsidRDefault="004833EB" w:rsidP="004833EB">
            <w:pPr>
              <w:rPr>
                <w:rFonts w:eastAsia="Calibri" w:cs="Times New Roman"/>
              </w:rPr>
            </w:pPr>
            <w:proofErr w:type="spellStart"/>
            <w:r w:rsidRPr="004833EB">
              <w:rPr>
                <w:rFonts w:eastAsia="Calibri" w:cs="Times New Roman"/>
              </w:rPr>
              <w:t>Hidria</w:t>
            </w:r>
            <w:proofErr w:type="spellEnd"/>
            <w:r w:rsidRPr="004833EB">
              <w:rPr>
                <w:rFonts w:eastAsia="Calibri" w:cs="Times New Roman"/>
              </w:rPr>
              <w:t xml:space="preserve"> d.o.o., podružnica Koper, </w:t>
            </w:r>
          </w:p>
          <w:p w14:paraId="4C7973ED" w14:textId="77777777" w:rsidR="004833EB" w:rsidRPr="004833EB" w:rsidRDefault="004833EB" w:rsidP="004833EB">
            <w:pPr>
              <w:rPr>
                <w:rFonts w:eastAsia="Calibri" w:cs="Times New Roman"/>
              </w:rPr>
            </w:pPr>
            <w:r w:rsidRPr="004833EB">
              <w:rPr>
                <w:rFonts w:eastAsia="Calibri" w:cs="Times New Roman"/>
              </w:rPr>
              <w:t>KC Industrijska avtomatizacija</w:t>
            </w:r>
          </w:p>
        </w:tc>
        <w:tc>
          <w:tcPr>
            <w:tcW w:w="4054" w:type="dxa"/>
          </w:tcPr>
          <w:p w14:paraId="6A6127C8" w14:textId="77777777" w:rsidR="004833EB" w:rsidRPr="004833EB" w:rsidRDefault="004833EB" w:rsidP="004833EB">
            <w:pPr>
              <w:rPr>
                <w:rFonts w:eastAsia="Calibri" w:cs="Times New Roman"/>
              </w:rPr>
            </w:pPr>
            <w:proofErr w:type="spellStart"/>
            <w:r w:rsidRPr="004833EB">
              <w:rPr>
                <w:rFonts w:eastAsia="Calibri" w:cs="Times New Roman"/>
              </w:rPr>
              <w:t>Hidriina</w:t>
            </w:r>
            <w:proofErr w:type="spellEnd"/>
            <w:r w:rsidRPr="004833EB">
              <w:rPr>
                <w:rFonts w:eastAsia="Calibri" w:cs="Times New Roman"/>
              </w:rPr>
              <w:t xml:space="preserve"> inovacija predstavlja industrializacijo povsem novega koncepta poliuretanske vezice. Za naročnika je </w:t>
            </w:r>
            <w:proofErr w:type="spellStart"/>
            <w:r w:rsidRPr="004833EB">
              <w:rPr>
                <w:rFonts w:eastAsia="Calibri" w:cs="Times New Roman"/>
              </w:rPr>
              <w:t>Hidria</w:t>
            </w:r>
            <w:proofErr w:type="spellEnd"/>
            <w:r w:rsidRPr="004833EB">
              <w:rPr>
                <w:rFonts w:eastAsia="Calibri" w:cs="Times New Roman"/>
              </w:rPr>
              <w:t xml:space="preserve"> IA industrializirala proizvodnjo patentirane vezice z kovinskim zobkom v glavi. Razvit proces bazira na avtomatskem vstavljanju kovinskih zobkov v orodje brizgalnega stroja. </w:t>
            </w:r>
            <w:proofErr w:type="spellStart"/>
            <w:r w:rsidRPr="004833EB">
              <w:rPr>
                <w:rFonts w:eastAsia="Calibri" w:cs="Times New Roman"/>
              </w:rPr>
              <w:t>Hidria</w:t>
            </w:r>
            <w:proofErr w:type="spellEnd"/>
            <w:r w:rsidRPr="004833EB">
              <w:rPr>
                <w:rFonts w:eastAsia="Calibri" w:cs="Times New Roman"/>
              </w:rPr>
              <w:t xml:space="preserve"> je za kupca omogočila avtomatizirano proizvodnjo novega unikatnega izdelka z unikatnim sistemom priprave in doziranja kovinskih zobkov v obliki univerzalnega dozirnega stroja.</w:t>
            </w:r>
          </w:p>
        </w:tc>
      </w:tr>
      <w:tr w:rsidR="004833EB" w:rsidRPr="004833EB" w14:paraId="54D3EBE2" w14:textId="77777777" w:rsidTr="001C1B74">
        <w:trPr>
          <w:gridAfter w:val="1"/>
          <w:wAfter w:w="8" w:type="dxa"/>
          <w:trHeight w:val="142"/>
        </w:trPr>
        <w:tc>
          <w:tcPr>
            <w:tcW w:w="2568" w:type="dxa"/>
          </w:tcPr>
          <w:p w14:paraId="31E37528" w14:textId="77777777" w:rsidR="004833EB" w:rsidRPr="004833EB" w:rsidRDefault="004833EB" w:rsidP="004833EB">
            <w:pPr>
              <w:rPr>
                <w:rFonts w:eastAsia="Calibri" w:cs="Times New Roman"/>
                <w:b/>
                <w:bCs/>
              </w:rPr>
            </w:pPr>
            <w:r w:rsidRPr="004833EB">
              <w:rPr>
                <w:rFonts w:eastAsia="Calibri" w:cs="Times New Roman"/>
                <w:b/>
                <w:bCs/>
              </w:rPr>
              <w:t xml:space="preserve">4. Kreativni start-up program: </w:t>
            </w:r>
          </w:p>
          <w:p w14:paraId="7E125BFD" w14:textId="77777777" w:rsidR="004833EB" w:rsidRPr="004833EB" w:rsidRDefault="004833EB" w:rsidP="004833EB">
            <w:pPr>
              <w:rPr>
                <w:rFonts w:eastAsia="Calibri" w:cs="Times New Roman"/>
                <w:b/>
                <w:bCs/>
              </w:rPr>
            </w:pPr>
            <w:r w:rsidRPr="004833EB">
              <w:rPr>
                <w:rFonts w:eastAsia="Calibri" w:cs="Times New Roman"/>
                <w:b/>
                <w:bCs/>
              </w:rPr>
              <w:t>Podjetniška šola za osebe z izgubo sluha</w:t>
            </w:r>
          </w:p>
        </w:tc>
        <w:tc>
          <w:tcPr>
            <w:tcW w:w="1722" w:type="dxa"/>
          </w:tcPr>
          <w:p w14:paraId="215FFEA9" w14:textId="77777777" w:rsidR="004833EB" w:rsidRPr="004833EB" w:rsidRDefault="004833EB" w:rsidP="004833EB">
            <w:pPr>
              <w:rPr>
                <w:rFonts w:eastAsia="Calibri" w:cs="Times New Roman"/>
              </w:rPr>
            </w:pPr>
            <w:r w:rsidRPr="004833EB">
              <w:rPr>
                <w:rFonts w:eastAsia="Calibri" w:cs="Times New Roman"/>
              </w:rPr>
              <w:t xml:space="preserve">Dorijan Maršič, mag. Maja </w:t>
            </w:r>
            <w:proofErr w:type="spellStart"/>
            <w:r w:rsidRPr="004833EB">
              <w:rPr>
                <w:rFonts w:eastAsia="Calibri" w:cs="Times New Roman"/>
              </w:rPr>
              <w:t>Cergol</w:t>
            </w:r>
            <w:proofErr w:type="spellEnd"/>
            <w:r w:rsidRPr="004833EB">
              <w:rPr>
                <w:rFonts w:eastAsia="Calibri" w:cs="Times New Roman"/>
              </w:rPr>
              <w:t xml:space="preserve"> Lipnik</w:t>
            </w:r>
          </w:p>
        </w:tc>
        <w:tc>
          <w:tcPr>
            <w:tcW w:w="1498" w:type="dxa"/>
          </w:tcPr>
          <w:p w14:paraId="7AB955B5" w14:textId="77777777" w:rsidR="004833EB" w:rsidRPr="004833EB" w:rsidRDefault="004833EB" w:rsidP="004833EB">
            <w:pPr>
              <w:rPr>
                <w:rFonts w:eastAsia="Calibri" w:cs="Times New Roman"/>
              </w:rPr>
            </w:pPr>
            <w:r w:rsidRPr="004833EB">
              <w:rPr>
                <w:rFonts w:eastAsia="Calibri" w:cs="Times New Roman"/>
              </w:rPr>
              <w:t>Inkubator Sežana d.o.o.</w:t>
            </w:r>
          </w:p>
        </w:tc>
        <w:tc>
          <w:tcPr>
            <w:tcW w:w="4054" w:type="dxa"/>
          </w:tcPr>
          <w:p w14:paraId="331A096D" w14:textId="77777777" w:rsidR="004833EB" w:rsidRPr="004833EB" w:rsidRDefault="004833EB" w:rsidP="004833EB">
            <w:pPr>
              <w:rPr>
                <w:rFonts w:eastAsia="Calibri" w:cs="Times New Roman"/>
              </w:rPr>
            </w:pPr>
            <w:r w:rsidRPr="004833EB">
              <w:rPr>
                <w:rFonts w:eastAsia="Calibri" w:cs="Times New Roman"/>
              </w:rPr>
              <w:t>Inkubator d.o.o. Sežana je razvil Kreativni start-up program: Podjetniško šolo za osebe z izgubo sluha, in je namenjena tistim, ki si želijo pridobiti podjetniške veščine. Gre pa za prvo tovrstno šolo v Sloveniji in v Evropi, ki je prilagojena potrebam oseb z različno stopnjo izgube sluha.</w:t>
            </w:r>
          </w:p>
          <w:p w14:paraId="08E85A11" w14:textId="77777777" w:rsidR="004833EB" w:rsidRPr="004833EB" w:rsidRDefault="004833EB" w:rsidP="004833EB">
            <w:pPr>
              <w:rPr>
                <w:rFonts w:eastAsia="Calibri" w:cs="Times New Roman"/>
              </w:rPr>
            </w:pPr>
            <w:r w:rsidRPr="004833EB">
              <w:rPr>
                <w:rFonts w:eastAsia="Calibri" w:cs="Times New Roman"/>
              </w:rPr>
              <w:t xml:space="preserve">Udeleženci so odkrili proces razvoja od ideje do produkta in razmišljali o izdelavi prototipa svoje podjetniške ideje ter na delavnicah izvedeli kako odpreti podjetje, katere so podjetniške ugodnosti za invalide ter se učili vitkega podjetništva. S pomočjo mentorjev so tudi izdelali svoj poslovni model s katerim je 11 udeležencev iz vseh </w:t>
            </w:r>
            <w:r w:rsidRPr="004833EB">
              <w:rPr>
                <w:rFonts w:eastAsia="Calibri" w:cs="Times New Roman"/>
              </w:rPr>
              <w:lastRenderedPageBreak/>
              <w:t>koncev Slovenije, naredilo prvi korak k samostojni podjetniški poti.</w:t>
            </w:r>
          </w:p>
        </w:tc>
      </w:tr>
      <w:tr w:rsidR="004833EB" w:rsidRPr="004833EB" w14:paraId="67A927DC" w14:textId="77777777" w:rsidTr="001C1B74">
        <w:trPr>
          <w:gridAfter w:val="1"/>
          <w:wAfter w:w="8" w:type="dxa"/>
          <w:trHeight w:val="142"/>
        </w:trPr>
        <w:tc>
          <w:tcPr>
            <w:tcW w:w="2568" w:type="dxa"/>
            <w:tcBorders>
              <w:bottom w:val="single" w:sz="4" w:space="0" w:color="auto"/>
            </w:tcBorders>
          </w:tcPr>
          <w:p w14:paraId="610D0F4C" w14:textId="77777777" w:rsidR="004833EB" w:rsidRPr="004833EB" w:rsidRDefault="004833EB" w:rsidP="004833EB">
            <w:pPr>
              <w:rPr>
                <w:rFonts w:eastAsia="Calibri" w:cs="Times New Roman"/>
                <w:b/>
                <w:bCs/>
              </w:rPr>
            </w:pPr>
            <w:r w:rsidRPr="004833EB">
              <w:rPr>
                <w:rFonts w:eastAsia="Calibri" w:cs="Times New Roman"/>
                <w:b/>
                <w:bCs/>
              </w:rPr>
              <w:lastRenderedPageBreak/>
              <w:t xml:space="preserve">5. Pomagajmo.io – platforma za celostno </w:t>
            </w:r>
          </w:p>
          <w:p w14:paraId="4D10BA6A" w14:textId="77777777" w:rsidR="004833EB" w:rsidRPr="004833EB" w:rsidRDefault="004833EB" w:rsidP="004833EB">
            <w:pPr>
              <w:rPr>
                <w:rFonts w:eastAsia="Calibri" w:cs="Times New Roman"/>
                <w:b/>
                <w:bCs/>
              </w:rPr>
            </w:pPr>
            <w:r w:rsidRPr="004833EB">
              <w:rPr>
                <w:rFonts w:eastAsia="Calibri" w:cs="Times New Roman"/>
                <w:b/>
                <w:bCs/>
              </w:rPr>
              <w:t>upravljanje spletnih akcij</w:t>
            </w:r>
          </w:p>
        </w:tc>
        <w:tc>
          <w:tcPr>
            <w:tcW w:w="1722" w:type="dxa"/>
            <w:tcBorders>
              <w:bottom w:val="single" w:sz="4" w:space="0" w:color="auto"/>
            </w:tcBorders>
          </w:tcPr>
          <w:p w14:paraId="15CC4C40" w14:textId="77777777" w:rsidR="004833EB" w:rsidRPr="004833EB" w:rsidRDefault="004833EB" w:rsidP="004833EB">
            <w:pPr>
              <w:rPr>
                <w:rFonts w:eastAsia="Calibri" w:cs="Times New Roman"/>
              </w:rPr>
            </w:pPr>
            <w:r w:rsidRPr="004833EB">
              <w:rPr>
                <w:rFonts w:eastAsia="Calibri" w:cs="Times New Roman"/>
              </w:rPr>
              <w:t>Zavod Sopotniki, zavod za medgeneracijsko solidarnost</w:t>
            </w:r>
          </w:p>
          <w:p w14:paraId="599601A0" w14:textId="77777777" w:rsidR="004833EB" w:rsidRPr="004833EB" w:rsidRDefault="004833EB" w:rsidP="004833EB">
            <w:pPr>
              <w:rPr>
                <w:rFonts w:eastAsia="Calibri" w:cs="Times New Roman"/>
              </w:rPr>
            </w:pPr>
            <w:r w:rsidRPr="004833EB">
              <w:rPr>
                <w:rFonts w:eastAsia="Calibri" w:cs="Times New Roman"/>
              </w:rPr>
              <w:t xml:space="preserve">Marko Zevnik, Ana </w:t>
            </w:r>
            <w:proofErr w:type="spellStart"/>
            <w:r w:rsidRPr="004833EB">
              <w:rPr>
                <w:rFonts w:eastAsia="Calibri" w:cs="Times New Roman"/>
              </w:rPr>
              <w:t>Kahuna</w:t>
            </w:r>
            <w:proofErr w:type="spellEnd"/>
            <w:r w:rsidRPr="004833EB">
              <w:rPr>
                <w:rFonts w:eastAsia="Calibri" w:cs="Times New Roman"/>
              </w:rPr>
              <w:t>, Janja Smrkolj</w:t>
            </w:r>
          </w:p>
          <w:p w14:paraId="6AC930D0" w14:textId="77777777" w:rsidR="004833EB" w:rsidRPr="004833EB" w:rsidRDefault="004833EB" w:rsidP="004833EB">
            <w:pPr>
              <w:rPr>
                <w:rFonts w:eastAsia="Calibri" w:cs="Times New Roman"/>
              </w:rPr>
            </w:pPr>
            <w:r w:rsidRPr="004833EB">
              <w:rPr>
                <w:rFonts w:eastAsia="Calibri" w:cs="Times New Roman"/>
              </w:rPr>
              <w:t xml:space="preserve">Danijel </w:t>
            </w:r>
            <w:proofErr w:type="spellStart"/>
            <w:r w:rsidRPr="004833EB">
              <w:rPr>
                <w:rFonts w:eastAsia="Calibri" w:cs="Times New Roman"/>
              </w:rPr>
              <w:t>Cigula</w:t>
            </w:r>
            <w:proofErr w:type="spellEnd"/>
            <w:r w:rsidRPr="004833EB">
              <w:rPr>
                <w:rFonts w:eastAsia="Calibri" w:cs="Times New Roman"/>
              </w:rPr>
              <w:t xml:space="preserve">, Računalniške storitve </w:t>
            </w:r>
            <w:proofErr w:type="spellStart"/>
            <w:r w:rsidRPr="004833EB">
              <w:rPr>
                <w:rFonts w:eastAsia="Calibri" w:cs="Times New Roman"/>
              </w:rPr>
              <w:t>DevIT</w:t>
            </w:r>
            <w:proofErr w:type="spellEnd"/>
            <w:r w:rsidRPr="004833EB">
              <w:rPr>
                <w:rFonts w:eastAsia="Calibri" w:cs="Times New Roman"/>
              </w:rPr>
              <w:t xml:space="preserve">, Danijel </w:t>
            </w:r>
            <w:proofErr w:type="spellStart"/>
            <w:r w:rsidRPr="004833EB">
              <w:rPr>
                <w:rFonts w:eastAsia="Calibri" w:cs="Times New Roman"/>
              </w:rPr>
              <w:t>Cigula</w:t>
            </w:r>
            <w:proofErr w:type="spellEnd"/>
            <w:r w:rsidRPr="004833EB">
              <w:rPr>
                <w:rFonts w:eastAsia="Calibri" w:cs="Times New Roman"/>
              </w:rPr>
              <w:t xml:space="preserve"> </w:t>
            </w:r>
            <w:proofErr w:type="spellStart"/>
            <w:r w:rsidRPr="004833EB">
              <w:rPr>
                <w:rFonts w:eastAsia="Calibri" w:cs="Times New Roman"/>
              </w:rPr>
              <w:t>s.p</w:t>
            </w:r>
            <w:proofErr w:type="spellEnd"/>
            <w:r w:rsidRPr="004833EB">
              <w:rPr>
                <w:rFonts w:eastAsia="Calibri" w:cs="Times New Roman"/>
              </w:rPr>
              <w:t>.</w:t>
            </w:r>
          </w:p>
          <w:p w14:paraId="436285A9" w14:textId="77777777" w:rsidR="004833EB" w:rsidRPr="004833EB" w:rsidRDefault="004833EB" w:rsidP="004833EB">
            <w:pPr>
              <w:rPr>
                <w:rFonts w:eastAsia="Calibri" w:cs="Times New Roman"/>
              </w:rPr>
            </w:pPr>
            <w:r w:rsidRPr="004833EB">
              <w:rPr>
                <w:rFonts w:eastAsia="Calibri" w:cs="Times New Roman"/>
              </w:rPr>
              <w:t xml:space="preserve">Barbara Ciuha, samozaposlena v kulturi </w:t>
            </w:r>
          </w:p>
          <w:p w14:paraId="35AE8607" w14:textId="77777777" w:rsidR="004833EB" w:rsidRPr="004833EB" w:rsidRDefault="004833EB" w:rsidP="004833EB">
            <w:pPr>
              <w:rPr>
                <w:rFonts w:eastAsia="Calibri" w:cs="Times New Roman"/>
              </w:rPr>
            </w:pPr>
            <w:r w:rsidRPr="004833EB">
              <w:rPr>
                <w:rFonts w:eastAsia="Calibri" w:cs="Times New Roman"/>
              </w:rPr>
              <w:t>(oblikovalka in ilustratorka)</w:t>
            </w:r>
          </w:p>
        </w:tc>
        <w:tc>
          <w:tcPr>
            <w:tcW w:w="1498" w:type="dxa"/>
            <w:tcBorders>
              <w:bottom w:val="single" w:sz="4" w:space="0" w:color="auto"/>
            </w:tcBorders>
          </w:tcPr>
          <w:p w14:paraId="03588806" w14:textId="77777777" w:rsidR="004833EB" w:rsidRPr="004833EB" w:rsidRDefault="004833EB" w:rsidP="004833EB">
            <w:pPr>
              <w:rPr>
                <w:rFonts w:eastAsia="Calibri" w:cs="Times New Roman"/>
              </w:rPr>
            </w:pPr>
          </w:p>
        </w:tc>
        <w:tc>
          <w:tcPr>
            <w:tcW w:w="4054" w:type="dxa"/>
            <w:tcBorders>
              <w:bottom w:val="single" w:sz="4" w:space="0" w:color="auto"/>
            </w:tcBorders>
          </w:tcPr>
          <w:p w14:paraId="7666FA9C" w14:textId="77777777" w:rsidR="004833EB" w:rsidRPr="004833EB" w:rsidRDefault="004833EB" w:rsidP="004833EB">
            <w:pPr>
              <w:rPr>
                <w:rFonts w:eastAsia="Calibri" w:cs="Times New Roman"/>
              </w:rPr>
            </w:pPr>
            <w:r w:rsidRPr="004833EB">
              <w:rPr>
                <w:rFonts w:eastAsia="Calibri" w:cs="Times New Roman"/>
              </w:rPr>
              <w:t>Pomagajmo.io je odprta spletna platforma, ki omogoča, da posamezniki in družbeno odgovorna podjetja na njej najdejo projekte svojih najljubših društev, zavodov in jih podprejo z donacijo ter na ta način prispevajo svoj delček podpore za boljšo družbo. Organizacije s pomočjo Pomagajmo.io zbiranje sredstev vodijo povsem transparentno. Procesi na platformi so enostavni in avtomatizirani za pozitivno uporabniško izkušnjo tako organizacij kot donatorjev.</w:t>
            </w:r>
          </w:p>
        </w:tc>
      </w:tr>
    </w:tbl>
    <w:p w14:paraId="46F754A2" w14:textId="77777777" w:rsidR="004833EB" w:rsidRDefault="004833EB" w:rsidP="00580B98"/>
    <w:p w14:paraId="2B7822DE" w14:textId="77777777" w:rsidR="001C1B74" w:rsidRDefault="001C1B74" w:rsidP="001C1B74"/>
    <w:tbl>
      <w:tblPr>
        <w:tblStyle w:val="Tabelamrea1"/>
        <w:tblW w:w="9850" w:type="dxa"/>
        <w:tblLook w:val="04A0" w:firstRow="1" w:lastRow="0" w:firstColumn="1" w:lastColumn="0" w:noHBand="0" w:noVBand="1"/>
      </w:tblPr>
      <w:tblGrid>
        <w:gridCol w:w="2604"/>
        <w:gridCol w:w="1667"/>
        <w:gridCol w:w="1432"/>
        <w:gridCol w:w="4139"/>
        <w:gridCol w:w="8"/>
      </w:tblGrid>
      <w:tr w:rsidR="001C1B74" w:rsidRPr="004833EB" w14:paraId="1ED8E19F" w14:textId="77777777" w:rsidTr="002C2223">
        <w:trPr>
          <w:trHeight w:val="261"/>
        </w:trPr>
        <w:tc>
          <w:tcPr>
            <w:tcW w:w="9850" w:type="dxa"/>
            <w:gridSpan w:val="5"/>
            <w:shd w:val="clear" w:color="auto" w:fill="70AD47"/>
          </w:tcPr>
          <w:p w14:paraId="3ADE6229" w14:textId="77777777" w:rsidR="001C1B74" w:rsidRPr="004833EB" w:rsidRDefault="001C1B74" w:rsidP="002C2223">
            <w:pPr>
              <w:rPr>
                <w:rFonts w:eastAsia="Calibri" w:cs="Times New Roman"/>
              </w:rPr>
            </w:pPr>
            <w:r w:rsidRPr="004833EB">
              <w:rPr>
                <w:rFonts w:eastAsia="Calibri" w:cs="Times New Roman"/>
              </w:rPr>
              <w:t xml:space="preserve">PRIZNANJE ZA PRISPEVEK NA PODROČJU INOVATIVNOSTI </w:t>
            </w:r>
          </w:p>
          <w:p w14:paraId="00688BA0" w14:textId="77777777" w:rsidR="001C1B74" w:rsidRPr="004833EB" w:rsidRDefault="001C1B74" w:rsidP="002C2223">
            <w:pPr>
              <w:rPr>
                <w:rFonts w:eastAsia="Calibri" w:cs="Times New Roman"/>
              </w:rPr>
            </w:pPr>
          </w:p>
          <w:p w14:paraId="45C12C9A" w14:textId="77777777" w:rsidR="001C1B74" w:rsidRPr="004833EB" w:rsidRDefault="001C1B74" w:rsidP="002C2223">
            <w:pPr>
              <w:rPr>
                <w:rFonts w:eastAsia="Calibri" w:cs="Times New Roman"/>
              </w:rPr>
            </w:pPr>
          </w:p>
        </w:tc>
      </w:tr>
      <w:tr w:rsidR="001C1B74" w:rsidRPr="004833EB" w14:paraId="4E4A463E" w14:textId="77777777" w:rsidTr="002C2223">
        <w:trPr>
          <w:gridAfter w:val="1"/>
          <w:wAfter w:w="8" w:type="dxa"/>
          <w:trHeight w:val="142"/>
        </w:trPr>
        <w:tc>
          <w:tcPr>
            <w:tcW w:w="2604" w:type="dxa"/>
          </w:tcPr>
          <w:p w14:paraId="0154522E" w14:textId="77777777" w:rsidR="001C1B74" w:rsidRPr="004833EB" w:rsidRDefault="001C1B74" w:rsidP="002C2223">
            <w:pPr>
              <w:rPr>
                <w:rFonts w:eastAsia="Calibri" w:cs="Times New Roman"/>
                <w:b/>
                <w:bCs/>
              </w:rPr>
            </w:pPr>
            <w:r w:rsidRPr="004833EB">
              <w:rPr>
                <w:rFonts w:eastAsia="Calibri" w:cs="Times New Roman"/>
                <w:b/>
                <w:bCs/>
              </w:rPr>
              <w:t>INOVACIJA</w:t>
            </w:r>
          </w:p>
        </w:tc>
        <w:tc>
          <w:tcPr>
            <w:tcW w:w="1667" w:type="dxa"/>
          </w:tcPr>
          <w:p w14:paraId="1AE151C8" w14:textId="77777777" w:rsidR="001C1B74" w:rsidRPr="004833EB" w:rsidRDefault="001C1B74" w:rsidP="002C2223">
            <w:pPr>
              <w:rPr>
                <w:rFonts w:eastAsia="Calibri" w:cs="Times New Roman"/>
                <w:b/>
                <w:bCs/>
              </w:rPr>
            </w:pPr>
            <w:r w:rsidRPr="004833EB">
              <w:rPr>
                <w:rFonts w:eastAsia="Calibri" w:cs="Times New Roman"/>
                <w:b/>
                <w:bCs/>
              </w:rPr>
              <w:t>INOVATORJI</w:t>
            </w:r>
          </w:p>
        </w:tc>
        <w:tc>
          <w:tcPr>
            <w:tcW w:w="1432" w:type="dxa"/>
          </w:tcPr>
          <w:p w14:paraId="510B196F" w14:textId="77777777" w:rsidR="001C1B74" w:rsidRPr="004833EB" w:rsidRDefault="001C1B74" w:rsidP="002C2223">
            <w:pPr>
              <w:rPr>
                <w:rFonts w:eastAsia="Calibri" w:cs="Times New Roman"/>
                <w:b/>
                <w:bCs/>
              </w:rPr>
            </w:pPr>
            <w:r w:rsidRPr="004833EB">
              <w:rPr>
                <w:rFonts w:eastAsia="Calibri" w:cs="Times New Roman"/>
                <w:b/>
                <w:bCs/>
              </w:rPr>
              <w:t xml:space="preserve">PODJETJE </w:t>
            </w:r>
          </w:p>
        </w:tc>
        <w:tc>
          <w:tcPr>
            <w:tcW w:w="4139" w:type="dxa"/>
          </w:tcPr>
          <w:p w14:paraId="31DB8A02" w14:textId="77777777" w:rsidR="001C1B74" w:rsidRPr="004833EB" w:rsidRDefault="001C1B74" w:rsidP="002C2223">
            <w:pPr>
              <w:rPr>
                <w:rFonts w:eastAsia="Calibri" w:cs="Times New Roman"/>
                <w:b/>
                <w:bCs/>
              </w:rPr>
            </w:pPr>
            <w:r w:rsidRPr="004833EB">
              <w:rPr>
                <w:rFonts w:eastAsia="Calibri" w:cs="Times New Roman"/>
                <w:b/>
                <w:bCs/>
              </w:rPr>
              <w:t>OPIS</w:t>
            </w:r>
          </w:p>
        </w:tc>
      </w:tr>
      <w:tr w:rsidR="001C1B74" w:rsidRPr="004833EB" w14:paraId="44978525" w14:textId="77777777" w:rsidTr="002C2223">
        <w:trPr>
          <w:gridAfter w:val="1"/>
          <w:wAfter w:w="8" w:type="dxa"/>
          <w:trHeight w:val="142"/>
        </w:trPr>
        <w:tc>
          <w:tcPr>
            <w:tcW w:w="2604" w:type="dxa"/>
          </w:tcPr>
          <w:p w14:paraId="1275985C" w14:textId="77777777" w:rsidR="001C1B74" w:rsidRPr="004833EB" w:rsidRDefault="001C1B74" w:rsidP="002C2223">
            <w:pPr>
              <w:rPr>
                <w:rFonts w:eastAsia="Calibri" w:cs="Times New Roman"/>
                <w:b/>
                <w:bCs/>
              </w:rPr>
            </w:pPr>
            <w:r w:rsidRPr="004833EB">
              <w:rPr>
                <w:rFonts w:eastAsia="Calibri" w:cs="Times New Roman"/>
                <w:b/>
                <w:bCs/>
              </w:rPr>
              <w:t>1. Spletni portal, ki za cenovno učinkovitostjo in hitrostjo B2B in B2C podjetjem omogoča marketinške pristope, medsebojno spoznavanje, izgradnjo večjega zaupanja in boljše predstavitve ponudbe</w:t>
            </w:r>
          </w:p>
        </w:tc>
        <w:tc>
          <w:tcPr>
            <w:tcW w:w="1667" w:type="dxa"/>
          </w:tcPr>
          <w:p w14:paraId="4462C11C" w14:textId="77777777" w:rsidR="001C1B74" w:rsidRPr="004833EB" w:rsidRDefault="001C1B74" w:rsidP="002C2223">
            <w:pPr>
              <w:rPr>
                <w:rFonts w:eastAsia="Calibri" w:cs="Times New Roman"/>
              </w:rPr>
            </w:pPr>
            <w:r w:rsidRPr="004833EB">
              <w:rPr>
                <w:rFonts w:eastAsia="Calibri" w:cs="Times New Roman"/>
              </w:rPr>
              <w:t xml:space="preserve">Simon </w:t>
            </w:r>
            <w:proofErr w:type="spellStart"/>
            <w:r w:rsidRPr="004833EB">
              <w:rPr>
                <w:rFonts w:eastAsia="Calibri" w:cs="Times New Roman"/>
              </w:rPr>
              <w:t>Požek</w:t>
            </w:r>
            <w:proofErr w:type="spellEnd"/>
          </w:p>
        </w:tc>
        <w:tc>
          <w:tcPr>
            <w:tcW w:w="1432" w:type="dxa"/>
          </w:tcPr>
          <w:p w14:paraId="1B973826" w14:textId="77777777" w:rsidR="001C1B74" w:rsidRPr="004833EB" w:rsidRDefault="001C1B74" w:rsidP="002C2223">
            <w:pPr>
              <w:rPr>
                <w:rFonts w:eastAsia="Calibri" w:cs="Times New Roman"/>
              </w:rPr>
            </w:pPr>
            <w:r w:rsidRPr="004833EB">
              <w:rPr>
                <w:rFonts w:eastAsia="Calibri" w:cs="Times New Roman"/>
              </w:rPr>
              <w:t xml:space="preserve">BNESS poslovno svetovanje, Maja </w:t>
            </w:r>
            <w:proofErr w:type="spellStart"/>
            <w:r w:rsidRPr="004833EB">
              <w:rPr>
                <w:rFonts w:eastAsia="Calibri" w:cs="Times New Roman"/>
              </w:rPr>
              <w:t>Asanović</w:t>
            </w:r>
            <w:proofErr w:type="spellEnd"/>
            <w:r w:rsidRPr="004833EB">
              <w:rPr>
                <w:rFonts w:eastAsia="Calibri" w:cs="Times New Roman"/>
              </w:rPr>
              <w:t xml:space="preserve"> </w:t>
            </w:r>
            <w:proofErr w:type="spellStart"/>
            <w:r w:rsidRPr="004833EB">
              <w:rPr>
                <w:rFonts w:eastAsia="Calibri" w:cs="Times New Roman"/>
              </w:rPr>
              <w:t>s.p</w:t>
            </w:r>
            <w:proofErr w:type="spellEnd"/>
            <w:r w:rsidRPr="004833EB">
              <w:rPr>
                <w:rFonts w:eastAsia="Calibri" w:cs="Times New Roman"/>
              </w:rPr>
              <w:t xml:space="preserve">. </w:t>
            </w:r>
          </w:p>
        </w:tc>
        <w:tc>
          <w:tcPr>
            <w:tcW w:w="4139" w:type="dxa"/>
          </w:tcPr>
          <w:p w14:paraId="1351CFA4" w14:textId="77777777" w:rsidR="001C1B74" w:rsidRPr="004833EB" w:rsidRDefault="001C1B74" w:rsidP="002C2223">
            <w:pPr>
              <w:rPr>
                <w:rFonts w:eastAsia="Calibri" w:cs="Times New Roman"/>
              </w:rPr>
            </w:pPr>
            <w:r w:rsidRPr="004833EB">
              <w:rPr>
                <w:rFonts w:eastAsia="Calibri" w:cs="Times New Roman"/>
              </w:rPr>
              <w:t xml:space="preserve">Prospectiva.si je vsestranski B2B in B2C iskalnik storitev in vključuje 3 ključne komponente: Spletni oglasnik za promocijo podjetja. </w:t>
            </w:r>
            <w:proofErr w:type="spellStart"/>
            <w:r w:rsidRPr="004833EB">
              <w:rPr>
                <w:rFonts w:eastAsia="Calibri" w:cs="Times New Roman"/>
              </w:rPr>
              <w:t>Kontekstualni</w:t>
            </w:r>
            <w:proofErr w:type="spellEnd"/>
            <w:r w:rsidRPr="004833EB">
              <w:rPr>
                <w:rFonts w:eastAsia="Calibri" w:cs="Times New Roman"/>
              </w:rPr>
              <w:t xml:space="preserve"> besedilni oglasi, ciljani na iskalne izraze in profile. Vzajemni sistem oglaševanja. Predstavitev podjetja v besedi, sliki in video, ki je vedno nov. Vzajemni način omogoča večjo vidnost in možnost klika, ter vse to za zelo nižjo ceno. Platforma za podjetniška srečanja. Storitev, ki širi doseg omrežja vsakega podjetja.</w:t>
            </w:r>
          </w:p>
        </w:tc>
      </w:tr>
    </w:tbl>
    <w:p w14:paraId="52E80E44" w14:textId="77777777" w:rsidR="001C1B74" w:rsidRDefault="001C1B74" w:rsidP="00580B98"/>
    <w:sectPr w:rsidR="001C1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98"/>
    <w:rsid w:val="000100DE"/>
    <w:rsid w:val="0001733D"/>
    <w:rsid w:val="000310C5"/>
    <w:rsid w:val="000F6B80"/>
    <w:rsid w:val="00120793"/>
    <w:rsid w:val="001A7E69"/>
    <w:rsid w:val="001C1B74"/>
    <w:rsid w:val="00201A84"/>
    <w:rsid w:val="00251087"/>
    <w:rsid w:val="00285FEB"/>
    <w:rsid w:val="002A2EF8"/>
    <w:rsid w:val="00305A78"/>
    <w:rsid w:val="0032286E"/>
    <w:rsid w:val="003B1F18"/>
    <w:rsid w:val="003F35E1"/>
    <w:rsid w:val="00453FD3"/>
    <w:rsid w:val="004833EB"/>
    <w:rsid w:val="00520E53"/>
    <w:rsid w:val="0055617A"/>
    <w:rsid w:val="00580B98"/>
    <w:rsid w:val="005F7B63"/>
    <w:rsid w:val="00654063"/>
    <w:rsid w:val="0067547B"/>
    <w:rsid w:val="006822EB"/>
    <w:rsid w:val="006E04BE"/>
    <w:rsid w:val="00722286"/>
    <w:rsid w:val="00724F54"/>
    <w:rsid w:val="007403DB"/>
    <w:rsid w:val="00872F4B"/>
    <w:rsid w:val="00910BAB"/>
    <w:rsid w:val="00952685"/>
    <w:rsid w:val="00A860EC"/>
    <w:rsid w:val="00B07C41"/>
    <w:rsid w:val="00B43E3F"/>
    <w:rsid w:val="00C909BE"/>
    <w:rsid w:val="00DD2023"/>
    <w:rsid w:val="00E82AF5"/>
    <w:rsid w:val="00EC15A6"/>
    <w:rsid w:val="00EC4C77"/>
    <w:rsid w:val="00EE50E6"/>
    <w:rsid w:val="00F736E5"/>
    <w:rsid w:val="00F849FE"/>
    <w:rsid w:val="00F87B4B"/>
    <w:rsid w:val="00FC17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23F5"/>
  <w15:chartTrackingRefBased/>
  <w15:docId w15:val="{E94A5F56-F203-40A1-AECF-F686A7AE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079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580B98"/>
    <w:pPr>
      <w:autoSpaceDE w:val="0"/>
      <w:autoSpaceDN w:val="0"/>
      <w:adjustRightInd w:val="0"/>
      <w:spacing w:after="0" w:line="240" w:lineRule="auto"/>
    </w:pPr>
    <w:rPr>
      <w:rFonts w:ascii="Calibri" w:hAnsi="Calibri" w:cs="Calibri"/>
      <w:color w:val="000000"/>
      <w:kern w:val="0"/>
      <w:sz w:val="24"/>
      <w:szCs w:val="24"/>
    </w:rPr>
  </w:style>
  <w:style w:type="table" w:customStyle="1" w:styleId="Tabelamrea1">
    <w:name w:val="Tabela – mreža1"/>
    <w:basedOn w:val="Navadnatabela"/>
    <w:next w:val="Tabelamrea"/>
    <w:uiPriority w:val="39"/>
    <w:rsid w:val="00483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483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76BE98-1E19-46F8-AEB1-512E8C4B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8442</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Januš</dc:creator>
  <cp:keywords/>
  <dc:description/>
  <cp:lastModifiedBy>Tajda Pelicon</cp:lastModifiedBy>
  <cp:revision>2</cp:revision>
  <dcterms:created xsi:type="dcterms:W3CDTF">2023-06-13T09:36:00Z</dcterms:created>
  <dcterms:modified xsi:type="dcterms:W3CDTF">2023-06-13T09:36:00Z</dcterms:modified>
</cp:coreProperties>
</file>