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CE584" w14:textId="77777777" w:rsidR="00D43127" w:rsidRDefault="00D43127" w:rsidP="00D43127">
      <w:pPr>
        <w:rPr>
          <w:rFonts w:ascii="Tahoma" w:hAnsi="Tahoma" w:cs="Tahoma"/>
          <w:sz w:val="20"/>
          <w:szCs w:val="20"/>
        </w:rPr>
      </w:pPr>
    </w:p>
    <w:p w14:paraId="3A4DD9FC" w14:textId="1879A4A8" w:rsidR="00D43127" w:rsidRDefault="000723B9" w:rsidP="000723B9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Gradivo za novinarje</w:t>
      </w:r>
    </w:p>
    <w:p w14:paraId="28FD4CD7" w14:textId="77777777" w:rsidR="000723B9" w:rsidRDefault="000723B9" w:rsidP="0093500D">
      <w:pPr>
        <w:jc w:val="both"/>
        <w:rPr>
          <w:rFonts w:ascii="Tahoma" w:hAnsi="Tahoma" w:cs="Tahoma"/>
          <w:b/>
          <w:sz w:val="20"/>
          <w:szCs w:val="20"/>
        </w:rPr>
      </w:pPr>
    </w:p>
    <w:p w14:paraId="57B07B00" w14:textId="3EB94A8E" w:rsidR="00D43127" w:rsidRPr="000723B9" w:rsidRDefault="0093500D" w:rsidP="0093500D">
      <w:pPr>
        <w:jc w:val="both"/>
        <w:rPr>
          <w:rFonts w:ascii="Tahoma" w:hAnsi="Tahoma" w:cs="Tahoma"/>
          <w:b/>
          <w:szCs w:val="20"/>
        </w:rPr>
      </w:pPr>
      <w:r w:rsidRPr="000723B9">
        <w:rPr>
          <w:rFonts w:ascii="Tahoma" w:hAnsi="Tahoma" w:cs="Tahoma"/>
          <w:b/>
          <w:szCs w:val="20"/>
        </w:rPr>
        <w:t xml:space="preserve">Predstavniki SRIP-ov, gospodarstva in  institucij znanja Vladi RS: Sprejmite pet sklepov za Slovenijo prihodnosti </w:t>
      </w:r>
    </w:p>
    <w:p w14:paraId="45CE9D91" w14:textId="369651EE" w:rsidR="000723B9" w:rsidRDefault="000723B9" w:rsidP="0093500D">
      <w:pPr>
        <w:jc w:val="both"/>
        <w:rPr>
          <w:rFonts w:ascii="Tahoma" w:hAnsi="Tahoma" w:cs="Tahoma"/>
          <w:b/>
          <w:sz w:val="20"/>
          <w:szCs w:val="20"/>
        </w:rPr>
      </w:pPr>
      <w:r w:rsidRPr="000723B9">
        <w:rPr>
          <w:rFonts w:ascii="Tahoma" w:hAnsi="Tahoma" w:cs="Tahoma"/>
          <w:b/>
          <w:sz w:val="20"/>
          <w:szCs w:val="20"/>
        </w:rPr>
        <w:t xml:space="preserve">Med sklepi izpostavljamo dolgoročno napovedovanje potreb po kadrih in kompetencah, ki bo učinkovito podpiralo pravočasno prilagajanje kadrov na razvojne spremembe. Država naj v ta namen vzpostavi pilotni projekt in zagotovi sistemsko financiranje karierne platforme s ciljem zmanjševanja strukturnih neskladij in povečevanja konkurenčnosti podjetij na globalnem trgu. </w:t>
      </w:r>
      <w:r w:rsidR="00684354">
        <w:rPr>
          <w:rFonts w:ascii="Tahoma" w:hAnsi="Tahoma" w:cs="Tahoma"/>
          <w:b/>
          <w:sz w:val="20"/>
          <w:szCs w:val="20"/>
        </w:rPr>
        <w:t>Sklepe je predsednik GZS Boštjan Gorjup ob koncu posveta predal državnemu sekretarju na SVRK Francu Matjažu Zupančiču.</w:t>
      </w:r>
      <w:bookmarkStart w:id="0" w:name="_GoBack"/>
      <w:bookmarkEnd w:id="0"/>
    </w:p>
    <w:p w14:paraId="286BA2C4" w14:textId="277E0F20" w:rsidR="00D43127" w:rsidRDefault="0093500D" w:rsidP="00D43127">
      <w:pPr>
        <w:jc w:val="both"/>
        <w:rPr>
          <w:rFonts w:ascii="Tahoma" w:hAnsi="Tahoma" w:cs="Tahoma"/>
          <w:sz w:val="20"/>
          <w:szCs w:val="20"/>
        </w:rPr>
      </w:pPr>
      <w:r w:rsidRPr="0093500D">
        <w:rPr>
          <w:rFonts w:ascii="Tahoma" w:hAnsi="Tahoma" w:cs="Tahoma"/>
          <w:sz w:val="20"/>
          <w:szCs w:val="20"/>
        </w:rPr>
        <w:t xml:space="preserve">Predstavniki </w:t>
      </w:r>
      <w:r>
        <w:rPr>
          <w:rFonts w:ascii="Tahoma" w:hAnsi="Tahoma" w:cs="Tahoma"/>
          <w:sz w:val="20"/>
          <w:szCs w:val="20"/>
        </w:rPr>
        <w:t>devetih strateških razvojno inovacijskih partnerstev (</w:t>
      </w:r>
      <w:r w:rsidRPr="0093500D">
        <w:rPr>
          <w:rFonts w:ascii="Tahoma" w:hAnsi="Tahoma" w:cs="Tahoma"/>
          <w:sz w:val="20"/>
          <w:szCs w:val="20"/>
        </w:rPr>
        <w:t>SRIP-ov</w:t>
      </w:r>
      <w:r>
        <w:rPr>
          <w:rFonts w:ascii="Tahoma" w:hAnsi="Tahoma" w:cs="Tahoma"/>
          <w:sz w:val="20"/>
          <w:szCs w:val="20"/>
        </w:rPr>
        <w:t>)</w:t>
      </w:r>
      <w:r w:rsidRPr="0093500D">
        <w:rPr>
          <w:rFonts w:ascii="Tahoma" w:hAnsi="Tahoma" w:cs="Tahoma"/>
          <w:sz w:val="20"/>
          <w:szCs w:val="20"/>
        </w:rPr>
        <w:t>, gospodarstva in institucij znanja</w:t>
      </w:r>
      <w:r w:rsidRPr="0093500D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so na posvetu </w:t>
      </w:r>
      <w:r w:rsidR="00D43127">
        <w:rPr>
          <w:rFonts w:ascii="Tahoma" w:hAnsi="Tahoma" w:cs="Tahoma"/>
          <w:sz w:val="20"/>
          <w:szCs w:val="20"/>
        </w:rPr>
        <w:t>Povezovanje, kadrovski izzivi in vk</w:t>
      </w:r>
      <w:r>
        <w:rPr>
          <w:rFonts w:ascii="Tahoma" w:hAnsi="Tahoma" w:cs="Tahoma"/>
          <w:sz w:val="20"/>
          <w:szCs w:val="20"/>
        </w:rPr>
        <w:t xml:space="preserve">ljučevanje v mednarodne verige </w:t>
      </w:r>
      <w:r w:rsidR="00D43127">
        <w:rPr>
          <w:rFonts w:ascii="Tahoma" w:hAnsi="Tahoma" w:cs="Tahoma"/>
          <w:sz w:val="20"/>
          <w:szCs w:val="20"/>
        </w:rPr>
        <w:t xml:space="preserve">19. </w:t>
      </w:r>
      <w:r>
        <w:rPr>
          <w:rFonts w:ascii="Tahoma" w:hAnsi="Tahoma" w:cs="Tahoma"/>
          <w:sz w:val="20"/>
          <w:szCs w:val="20"/>
        </w:rPr>
        <w:t>oktobra</w:t>
      </w:r>
      <w:r w:rsidR="00D43127">
        <w:rPr>
          <w:rFonts w:ascii="Tahoma" w:hAnsi="Tahoma" w:cs="Tahoma"/>
          <w:sz w:val="20"/>
          <w:szCs w:val="20"/>
        </w:rPr>
        <w:t xml:space="preserve"> 2017 sprejeli </w:t>
      </w:r>
      <w:r>
        <w:rPr>
          <w:rFonts w:ascii="Tahoma" w:hAnsi="Tahoma" w:cs="Tahoma"/>
          <w:sz w:val="20"/>
          <w:szCs w:val="20"/>
        </w:rPr>
        <w:t xml:space="preserve">pet sklepov, </w:t>
      </w:r>
      <w:r w:rsidR="00D43127">
        <w:rPr>
          <w:rFonts w:ascii="Tahoma" w:hAnsi="Tahoma" w:cs="Tahoma"/>
          <w:sz w:val="20"/>
          <w:szCs w:val="20"/>
        </w:rPr>
        <w:t>ki jih predlaga</w:t>
      </w:r>
      <w:r>
        <w:rPr>
          <w:rFonts w:ascii="Tahoma" w:hAnsi="Tahoma" w:cs="Tahoma"/>
          <w:sz w:val="20"/>
          <w:szCs w:val="20"/>
        </w:rPr>
        <w:t>j</w:t>
      </w:r>
      <w:r w:rsidR="00D43127">
        <w:rPr>
          <w:rFonts w:ascii="Tahoma" w:hAnsi="Tahoma" w:cs="Tahoma"/>
          <w:sz w:val="20"/>
          <w:szCs w:val="20"/>
        </w:rPr>
        <w:t xml:space="preserve">o Vladi RS in relevantnim ministrstvom v sprejem in izvedbo.  </w:t>
      </w:r>
    </w:p>
    <w:p w14:paraId="44500508" w14:textId="77777777" w:rsidR="00A764C5" w:rsidRPr="00632609" w:rsidRDefault="00A764C5" w:rsidP="00A764C5">
      <w:pPr>
        <w:pStyle w:val="Navadensplet"/>
        <w:ind w:right="709"/>
        <w:jc w:val="both"/>
        <w:rPr>
          <w:rFonts w:asciiTheme="minorHAnsi" w:hAnsiTheme="minorHAnsi" w:cstheme="minorHAnsi"/>
          <w:sz w:val="22"/>
          <w:szCs w:val="22"/>
        </w:rPr>
      </w:pPr>
      <w:r w:rsidRPr="00632609">
        <w:rPr>
          <w:rFonts w:asciiTheme="minorHAnsi" w:hAnsiTheme="minorHAnsi" w:cstheme="minorHAnsi"/>
          <w:b/>
          <w:bCs/>
          <w:sz w:val="22"/>
          <w:szCs w:val="22"/>
          <w:u w:val="single"/>
        </w:rPr>
        <w:t>ZA SLOVENIJO PRIHODNOSTI</w:t>
      </w:r>
    </w:p>
    <w:p w14:paraId="4CDDD6DA" w14:textId="6F7FD7C1" w:rsidR="00541A50" w:rsidRPr="004A7DD1" w:rsidRDefault="00541A50" w:rsidP="00161A6D">
      <w:pPr>
        <w:pStyle w:val="Navadensplet"/>
        <w:numPr>
          <w:ilvl w:val="0"/>
          <w:numId w:val="1"/>
        </w:numPr>
        <w:ind w:right="709"/>
        <w:jc w:val="both"/>
        <w:rPr>
          <w:b/>
          <w:sz w:val="22"/>
          <w:szCs w:val="22"/>
        </w:rPr>
      </w:pPr>
      <w:r w:rsidRPr="002A6CE8">
        <w:rPr>
          <w:rFonts w:ascii="Tahoma" w:hAnsi="Tahoma" w:cs="Tahoma"/>
          <w:sz w:val="22"/>
          <w:szCs w:val="22"/>
        </w:rPr>
        <w:t>Prioritete in ukr</w:t>
      </w:r>
      <w:r w:rsidRPr="00161A6D">
        <w:rPr>
          <w:rFonts w:ascii="Tahoma" w:hAnsi="Tahoma" w:cs="Tahoma"/>
          <w:color w:val="auto"/>
          <w:sz w:val="22"/>
          <w:szCs w:val="22"/>
        </w:rPr>
        <w:t>epi</w:t>
      </w:r>
      <w:r w:rsidRPr="002A6CE8">
        <w:rPr>
          <w:rFonts w:ascii="Tahoma" w:hAnsi="Tahoma" w:cs="Tahoma"/>
          <w:sz w:val="22"/>
          <w:szCs w:val="22"/>
        </w:rPr>
        <w:t xml:space="preserve"> Strategije pametne specializacije (</w:t>
      </w:r>
      <w:proofErr w:type="spellStart"/>
      <w:r w:rsidR="0093500D">
        <w:rPr>
          <w:rFonts w:ascii="Tahoma" w:hAnsi="Tahoma" w:cs="Tahoma"/>
          <w:i/>
          <w:sz w:val="22"/>
          <w:szCs w:val="22"/>
        </w:rPr>
        <w:t>Slovenian</w:t>
      </w:r>
      <w:proofErr w:type="spellEnd"/>
      <w:r w:rsidR="0093500D">
        <w:rPr>
          <w:rFonts w:ascii="Tahoma" w:hAnsi="Tahoma" w:cs="Tahoma"/>
          <w:i/>
          <w:sz w:val="22"/>
          <w:szCs w:val="22"/>
        </w:rPr>
        <w:t xml:space="preserve"> Smart </w:t>
      </w:r>
      <w:proofErr w:type="spellStart"/>
      <w:r w:rsidR="0093500D">
        <w:rPr>
          <w:rFonts w:ascii="Tahoma" w:hAnsi="Tahoma" w:cs="Tahoma"/>
          <w:i/>
          <w:sz w:val="22"/>
          <w:szCs w:val="22"/>
        </w:rPr>
        <w:t>Specialisation</w:t>
      </w:r>
      <w:proofErr w:type="spellEnd"/>
      <w:r w:rsidR="0093500D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BC3D07">
        <w:rPr>
          <w:rFonts w:ascii="Tahoma" w:hAnsi="Tahoma" w:cs="Tahoma"/>
          <w:i/>
          <w:sz w:val="22"/>
          <w:szCs w:val="22"/>
        </w:rPr>
        <w:t>Strategy</w:t>
      </w:r>
      <w:proofErr w:type="spellEnd"/>
      <w:r w:rsidR="00BC3D07">
        <w:rPr>
          <w:rFonts w:ascii="Tahoma" w:hAnsi="Tahoma" w:cs="Tahoma"/>
          <w:i/>
          <w:sz w:val="22"/>
          <w:szCs w:val="22"/>
        </w:rPr>
        <w:t xml:space="preserve"> </w:t>
      </w:r>
      <w:r w:rsidR="0093500D">
        <w:rPr>
          <w:rFonts w:ascii="Tahoma" w:hAnsi="Tahoma" w:cs="Tahoma"/>
          <w:i/>
          <w:sz w:val="22"/>
          <w:szCs w:val="22"/>
        </w:rPr>
        <w:t>– S4</w:t>
      </w:r>
      <w:r w:rsidRPr="002A6CE8">
        <w:rPr>
          <w:rFonts w:ascii="Tahoma" w:hAnsi="Tahoma" w:cs="Tahoma"/>
          <w:sz w:val="22"/>
          <w:szCs w:val="22"/>
        </w:rPr>
        <w:t xml:space="preserve">) in povezovanje preko SRIP-ov </w:t>
      </w:r>
      <w:r w:rsidR="0093500D">
        <w:rPr>
          <w:rFonts w:ascii="Tahoma" w:hAnsi="Tahoma" w:cs="Tahoma"/>
          <w:sz w:val="22"/>
          <w:szCs w:val="22"/>
        </w:rPr>
        <w:t xml:space="preserve">znotraj </w:t>
      </w:r>
      <w:r w:rsidR="0093500D" w:rsidRPr="002A6CE8">
        <w:rPr>
          <w:rFonts w:ascii="Tahoma" w:hAnsi="Tahoma" w:cs="Tahoma"/>
          <w:sz w:val="22"/>
          <w:szCs w:val="22"/>
        </w:rPr>
        <w:t>te</w:t>
      </w:r>
      <w:r w:rsidR="0093500D">
        <w:rPr>
          <w:rFonts w:ascii="Tahoma" w:hAnsi="Tahoma" w:cs="Tahoma"/>
          <w:sz w:val="22"/>
          <w:szCs w:val="22"/>
        </w:rPr>
        <w:t xml:space="preserve"> strategije</w:t>
      </w:r>
      <w:r w:rsidR="0093500D" w:rsidRPr="002A6CE8">
        <w:rPr>
          <w:rFonts w:ascii="Tahoma" w:hAnsi="Tahoma" w:cs="Tahoma"/>
          <w:sz w:val="22"/>
          <w:szCs w:val="22"/>
        </w:rPr>
        <w:t xml:space="preserve"> </w:t>
      </w:r>
      <w:r w:rsidRPr="002A6CE8">
        <w:rPr>
          <w:rFonts w:ascii="Tahoma" w:hAnsi="Tahoma" w:cs="Tahoma"/>
          <w:sz w:val="22"/>
          <w:szCs w:val="22"/>
        </w:rPr>
        <w:t xml:space="preserve">predstavljajo pravi odgovor na izzive </w:t>
      </w:r>
      <w:r w:rsidRPr="002A6CE8">
        <w:rPr>
          <w:rFonts w:ascii="Tahoma" w:hAnsi="Tahoma" w:cs="Tahoma"/>
          <w:color w:val="auto"/>
          <w:sz w:val="22"/>
          <w:szCs w:val="22"/>
        </w:rPr>
        <w:t>sedanjosti in bližnje prihodnosti</w:t>
      </w:r>
      <w:r w:rsidRPr="002A6CE8">
        <w:rPr>
          <w:rFonts w:ascii="Tahoma" w:hAnsi="Tahoma" w:cs="Tahoma"/>
          <w:sz w:val="22"/>
          <w:szCs w:val="22"/>
        </w:rPr>
        <w:t xml:space="preserve">. </w:t>
      </w:r>
      <w:r w:rsidR="0093500D">
        <w:rPr>
          <w:rFonts w:ascii="Tahoma" w:hAnsi="Tahoma" w:cs="Tahoma"/>
          <w:sz w:val="22"/>
          <w:szCs w:val="22"/>
        </w:rPr>
        <w:t>K</w:t>
      </w:r>
      <w:r w:rsidRPr="002A6CE8">
        <w:rPr>
          <w:rFonts w:ascii="Tahoma" w:hAnsi="Tahoma" w:cs="Tahoma"/>
          <w:sz w:val="22"/>
          <w:szCs w:val="22"/>
        </w:rPr>
        <w:t>ljučno</w:t>
      </w:r>
      <w:r w:rsidR="0093500D">
        <w:rPr>
          <w:rFonts w:ascii="Tahoma" w:hAnsi="Tahoma" w:cs="Tahoma"/>
          <w:sz w:val="22"/>
          <w:szCs w:val="22"/>
        </w:rPr>
        <w:t xml:space="preserve"> je</w:t>
      </w:r>
      <w:r w:rsidRPr="002A6CE8">
        <w:rPr>
          <w:rFonts w:ascii="Tahoma" w:hAnsi="Tahoma" w:cs="Tahoma"/>
          <w:sz w:val="22"/>
          <w:szCs w:val="22"/>
        </w:rPr>
        <w:t xml:space="preserve">, da gre za </w:t>
      </w:r>
      <w:r w:rsidRPr="004A7DD1">
        <w:rPr>
          <w:rFonts w:ascii="Tahoma" w:hAnsi="Tahoma" w:cs="Tahoma"/>
          <w:b/>
          <w:sz w:val="22"/>
          <w:szCs w:val="22"/>
        </w:rPr>
        <w:t xml:space="preserve">nacionalni, </w:t>
      </w:r>
      <w:proofErr w:type="spellStart"/>
      <w:r w:rsidRPr="004A7DD1">
        <w:rPr>
          <w:rFonts w:ascii="Tahoma" w:hAnsi="Tahoma" w:cs="Tahoma"/>
          <w:b/>
          <w:sz w:val="22"/>
          <w:szCs w:val="22"/>
        </w:rPr>
        <w:t>nadvladni</w:t>
      </w:r>
      <w:proofErr w:type="spellEnd"/>
      <w:r w:rsidRPr="004A7DD1">
        <w:rPr>
          <w:rFonts w:ascii="Tahoma" w:hAnsi="Tahoma" w:cs="Tahoma"/>
          <w:b/>
          <w:sz w:val="22"/>
          <w:szCs w:val="22"/>
        </w:rPr>
        <w:t>, dolgoročni projekt</w:t>
      </w:r>
      <w:r w:rsidRPr="004A7DD1">
        <w:rPr>
          <w:rFonts w:ascii="Tahoma" w:hAnsi="Tahoma" w:cs="Tahoma"/>
          <w:b/>
          <w:color w:val="1F497D"/>
          <w:sz w:val="22"/>
          <w:szCs w:val="22"/>
        </w:rPr>
        <w:t>,</w:t>
      </w:r>
      <w:r w:rsidRPr="004A7DD1">
        <w:rPr>
          <w:rFonts w:ascii="Tahoma" w:hAnsi="Tahoma" w:cs="Tahoma"/>
          <w:b/>
          <w:sz w:val="22"/>
          <w:szCs w:val="22"/>
        </w:rPr>
        <w:t xml:space="preserve"> ki zahteva konstruktivno in stalno podpo</w:t>
      </w:r>
      <w:r w:rsidR="0093500D" w:rsidRPr="004A7DD1">
        <w:rPr>
          <w:rFonts w:ascii="Tahoma" w:hAnsi="Tahoma" w:cs="Tahoma"/>
          <w:b/>
          <w:sz w:val="22"/>
          <w:szCs w:val="22"/>
        </w:rPr>
        <w:t>ro te in tudi prihodnjih vlad.</w:t>
      </w:r>
    </w:p>
    <w:p w14:paraId="758845F4" w14:textId="77777777" w:rsidR="00203085" w:rsidRDefault="00541A50" w:rsidP="00161A6D">
      <w:pPr>
        <w:pStyle w:val="Navadensplet"/>
        <w:spacing w:before="0" w:beforeAutospacing="0" w:after="0" w:afterAutospacing="0"/>
        <w:ind w:right="709"/>
        <w:jc w:val="both"/>
        <w:rPr>
          <w:rFonts w:ascii="Calibri" w:hAnsi="Calibri" w:cs="Calibri"/>
          <w:i/>
          <w:sz w:val="22"/>
          <w:szCs w:val="22"/>
        </w:rPr>
      </w:pPr>
      <w:r w:rsidRPr="00161A6D">
        <w:rPr>
          <w:rFonts w:ascii="Calibri" w:hAnsi="Calibri" w:cs="Calibri"/>
          <w:i/>
          <w:sz w:val="22"/>
          <w:szCs w:val="22"/>
        </w:rPr>
        <w:t>Strategija pametne specializacije je določila devet prednostnih področji (domen)</w:t>
      </w:r>
      <w:r w:rsidR="0093500D" w:rsidRPr="00161A6D">
        <w:rPr>
          <w:rFonts w:ascii="Calibri" w:hAnsi="Calibri" w:cs="Calibri"/>
          <w:i/>
          <w:sz w:val="22"/>
          <w:szCs w:val="22"/>
        </w:rPr>
        <w:t>, za katere so v s</w:t>
      </w:r>
      <w:r w:rsidRPr="00161A6D">
        <w:rPr>
          <w:rFonts w:ascii="Calibri" w:hAnsi="Calibri" w:cs="Calibri"/>
          <w:i/>
          <w:sz w:val="22"/>
          <w:szCs w:val="22"/>
        </w:rPr>
        <w:t>trateško razvojnih inovacijskih partnerstvih (SRIP</w:t>
      </w:r>
      <w:r w:rsidR="0093500D" w:rsidRPr="00161A6D">
        <w:rPr>
          <w:rFonts w:ascii="Calibri" w:hAnsi="Calibri" w:cs="Calibri"/>
          <w:i/>
          <w:sz w:val="22"/>
          <w:szCs w:val="22"/>
        </w:rPr>
        <w:t>-i</w:t>
      </w:r>
      <w:r w:rsidRPr="00161A6D">
        <w:rPr>
          <w:rFonts w:ascii="Calibri" w:hAnsi="Calibri" w:cs="Calibri"/>
          <w:i/>
          <w:sz w:val="22"/>
          <w:szCs w:val="22"/>
        </w:rPr>
        <w:t>) v sodelovanju gospodarstva z institucijami znanja in v tesnem sodelovanju z resornimi ministrstvi nastali akcijski načrti – nacionalne strategije posameznega področja. Tako imamo devet močnih gospodarskih programov</w:t>
      </w:r>
      <w:r w:rsidR="000D5D0C" w:rsidRPr="00161A6D">
        <w:rPr>
          <w:rFonts w:ascii="Calibri" w:hAnsi="Calibri" w:cs="Calibri"/>
          <w:i/>
          <w:sz w:val="22"/>
          <w:szCs w:val="22"/>
        </w:rPr>
        <w:t xml:space="preserve">, kjer ima država možnost preboja glede na potencial v podjetjih in institucijah znanja. </w:t>
      </w:r>
      <w:r w:rsidR="004A7DD1" w:rsidRPr="00161A6D">
        <w:rPr>
          <w:rFonts w:ascii="Calibri" w:hAnsi="Calibri" w:cs="Calibri"/>
          <w:i/>
          <w:sz w:val="22"/>
          <w:szCs w:val="22"/>
        </w:rPr>
        <w:t>Nujno je</w:t>
      </w:r>
      <w:r w:rsidR="000D5D0C" w:rsidRPr="00161A6D">
        <w:rPr>
          <w:rFonts w:ascii="Calibri" w:hAnsi="Calibri" w:cs="Calibri"/>
          <w:i/>
          <w:sz w:val="22"/>
          <w:szCs w:val="22"/>
        </w:rPr>
        <w:t xml:space="preserve"> </w:t>
      </w:r>
      <w:r w:rsidR="004A7DD1" w:rsidRPr="00161A6D">
        <w:rPr>
          <w:rFonts w:ascii="Calibri" w:hAnsi="Calibri" w:cs="Calibri"/>
          <w:i/>
          <w:sz w:val="22"/>
          <w:szCs w:val="22"/>
        </w:rPr>
        <w:t xml:space="preserve">strategijo pametne specializacije </w:t>
      </w:r>
      <w:r w:rsidR="000D5D0C" w:rsidRPr="00161A6D">
        <w:rPr>
          <w:rFonts w:ascii="Calibri" w:hAnsi="Calibri" w:cs="Calibri"/>
          <w:i/>
          <w:sz w:val="22"/>
          <w:szCs w:val="22"/>
        </w:rPr>
        <w:t xml:space="preserve">pospešeno izvajati </w:t>
      </w:r>
      <w:r w:rsidR="0058200B" w:rsidRPr="00161A6D">
        <w:rPr>
          <w:rFonts w:ascii="Calibri" w:hAnsi="Calibri" w:cs="Calibri"/>
          <w:i/>
          <w:sz w:val="22"/>
          <w:szCs w:val="22"/>
        </w:rPr>
        <w:t>na vseh nivojih</w:t>
      </w:r>
      <w:r w:rsidR="000D5D0C" w:rsidRPr="00161A6D">
        <w:rPr>
          <w:rFonts w:ascii="Calibri" w:hAnsi="Calibri" w:cs="Calibri"/>
          <w:i/>
          <w:sz w:val="22"/>
          <w:szCs w:val="22"/>
        </w:rPr>
        <w:t xml:space="preserve">. </w:t>
      </w:r>
    </w:p>
    <w:p w14:paraId="4094A73B" w14:textId="77777777" w:rsidR="00161A6D" w:rsidRPr="00161A6D" w:rsidRDefault="00161A6D" w:rsidP="00161A6D">
      <w:pPr>
        <w:pStyle w:val="Navadensplet"/>
        <w:spacing w:before="0" w:beforeAutospacing="0" w:after="0" w:afterAutospacing="0"/>
        <w:ind w:right="709"/>
        <w:jc w:val="both"/>
        <w:rPr>
          <w:rFonts w:ascii="Calibri" w:hAnsi="Calibri" w:cs="Calibri"/>
          <w:i/>
          <w:sz w:val="22"/>
          <w:szCs w:val="22"/>
        </w:rPr>
      </w:pPr>
    </w:p>
    <w:p w14:paraId="07F09CE7" w14:textId="77777777" w:rsidR="000D5D0C" w:rsidRPr="00D43127" w:rsidRDefault="000D5D0C" w:rsidP="000D5D0C">
      <w:pPr>
        <w:pStyle w:val="Odstavekseznama"/>
        <w:numPr>
          <w:ilvl w:val="0"/>
          <w:numId w:val="2"/>
        </w:numPr>
        <w:rPr>
          <w:i/>
        </w:rPr>
      </w:pPr>
      <w:r w:rsidRPr="00D43127">
        <w:rPr>
          <w:i/>
        </w:rPr>
        <w:t xml:space="preserve">SRIP Tovarne prihodnosti </w:t>
      </w:r>
    </w:p>
    <w:p w14:paraId="34BFF5C1" w14:textId="77777777" w:rsidR="000D5D0C" w:rsidRPr="00D43127" w:rsidRDefault="000D5D0C" w:rsidP="000D5D0C">
      <w:pPr>
        <w:pStyle w:val="Odstavekseznama"/>
        <w:numPr>
          <w:ilvl w:val="0"/>
          <w:numId w:val="2"/>
        </w:numPr>
        <w:rPr>
          <w:i/>
        </w:rPr>
      </w:pPr>
      <w:r w:rsidRPr="00D43127">
        <w:rPr>
          <w:i/>
        </w:rPr>
        <w:t xml:space="preserve">SRIP Pametna mesta in skupnosti </w:t>
      </w:r>
    </w:p>
    <w:p w14:paraId="4343AA8E" w14:textId="77777777" w:rsidR="000D5D0C" w:rsidRPr="00D43127" w:rsidRDefault="000D5D0C" w:rsidP="000D5D0C">
      <w:pPr>
        <w:pStyle w:val="Odstavekseznama"/>
        <w:numPr>
          <w:ilvl w:val="0"/>
          <w:numId w:val="2"/>
        </w:numPr>
        <w:rPr>
          <w:i/>
        </w:rPr>
      </w:pPr>
      <w:r w:rsidRPr="00D43127">
        <w:rPr>
          <w:i/>
        </w:rPr>
        <w:t xml:space="preserve">SRIP Pametne stavbe in dom z lesno verigo </w:t>
      </w:r>
    </w:p>
    <w:p w14:paraId="15F2E154" w14:textId="77777777" w:rsidR="000D5D0C" w:rsidRPr="00D43127" w:rsidRDefault="000D5D0C" w:rsidP="000D5D0C">
      <w:pPr>
        <w:pStyle w:val="Odstavekseznama"/>
        <w:numPr>
          <w:ilvl w:val="0"/>
          <w:numId w:val="2"/>
        </w:numPr>
        <w:rPr>
          <w:i/>
        </w:rPr>
      </w:pPr>
      <w:r w:rsidRPr="00D43127">
        <w:rPr>
          <w:i/>
        </w:rPr>
        <w:t xml:space="preserve">SRIP Mobilnost </w:t>
      </w:r>
    </w:p>
    <w:p w14:paraId="21BB21E5" w14:textId="77777777" w:rsidR="000D5D0C" w:rsidRPr="00D43127" w:rsidRDefault="000D5D0C" w:rsidP="000D5D0C">
      <w:pPr>
        <w:pStyle w:val="Odstavekseznama"/>
        <w:numPr>
          <w:ilvl w:val="0"/>
          <w:numId w:val="2"/>
        </w:numPr>
        <w:rPr>
          <w:i/>
        </w:rPr>
      </w:pPr>
      <w:r w:rsidRPr="00D43127">
        <w:rPr>
          <w:i/>
        </w:rPr>
        <w:t xml:space="preserve">SRIP Materiali kot končni produkti </w:t>
      </w:r>
    </w:p>
    <w:p w14:paraId="23100185" w14:textId="77777777" w:rsidR="000D5D0C" w:rsidRPr="00D43127" w:rsidRDefault="000D5D0C" w:rsidP="000D5D0C">
      <w:pPr>
        <w:pStyle w:val="Odstavekseznama"/>
        <w:numPr>
          <w:ilvl w:val="0"/>
          <w:numId w:val="2"/>
        </w:numPr>
        <w:rPr>
          <w:i/>
        </w:rPr>
      </w:pPr>
      <w:r w:rsidRPr="00D43127">
        <w:rPr>
          <w:i/>
        </w:rPr>
        <w:t xml:space="preserve">SRIP Zdravje - medicina </w:t>
      </w:r>
    </w:p>
    <w:p w14:paraId="38170F0D" w14:textId="77777777" w:rsidR="000D5D0C" w:rsidRPr="00D43127" w:rsidRDefault="000D5D0C" w:rsidP="000D5D0C">
      <w:pPr>
        <w:pStyle w:val="Odstavekseznama"/>
        <w:numPr>
          <w:ilvl w:val="0"/>
          <w:numId w:val="2"/>
        </w:numPr>
        <w:rPr>
          <w:i/>
        </w:rPr>
      </w:pPr>
      <w:r w:rsidRPr="00D43127">
        <w:rPr>
          <w:i/>
        </w:rPr>
        <w:t>SRIP Hrana</w:t>
      </w:r>
    </w:p>
    <w:p w14:paraId="67A9475A" w14:textId="77777777" w:rsidR="000D5D0C" w:rsidRPr="00D43127" w:rsidRDefault="000D5D0C" w:rsidP="000D5D0C">
      <w:pPr>
        <w:pStyle w:val="Odstavekseznama"/>
        <w:numPr>
          <w:ilvl w:val="0"/>
          <w:numId w:val="2"/>
        </w:numPr>
        <w:rPr>
          <w:i/>
        </w:rPr>
      </w:pPr>
      <w:r w:rsidRPr="00D43127">
        <w:rPr>
          <w:i/>
        </w:rPr>
        <w:t xml:space="preserve">SRIP Turizem </w:t>
      </w:r>
    </w:p>
    <w:p w14:paraId="64233B88" w14:textId="77777777" w:rsidR="000D5D0C" w:rsidRPr="00D43127" w:rsidRDefault="000D5D0C" w:rsidP="000D5D0C">
      <w:pPr>
        <w:pStyle w:val="Odstavekseznama"/>
        <w:numPr>
          <w:ilvl w:val="0"/>
          <w:numId w:val="2"/>
        </w:numPr>
        <w:rPr>
          <w:i/>
        </w:rPr>
      </w:pPr>
      <w:r w:rsidRPr="00D43127">
        <w:rPr>
          <w:i/>
        </w:rPr>
        <w:t>SRIP Mreže za prehod v krožno gospodarstvo</w:t>
      </w:r>
    </w:p>
    <w:p w14:paraId="36AFC991" w14:textId="77777777" w:rsidR="000D5D0C" w:rsidRPr="00D43127" w:rsidRDefault="000D5D0C" w:rsidP="00161A6D">
      <w:pPr>
        <w:pStyle w:val="Navadensplet"/>
        <w:numPr>
          <w:ilvl w:val="0"/>
          <w:numId w:val="1"/>
        </w:numPr>
        <w:ind w:right="709"/>
        <w:jc w:val="both"/>
        <w:rPr>
          <w:i/>
          <w:sz w:val="22"/>
          <w:szCs w:val="22"/>
        </w:rPr>
      </w:pPr>
      <w:r w:rsidRPr="000D7C87">
        <w:rPr>
          <w:rFonts w:ascii="Tahoma" w:hAnsi="Tahoma" w:cs="Tahoma"/>
          <w:sz w:val="22"/>
          <w:szCs w:val="22"/>
        </w:rPr>
        <w:t xml:space="preserve">Pospešiti in poglobiti je potrebno izvedbo Strategije pametne specializacije </w:t>
      </w:r>
      <w:r w:rsidR="004A7DD1" w:rsidRPr="000D7C87">
        <w:rPr>
          <w:rFonts w:ascii="Tahoma" w:hAnsi="Tahoma" w:cs="Tahoma"/>
          <w:sz w:val="22"/>
          <w:szCs w:val="22"/>
        </w:rPr>
        <w:t>S4, država pa naj dodatno o</w:t>
      </w:r>
      <w:r w:rsidRPr="000D7C87">
        <w:rPr>
          <w:rFonts w:ascii="Tahoma" w:hAnsi="Tahoma" w:cs="Tahoma"/>
          <w:sz w:val="22"/>
          <w:szCs w:val="22"/>
        </w:rPr>
        <w:t>krepi podporo S4 na področju izobraževalne in raziskovalne politike ter pri izvedbi pilotnih projektov.</w:t>
      </w:r>
      <w:r w:rsidRPr="00525A76">
        <w:rPr>
          <w:rFonts w:ascii="Tahoma" w:hAnsi="Tahoma" w:cs="Tahoma"/>
          <w:sz w:val="22"/>
          <w:szCs w:val="22"/>
        </w:rPr>
        <w:t xml:space="preserve"> Zahtevnejših raziskovalnih razvojnih projektov brez sodelovanja med gospodarstvom in instit</w:t>
      </w:r>
      <w:r w:rsidR="004A7DD1">
        <w:rPr>
          <w:rFonts w:ascii="Tahoma" w:hAnsi="Tahoma" w:cs="Tahoma"/>
          <w:sz w:val="22"/>
          <w:szCs w:val="22"/>
        </w:rPr>
        <w:t>ucijami znanja ni možno izvesti. Prav povezovanje na tem področju</w:t>
      </w:r>
      <w:r>
        <w:rPr>
          <w:rFonts w:ascii="Tahoma" w:hAnsi="Tahoma" w:cs="Tahoma"/>
          <w:sz w:val="22"/>
          <w:szCs w:val="22"/>
        </w:rPr>
        <w:t xml:space="preserve"> </w:t>
      </w:r>
      <w:r w:rsidRPr="00525A76">
        <w:rPr>
          <w:rFonts w:ascii="Tahoma" w:hAnsi="Tahoma" w:cs="Tahoma"/>
          <w:sz w:val="22"/>
          <w:szCs w:val="22"/>
        </w:rPr>
        <w:t>je poslanstvo SRIP-ov</w:t>
      </w:r>
      <w:r>
        <w:rPr>
          <w:rFonts w:ascii="Tahoma" w:hAnsi="Tahoma" w:cs="Tahoma"/>
          <w:sz w:val="22"/>
          <w:szCs w:val="22"/>
        </w:rPr>
        <w:t>.</w:t>
      </w:r>
      <w:r w:rsidRPr="009020F9">
        <w:rPr>
          <w:rFonts w:ascii="Tahoma" w:hAnsi="Tahoma" w:cs="Tahoma"/>
          <w:color w:val="auto"/>
          <w:sz w:val="22"/>
          <w:szCs w:val="22"/>
        </w:rPr>
        <w:t xml:space="preserve"> </w:t>
      </w:r>
      <w:r w:rsidRPr="004A7DD1">
        <w:rPr>
          <w:rFonts w:ascii="Tahoma" w:hAnsi="Tahoma" w:cs="Tahoma"/>
          <w:b/>
          <w:color w:val="auto"/>
          <w:sz w:val="22"/>
          <w:szCs w:val="22"/>
        </w:rPr>
        <w:t xml:space="preserve">Država mora s prerazporeditvijo in okrepitvijo financiranja temeljnih raziskav močneje </w:t>
      </w:r>
      <w:r w:rsidRPr="004A7DD1">
        <w:rPr>
          <w:rFonts w:ascii="Tahoma" w:hAnsi="Tahoma" w:cs="Tahoma"/>
          <w:b/>
          <w:color w:val="auto"/>
          <w:sz w:val="22"/>
          <w:szCs w:val="22"/>
        </w:rPr>
        <w:lastRenderedPageBreak/>
        <w:t>podpreti raziskovalno razvojna področja S4 za doseganje prebojnih rezultatov</w:t>
      </w:r>
      <w:r w:rsidR="0058200B" w:rsidRPr="004A7DD1">
        <w:rPr>
          <w:rFonts w:ascii="Tahoma" w:hAnsi="Tahoma" w:cs="Tahoma"/>
          <w:b/>
          <w:color w:val="auto"/>
          <w:sz w:val="22"/>
          <w:szCs w:val="22"/>
        </w:rPr>
        <w:t>.</w:t>
      </w:r>
    </w:p>
    <w:p w14:paraId="10D48E81" w14:textId="5248B3D5" w:rsidR="000D5D0C" w:rsidRPr="00D43127" w:rsidRDefault="000D5D0C" w:rsidP="00161A6D">
      <w:pPr>
        <w:pStyle w:val="Navadensplet"/>
        <w:spacing w:before="0" w:beforeAutospacing="0" w:after="0" w:afterAutospacing="0"/>
        <w:ind w:right="709"/>
        <w:jc w:val="both"/>
        <w:rPr>
          <w:rFonts w:ascii="Calibri" w:hAnsi="Calibri" w:cs="Calibri"/>
          <w:i/>
          <w:sz w:val="22"/>
          <w:szCs w:val="22"/>
        </w:rPr>
      </w:pPr>
      <w:r w:rsidRPr="00D43127">
        <w:rPr>
          <w:rFonts w:ascii="Calibri" w:hAnsi="Calibri" w:cs="Calibri"/>
          <w:i/>
          <w:sz w:val="22"/>
          <w:szCs w:val="22"/>
        </w:rPr>
        <w:t xml:space="preserve">Evropa v svojih usmeritvah </w:t>
      </w:r>
      <w:r w:rsidR="006132EF" w:rsidRPr="00D43127">
        <w:rPr>
          <w:rFonts w:ascii="Calibri" w:hAnsi="Calibri" w:cs="Calibri"/>
          <w:i/>
          <w:sz w:val="22"/>
          <w:szCs w:val="22"/>
        </w:rPr>
        <w:t xml:space="preserve">sledi nacionalnim pametnim specializacijam in </w:t>
      </w:r>
      <w:r w:rsidRPr="00D43127">
        <w:rPr>
          <w:rFonts w:ascii="Calibri" w:hAnsi="Calibri" w:cs="Calibri"/>
          <w:i/>
          <w:sz w:val="22"/>
          <w:szCs w:val="22"/>
        </w:rPr>
        <w:t>spodbuja celovit pristop od TRL1 do TRL9</w:t>
      </w:r>
      <w:r w:rsidR="00C94051">
        <w:rPr>
          <w:rFonts w:ascii="Calibri" w:hAnsi="Calibri" w:cs="Calibri"/>
          <w:i/>
          <w:sz w:val="22"/>
          <w:szCs w:val="22"/>
        </w:rPr>
        <w:t xml:space="preserve"> (TRL = </w:t>
      </w:r>
      <w:r w:rsidR="00C94051" w:rsidRPr="00C94051">
        <w:rPr>
          <w:rFonts w:ascii="Calibri" w:hAnsi="Calibri" w:cs="Calibri"/>
          <w:i/>
          <w:sz w:val="22"/>
          <w:szCs w:val="22"/>
        </w:rPr>
        <w:t>raven tehnološke pripravljenosti)</w:t>
      </w:r>
      <w:r w:rsidRPr="00D43127">
        <w:rPr>
          <w:rFonts w:ascii="Calibri" w:hAnsi="Calibri" w:cs="Calibri"/>
          <w:i/>
          <w:sz w:val="22"/>
          <w:szCs w:val="22"/>
        </w:rPr>
        <w:t>, povezovanje znanja in industrije</w:t>
      </w:r>
      <w:r w:rsidR="006132EF" w:rsidRPr="00D43127">
        <w:rPr>
          <w:rFonts w:ascii="Calibri" w:hAnsi="Calibri" w:cs="Calibri"/>
          <w:i/>
          <w:sz w:val="22"/>
          <w:szCs w:val="22"/>
        </w:rPr>
        <w:t xml:space="preserve"> ter</w:t>
      </w:r>
      <w:r w:rsidRPr="00D43127">
        <w:rPr>
          <w:rFonts w:ascii="Calibri" w:hAnsi="Calibri" w:cs="Calibri"/>
          <w:i/>
          <w:sz w:val="22"/>
          <w:szCs w:val="22"/>
        </w:rPr>
        <w:t xml:space="preserve"> vzpostavljanje verig </w:t>
      </w:r>
      <w:r w:rsidR="0058200B" w:rsidRPr="00D43127">
        <w:rPr>
          <w:rFonts w:ascii="Calibri" w:hAnsi="Calibri" w:cs="Calibri"/>
          <w:i/>
          <w:sz w:val="22"/>
          <w:szCs w:val="22"/>
        </w:rPr>
        <w:t>vrednosti.</w:t>
      </w:r>
      <w:r w:rsidRPr="00D43127">
        <w:rPr>
          <w:rFonts w:ascii="Calibri" w:hAnsi="Calibri" w:cs="Calibri"/>
          <w:i/>
          <w:sz w:val="22"/>
          <w:szCs w:val="22"/>
        </w:rPr>
        <w:t xml:space="preserve">  Slovenska strategija pametne specializacije S4 nedvomno sledi tem smernicam. To </w:t>
      </w:r>
      <w:r w:rsidR="006132EF" w:rsidRPr="00D43127">
        <w:rPr>
          <w:rFonts w:ascii="Calibri" w:hAnsi="Calibri" w:cs="Calibri"/>
          <w:i/>
          <w:sz w:val="22"/>
          <w:szCs w:val="22"/>
        </w:rPr>
        <w:t xml:space="preserve">bi morala biti </w:t>
      </w:r>
      <w:r w:rsidR="00457EFE" w:rsidRPr="00D43127">
        <w:rPr>
          <w:rFonts w:ascii="Calibri" w:hAnsi="Calibri" w:cs="Calibri"/>
          <w:i/>
          <w:sz w:val="22"/>
          <w:szCs w:val="22"/>
        </w:rPr>
        <w:t>tudi strategija Vlade RS in zato je potrebna:</w:t>
      </w:r>
    </w:p>
    <w:p w14:paraId="456BA1A3" w14:textId="77777777" w:rsidR="00457EFE" w:rsidRPr="00D43127" w:rsidRDefault="00457EFE" w:rsidP="006132EF">
      <w:pPr>
        <w:pStyle w:val="Navadensplet"/>
        <w:numPr>
          <w:ilvl w:val="0"/>
          <w:numId w:val="3"/>
        </w:numPr>
        <w:spacing w:before="0" w:beforeAutospacing="0" w:after="0" w:afterAutospacing="0"/>
        <w:ind w:right="709"/>
        <w:rPr>
          <w:rFonts w:ascii="Calibri" w:hAnsi="Calibri" w:cs="Calibri"/>
          <w:i/>
          <w:sz w:val="22"/>
          <w:szCs w:val="22"/>
        </w:rPr>
      </w:pPr>
      <w:r w:rsidRPr="00D43127">
        <w:rPr>
          <w:rFonts w:ascii="Calibri" w:hAnsi="Calibri" w:cs="Calibri"/>
          <w:i/>
          <w:sz w:val="22"/>
          <w:szCs w:val="22"/>
        </w:rPr>
        <w:t xml:space="preserve">Celovita obravnava raziskav skozi celoten </w:t>
      </w:r>
      <w:r w:rsidR="004A7DD1">
        <w:rPr>
          <w:rFonts w:ascii="Calibri" w:hAnsi="Calibri" w:cs="Calibri"/>
          <w:i/>
          <w:sz w:val="22"/>
          <w:szCs w:val="22"/>
        </w:rPr>
        <w:t>razvojno raziskovalno inovacijski</w:t>
      </w:r>
      <w:r w:rsidRPr="00D43127">
        <w:rPr>
          <w:rFonts w:ascii="Calibri" w:hAnsi="Calibri" w:cs="Calibri"/>
          <w:i/>
          <w:sz w:val="22"/>
          <w:szCs w:val="22"/>
        </w:rPr>
        <w:t xml:space="preserve"> cikel od TRL1 do TRL9 in</w:t>
      </w:r>
    </w:p>
    <w:p w14:paraId="4D24BB96" w14:textId="4FB6E592" w:rsidR="00457EFE" w:rsidRPr="00D43127" w:rsidRDefault="000D7C87" w:rsidP="006132EF">
      <w:pPr>
        <w:pStyle w:val="Navadensplet"/>
        <w:numPr>
          <w:ilvl w:val="0"/>
          <w:numId w:val="3"/>
        </w:numPr>
        <w:spacing w:before="0" w:beforeAutospacing="0"/>
        <w:ind w:right="709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s</w:t>
      </w:r>
      <w:r w:rsidR="00457EFE" w:rsidRPr="00D43127">
        <w:rPr>
          <w:rFonts w:ascii="Calibri" w:hAnsi="Calibri" w:cs="Calibri"/>
          <w:i/>
          <w:sz w:val="22"/>
          <w:szCs w:val="22"/>
        </w:rPr>
        <w:t>podbujanje sodelovanja slovenske znanosti in gospodarstva.</w:t>
      </w:r>
    </w:p>
    <w:p w14:paraId="153D4D60" w14:textId="77777777" w:rsidR="00457EFE" w:rsidRPr="00D43127" w:rsidRDefault="004A7DD1" w:rsidP="00457EFE">
      <w:pPr>
        <w:pStyle w:val="Navadensplet"/>
        <w:ind w:right="709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V</w:t>
      </w:r>
      <w:r w:rsidR="00457EFE" w:rsidRPr="00D43127">
        <w:rPr>
          <w:rFonts w:ascii="Calibri" w:hAnsi="Calibri" w:cs="Calibri"/>
          <w:i/>
          <w:sz w:val="22"/>
          <w:szCs w:val="22"/>
        </w:rPr>
        <w:t>ečina javnega denarja za raziskave pride od industriji</w:t>
      </w:r>
      <w:r w:rsidR="00457CC9">
        <w:rPr>
          <w:rFonts w:ascii="Calibri" w:hAnsi="Calibri" w:cs="Calibri"/>
          <w:i/>
          <w:sz w:val="22"/>
          <w:szCs w:val="22"/>
        </w:rPr>
        <w:t>,</w:t>
      </w:r>
      <w:r w:rsidR="00457EFE" w:rsidRPr="00D43127">
        <w:rPr>
          <w:rFonts w:ascii="Calibri" w:hAnsi="Calibri" w:cs="Calibri"/>
          <w:i/>
          <w:sz w:val="22"/>
          <w:szCs w:val="22"/>
        </w:rPr>
        <w:t xml:space="preserve"> in </w:t>
      </w:r>
      <w:r w:rsidR="00457CC9">
        <w:rPr>
          <w:rFonts w:ascii="Calibri" w:hAnsi="Calibri" w:cs="Calibri"/>
          <w:i/>
          <w:sz w:val="22"/>
          <w:szCs w:val="22"/>
        </w:rPr>
        <w:t>sicer</w:t>
      </w:r>
      <w:r w:rsidR="00457EFE" w:rsidRPr="00D43127">
        <w:rPr>
          <w:rFonts w:ascii="Calibri" w:hAnsi="Calibri" w:cs="Calibri"/>
          <w:i/>
          <w:sz w:val="22"/>
          <w:szCs w:val="22"/>
        </w:rPr>
        <w:t xml:space="preserve"> od izvozno usmerjenega gospodarstva. Zato je več kot upravičeno pričakovanje, da gre javni denar za znanost </w:t>
      </w:r>
      <w:r w:rsidR="006132EF" w:rsidRPr="00D43127">
        <w:rPr>
          <w:rFonts w:ascii="Calibri" w:hAnsi="Calibri" w:cs="Calibri"/>
          <w:i/>
          <w:sz w:val="22"/>
          <w:szCs w:val="22"/>
        </w:rPr>
        <w:t xml:space="preserve">in razvoj </w:t>
      </w:r>
      <w:r w:rsidR="00457CC9">
        <w:rPr>
          <w:rFonts w:ascii="Calibri" w:hAnsi="Calibri" w:cs="Calibri"/>
          <w:i/>
          <w:sz w:val="22"/>
          <w:szCs w:val="22"/>
        </w:rPr>
        <w:t>nazaj v gospodarstvo -</w:t>
      </w:r>
      <w:r w:rsidR="00457EFE" w:rsidRPr="00D43127">
        <w:rPr>
          <w:rFonts w:ascii="Calibri" w:hAnsi="Calibri" w:cs="Calibri"/>
          <w:i/>
          <w:sz w:val="22"/>
          <w:szCs w:val="22"/>
        </w:rPr>
        <w:t xml:space="preserve"> sicer ne v obliki toka denarja, temveč  v obliki toka </w:t>
      </w:r>
      <w:r w:rsidR="004343DB" w:rsidRPr="00D43127">
        <w:rPr>
          <w:rFonts w:ascii="Calibri" w:hAnsi="Calibri" w:cs="Calibri"/>
          <w:i/>
          <w:sz w:val="22"/>
          <w:szCs w:val="22"/>
        </w:rPr>
        <w:t xml:space="preserve">bazičnega in aplikativnega znanja </w:t>
      </w:r>
      <w:r w:rsidR="00457EFE" w:rsidRPr="00D43127">
        <w:rPr>
          <w:rFonts w:ascii="Calibri" w:hAnsi="Calibri" w:cs="Calibri"/>
          <w:i/>
          <w:sz w:val="22"/>
          <w:szCs w:val="22"/>
        </w:rPr>
        <w:t>nazaj k ljudem, uporabnikom novo razvitih produktov. To so nekatere inštitucije znanja že spoznale in se</w:t>
      </w:r>
      <w:r w:rsidR="00457CC9">
        <w:rPr>
          <w:rFonts w:ascii="Calibri" w:hAnsi="Calibri" w:cs="Calibri"/>
          <w:i/>
          <w:sz w:val="22"/>
          <w:szCs w:val="22"/>
        </w:rPr>
        <w:t xml:space="preserve"> danes že uspešno povezujejo s </w:t>
      </w:r>
      <w:r w:rsidR="00457EFE" w:rsidRPr="00D43127">
        <w:rPr>
          <w:rFonts w:ascii="Calibri" w:hAnsi="Calibri" w:cs="Calibri"/>
          <w:i/>
          <w:sz w:val="22"/>
          <w:szCs w:val="22"/>
        </w:rPr>
        <w:t xml:space="preserve">slovensko industrijo, včasih so celo pobudniki in nosilci povezovanja. Prav tako je </w:t>
      </w:r>
      <w:r w:rsidR="00457CC9">
        <w:rPr>
          <w:rFonts w:ascii="Calibri" w:hAnsi="Calibri" w:cs="Calibri"/>
          <w:i/>
          <w:sz w:val="22"/>
          <w:szCs w:val="22"/>
        </w:rPr>
        <w:t xml:space="preserve">slovensko </w:t>
      </w:r>
      <w:r w:rsidR="00457EFE" w:rsidRPr="00D43127">
        <w:rPr>
          <w:rFonts w:ascii="Calibri" w:hAnsi="Calibri" w:cs="Calibri"/>
          <w:i/>
          <w:sz w:val="22"/>
          <w:szCs w:val="22"/>
        </w:rPr>
        <w:t xml:space="preserve">gospodarstvo v </w:t>
      </w:r>
      <w:r w:rsidR="00457CC9">
        <w:rPr>
          <w:rFonts w:ascii="Calibri" w:hAnsi="Calibri" w:cs="Calibri"/>
          <w:i/>
          <w:sz w:val="22"/>
          <w:szCs w:val="22"/>
        </w:rPr>
        <w:t>zadnjih dveh desetletjih</w:t>
      </w:r>
      <w:r w:rsidR="00457EFE" w:rsidRPr="00D43127">
        <w:rPr>
          <w:rFonts w:ascii="Calibri" w:hAnsi="Calibri" w:cs="Calibri"/>
          <w:i/>
          <w:sz w:val="22"/>
          <w:szCs w:val="22"/>
        </w:rPr>
        <w:t xml:space="preserve"> </w:t>
      </w:r>
      <w:r w:rsidR="004343DB" w:rsidRPr="00D43127">
        <w:rPr>
          <w:rFonts w:ascii="Calibri" w:hAnsi="Calibri" w:cs="Calibri"/>
          <w:i/>
          <w:sz w:val="22"/>
          <w:szCs w:val="22"/>
        </w:rPr>
        <w:t>prešlo na višjo stopnjo razvoja</w:t>
      </w:r>
      <w:r w:rsidR="00457EFE" w:rsidRPr="00D43127">
        <w:rPr>
          <w:rFonts w:ascii="Calibri" w:hAnsi="Calibri" w:cs="Calibri"/>
          <w:i/>
          <w:sz w:val="22"/>
          <w:szCs w:val="22"/>
        </w:rPr>
        <w:t>, kar se vidi tudi v vse močneje izraženi razvojno raziskovalni in inovacijski dejavnosti v številnih podjetjih. V slovenskih podjetjih je že toliko razvojnih kapacitet in sposobnosti, da lahko uspešno črpajo znanje iz znanst</w:t>
      </w:r>
      <w:r w:rsidR="00457CC9">
        <w:rPr>
          <w:rFonts w:ascii="Calibri" w:hAnsi="Calibri" w:cs="Calibri"/>
          <w:i/>
          <w:sz w:val="22"/>
          <w:szCs w:val="22"/>
        </w:rPr>
        <w:t>venih inštitucij, ki so sposobne</w:t>
      </w:r>
      <w:r w:rsidR="00457EFE" w:rsidRPr="00D43127">
        <w:rPr>
          <w:rFonts w:ascii="Calibri" w:hAnsi="Calibri" w:cs="Calibri"/>
          <w:i/>
          <w:sz w:val="22"/>
          <w:szCs w:val="22"/>
        </w:rPr>
        <w:t xml:space="preserve"> svoja znanstvena spoznanja spustiti na aplikativno raven.</w:t>
      </w:r>
    </w:p>
    <w:p w14:paraId="6BCE1438" w14:textId="242F2C1A" w:rsidR="0058200B" w:rsidRPr="00D43127" w:rsidRDefault="0058200B" w:rsidP="00457EFE">
      <w:pPr>
        <w:pStyle w:val="Navadensplet"/>
        <w:ind w:right="709"/>
        <w:rPr>
          <w:b/>
          <w:i/>
          <w:sz w:val="22"/>
          <w:szCs w:val="22"/>
        </w:rPr>
      </w:pPr>
      <w:r w:rsidRPr="00D43127">
        <w:rPr>
          <w:rFonts w:ascii="Calibri" w:hAnsi="Calibri" w:cs="Calibri"/>
          <w:i/>
          <w:sz w:val="22"/>
          <w:szCs w:val="22"/>
        </w:rPr>
        <w:t xml:space="preserve">Vlaganja so potrebna v vse veje in področja znanosti, vendar mora biti poudarek na področjih, kjer ima Slovenija gospodarski potencial, kot ga je izpostavila pametna specializacija in </w:t>
      </w:r>
      <w:r w:rsidR="00457CC9">
        <w:rPr>
          <w:rFonts w:ascii="Calibri" w:hAnsi="Calibri" w:cs="Calibri"/>
          <w:i/>
          <w:sz w:val="22"/>
          <w:szCs w:val="22"/>
        </w:rPr>
        <w:t xml:space="preserve">so ga </w:t>
      </w:r>
      <w:r w:rsidRPr="00D43127">
        <w:rPr>
          <w:rFonts w:ascii="Calibri" w:hAnsi="Calibri" w:cs="Calibri"/>
          <w:i/>
          <w:sz w:val="22"/>
          <w:szCs w:val="22"/>
        </w:rPr>
        <w:t>utemeljili akcijski načrti posameznih SRIP</w:t>
      </w:r>
      <w:r w:rsidR="00C94051">
        <w:rPr>
          <w:rFonts w:ascii="Calibri" w:hAnsi="Calibri" w:cs="Calibri"/>
          <w:i/>
          <w:sz w:val="22"/>
          <w:szCs w:val="22"/>
        </w:rPr>
        <w:t>-</w:t>
      </w:r>
      <w:r w:rsidRPr="00D43127">
        <w:rPr>
          <w:rFonts w:ascii="Calibri" w:hAnsi="Calibri" w:cs="Calibri"/>
          <w:i/>
          <w:sz w:val="22"/>
          <w:szCs w:val="22"/>
        </w:rPr>
        <w:t xml:space="preserve">ov. </w:t>
      </w:r>
      <w:r w:rsidR="00457CC9">
        <w:rPr>
          <w:rFonts w:ascii="Calibri" w:hAnsi="Calibri" w:cs="Calibri"/>
          <w:i/>
          <w:sz w:val="22"/>
          <w:szCs w:val="22"/>
        </w:rPr>
        <w:t>B</w:t>
      </w:r>
      <w:r w:rsidRPr="00D43127">
        <w:rPr>
          <w:rFonts w:ascii="Calibri" w:hAnsi="Calibri" w:cs="Calibri"/>
          <w:i/>
          <w:sz w:val="22"/>
          <w:szCs w:val="22"/>
        </w:rPr>
        <w:t>azične raziskave morajo slediti usmeritvam</w:t>
      </w:r>
      <w:r w:rsidR="004343DB" w:rsidRPr="00D43127">
        <w:rPr>
          <w:rFonts w:ascii="Calibri" w:hAnsi="Calibri" w:cs="Calibri"/>
          <w:i/>
          <w:sz w:val="22"/>
          <w:szCs w:val="22"/>
        </w:rPr>
        <w:t xml:space="preserve"> pametne specializacije, saj brez bazičnih raziskav ni uspešnih aplikativnih rešitev.</w:t>
      </w:r>
    </w:p>
    <w:p w14:paraId="5BEA98F6" w14:textId="77777777" w:rsidR="00AB25D1" w:rsidRPr="00AB25D1" w:rsidRDefault="00AB25D1" w:rsidP="00AB25D1">
      <w:pPr>
        <w:pStyle w:val="Navadensplet"/>
        <w:numPr>
          <w:ilvl w:val="0"/>
          <w:numId w:val="1"/>
        </w:numPr>
        <w:ind w:right="709"/>
        <w:rPr>
          <w:sz w:val="22"/>
          <w:szCs w:val="22"/>
        </w:rPr>
      </w:pPr>
      <w:r w:rsidRPr="00525A76">
        <w:rPr>
          <w:rFonts w:ascii="Tahoma" w:hAnsi="Tahoma" w:cs="Tahoma"/>
          <w:sz w:val="22"/>
          <w:szCs w:val="22"/>
        </w:rPr>
        <w:t xml:space="preserve">Transformacija slovenskega gospodarstva bo skladno s prioritetami S4 </w:t>
      </w:r>
      <w:r w:rsidRPr="00525A76">
        <w:rPr>
          <w:rFonts w:ascii="Tahoma" w:hAnsi="Tahoma" w:cs="Tahoma"/>
          <w:color w:val="auto"/>
          <w:sz w:val="22"/>
          <w:szCs w:val="22"/>
        </w:rPr>
        <w:t xml:space="preserve">potekala z </w:t>
      </w:r>
      <w:r w:rsidRPr="00525A76">
        <w:rPr>
          <w:rFonts w:ascii="Tahoma" w:hAnsi="Tahoma" w:cs="Tahoma"/>
          <w:sz w:val="22"/>
          <w:szCs w:val="22"/>
        </w:rPr>
        <w:t>uvajanje</w:t>
      </w:r>
      <w:r w:rsidR="00457CC9">
        <w:rPr>
          <w:rFonts w:ascii="Tahoma" w:hAnsi="Tahoma" w:cs="Tahoma"/>
          <w:sz w:val="22"/>
          <w:szCs w:val="22"/>
        </w:rPr>
        <w:t>m industrije 4.0, digitalizacije</w:t>
      </w:r>
      <w:r w:rsidRPr="00525A76">
        <w:rPr>
          <w:rFonts w:ascii="Tahoma" w:hAnsi="Tahoma" w:cs="Tahoma"/>
          <w:sz w:val="22"/>
          <w:szCs w:val="22"/>
        </w:rPr>
        <w:t xml:space="preserve"> ter prehodom v krožno gospodarstvo</w:t>
      </w:r>
      <w:r w:rsidR="00457CC9">
        <w:rPr>
          <w:rFonts w:ascii="Tahoma" w:hAnsi="Tahoma" w:cs="Tahoma"/>
          <w:sz w:val="22"/>
          <w:szCs w:val="22"/>
        </w:rPr>
        <w:t>;</w:t>
      </w:r>
      <w:r w:rsidRPr="00525A76">
        <w:rPr>
          <w:rFonts w:ascii="Tahoma" w:hAnsi="Tahoma" w:cs="Tahoma"/>
          <w:sz w:val="22"/>
          <w:szCs w:val="22"/>
        </w:rPr>
        <w:t xml:space="preserve"> tako preko spodbujanja preoblikovanja poslovnih modelov kot pr</w:t>
      </w:r>
      <w:r>
        <w:rPr>
          <w:rFonts w:ascii="Tahoma" w:hAnsi="Tahoma" w:cs="Tahoma"/>
          <w:sz w:val="22"/>
          <w:szCs w:val="22"/>
        </w:rPr>
        <w:t xml:space="preserve">eko skupnega iskanja najboljših </w:t>
      </w:r>
      <w:r w:rsidRPr="00525A76">
        <w:rPr>
          <w:rFonts w:ascii="Tahoma" w:hAnsi="Tahoma" w:cs="Tahoma"/>
          <w:sz w:val="22"/>
          <w:szCs w:val="22"/>
        </w:rPr>
        <w:t xml:space="preserve">tehnoloških rešitev. </w:t>
      </w:r>
    </w:p>
    <w:p w14:paraId="51FAEF81" w14:textId="77777777" w:rsidR="00AB25D1" w:rsidRPr="000D7C87" w:rsidRDefault="00AB25D1" w:rsidP="00AB25D1">
      <w:pPr>
        <w:pStyle w:val="Navadensplet"/>
        <w:ind w:right="709"/>
        <w:rPr>
          <w:rFonts w:asciiTheme="minorHAnsi" w:hAnsiTheme="minorHAnsi" w:cstheme="minorHAnsi"/>
          <w:i/>
          <w:sz w:val="22"/>
          <w:szCs w:val="22"/>
        </w:rPr>
      </w:pPr>
      <w:r w:rsidRPr="000D7C87">
        <w:rPr>
          <w:rFonts w:asciiTheme="minorHAnsi" w:hAnsiTheme="minorHAnsi" w:cstheme="minorHAnsi"/>
          <w:i/>
          <w:sz w:val="22"/>
          <w:szCs w:val="22"/>
        </w:rPr>
        <w:t xml:space="preserve">Poleg samega razvoja morajo podjetja vlagati v nove poslovne modele ob ustrezni digitalni podpori, robotizaciji, uvajanju </w:t>
      </w:r>
      <w:proofErr w:type="spellStart"/>
      <w:r w:rsidRPr="000D7C87">
        <w:rPr>
          <w:rFonts w:asciiTheme="minorHAnsi" w:hAnsiTheme="minorHAnsi" w:cstheme="minorHAnsi"/>
          <w:i/>
          <w:sz w:val="22"/>
          <w:szCs w:val="22"/>
        </w:rPr>
        <w:t>senzorike</w:t>
      </w:r>
      <w:proofErr w:type="spellEnd"/>
      <w:r w:rsidR="00D06712" w:rsidRPr="000D7C87">
        <w:rPr>
          <w:rFonts w:asciiTheme="minorHAnsi" w:hAnsiTheme="minorHAnsi" w:cstheme="minorHAnsi"/>
          <w:i/>
          <w:sz w:val="22"/>
          <w:szCs w:val="22"/>
        </w:rPr>
        <w:t>,</w:t>
      </w:r>
      <w:r w:rsidRPr="000D7C87">
        <w:rPr>
          <w:rFonts w:asciiTheme="minorHAnsi" w:hAnsiTheme="minorHAnsi" w:cstheme="minorHAnsi"/>
          <w:i/>
          <w:sz w:val="22"/>
          <w:szCs w:val="22"/>
        </w:rPr>
        <w:t xml:space="preserve"> sprotnega nadzora</w:t>
      </w:r>
      <w:r w:rsidR="00D06712" w:rsidRPr="000D7C8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06712" w:rsidRPr="000D7C8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in umetne inteligence</w:t>
      </w:r>
      <w:r w:rsidRPr="000D7C8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 </w:t>
      </w:r>
      <w:r w:rsidRPr="000D7C87">
        <w:rPr>
          <w:rFonts w:asciiTheme="minorHAnsi" w:hAnsiTheme="minorHAnsi" w:cstheme="minorHAnsi"/>
          <w:i/>
          <w:sz w:val="22"/>
          <w:szCs w:val="22"/>
        </w:rPr>
        <w:t>Hkrati pa morajo za vključevanje v najboljše mednarodne verige slediti načelom krožnega gospodarstva</w:t>
      </w:r>
      <w:r w:rsidR="00FC4641" w:rsidRPr="000D7C87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0D7C87">
        <w:rPr>
          <w:rFonts w:asciiTheme="minorHAnsi" w:hAnsiTheme="minorHAnsi" w:cstheme="minorHAnsi"/>
          <w:i/>
          <w:sz w:val="22"/>
          <w:szCs w:val="22"/>
        </w:rPr>
        <w:t>zelene proizvodnje</w:t>
      </w:r>
      <w:r w:rsidR="00FC4641" w:rsidRPr="000D7C87">
        <w:rPr>
          <w:rFonts w:asciiTheme="minorHAnsi" w:hAnsiTheme="minorHAnsi" w:cstheme="minorHAnsi"/>
          <w:i/>
          <w:sz w:val="22"/>
          <w:szCs w:val="22"/>
        </w:rPr>
        <w:t xml:space="preserve"> in družbene odgovornosti</w:t>
      </w:r>
      <w:r w:rsidRPr="000D7C87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14:paraId="22C31569" w14:textId="77777777" w:rsidR="00CF0692" w:rsidRPr="000D7C87" w:rsidRDefault="00CF0692" w:rsidP="00CF0692">
      <w:pPr>
        <w:pStyle w:val="Navadensplet"/>
        <w:numPr>
          <w:ilvl w:val="0"/>
          <w:numId w:val="1"/>
        </w:numPr>
        <w:spacing w:beforeAutospacing="0" w:afterAutospacing="0"/>
        <w:ind w:right="709"/>
        <w:jc w:val="both"/>
        <w:rPr>
          <w:sz w:val="22"/>
          <w:szCs w:val="22"/>
        </w:rPr>
      </w:pPr>
      <w:r w:rsidRPr="000D7C87">
        <w:rPr>
          <w:rFonts w:ascii="Tahoma" w:hAnsi="Tahoma" w:cs="Tahoma"/>
          <w:sz w:val="22"/>
          <w:szCs w:val="22"/>
        </w:rPr>
        <w:t>Kadri so ključnega pomena</w:t>
      </w:r>
      <w:r w:rsidRPr="000D7C87">
        <w:rPr>
          <w:rFonts w:ascii="Tahoma" w:hAnsi="Tahoma" w:cs="Tahoma"/>
          <w:color w:val="1F497D"/>
          <w:sz w:val="22"/>
          <w:szCs w:val="22"/>
        </w:rPr>
        <w:t>.</w:t>
      </w:r>
      <w:r w:rsidRPr="000D7C87">
        <w:rPr>
          <w:rFonts w:ascii="Tahoma" w:hAnsi="Tahoma" w:cs="Tahoma"/>
          <w:sz w:val="22"/>
          <w:szCs w:val="22"/>
        </w:rPr>
        <w:t xml:space="preserve"> V SRIP-ih bomo pristopili k </w:t>
      </w:r>
      <w:r w:rsidRPr="000D7C87">
        <w:rPr>
          <w:rFonts w:ascii="Tahoma" w:hAnsi="Tahoma" w:cs="Tahoma"/>
          <w:b/>
          <w:sz w:val="22"/>
          <w:szCs w:val="22"/>
        </w:rPr>
        <w:t>dolgoročnemu napovedovanju potreb po kadrih in kompetencah, ki bo učinkovito podpiralo pravočasno prilagajanje kadrov na razvojne spremembe</w:t>
      </w:r>
      <w:r w:rsidRPr="000D7C87">
        <w:rPr>
          <w:rFonts w:ascii="Tahoma" w:hAnsi="Tahoma" w:cs="Tahoma"/>
          <w:sz w:val="22"/>
          <w:szCs w:val="22"/>
        </w:rPr>
        <w:t>.</w:t>
      </w:r>
    </w:p>
    <w:p w14:paraId="3119260D" w14:textId="77777777" w:rsidR="00CF0692" w:rsidRPr="000D7C87" w:rsidRDefault="00457CC9" w:rsidP="00CF0692">
      <w:pPr>
        <w:pStyle w:val="Navadensplet"/>
        <w:spacing w:beforeAutospacing="0" w:afterAutospacing="0"/>
        <w:ind w:left="720" w:right="709"/>
        <w:rPr>
          <w:rFonts w:ascii="Tahoma" w:hAnsi="Tahoma" w:cs="Tahoma"/>
          <w:sz w:val="22"/>
          <w:szCs w:val="22"/>
        </w:rPr>
      </w:pPr>
      <w:r w:rsidRPr="000D7C87">
        <w:rPr>
          <w:rFonts w:ascii="Tahoma" w:hAnsi="Tahoma" w:cs="Tahoma"/>
          <w:sz w:val="22"/>
          <w:szCs w:val="22"/>
        </w:rPr>
        <w:t>Dolgoročno napovedovanje pot</w:t>
      </w:r>
      <w:r w:rsidR="00CF0692" w:rsidRPr="000D7C87">
        <w:rPr>
          <w:rFonts w:ascii="Tahoma" w:hAnsi="Tahoma" w:cs="Tahoma"/>
          <w:sz w:val="22"/>
          <w:szCs w:val="22"/>
        </w:rPr>
        <w:t xml:space="preserve">reb po kadrih omogoča: </w:t>
      </w:r>
    </w:p>
    <w:p w14:paraId="2CD59073" w14:textId="77777777" w:rsidR="00CF0692" w:rsidRPr="000D7C87" w:rsidRDefault="00CF0692" w:rsidP="00CF0692">
      <w:pPr>
        <w:pStyle w:val="Navadensplet"/>
        <w:numPr>
          <w:ilvl w:val="0"/>
          <w:numId w:val="5"/>
        </w:numPr>
        <w:spacing w:beforeAutospacing="0" w:afterAutospacing="0"/>
        <w:ind w:right="709"/>
        <w:rPr>
          <w:sz w:val="22"/>
          <w:szCs w:val="22"/>
        </w:rPr>
      </w:pPr>
      <w:r w:rsidRPr="000D7C87">
        <w:rPr>
          <w:rFonts w:ascii="Tahoma" w:hAnsi="Tahoma" w:cs="Tahoma"/>
          <w:sz w:val="22"/>
          <w:szCs w:val="22"/>
        </w:rPr>
        <w:t>boljše načrtovanje in izvajanje  programov izobraževanja in usposabljanja na celotni izobraževalni vertikali;</w:t>
      </w:r>
      <w:r w:rsidRPr="000D7C87">
        <w:rPr>
          <w:rFonts w:ascii="Tahoma" w:hAnsi="Tahoma" w:cs="Tahoma"/>
          <w:color w:val="FF0000"/>
          <w:sz w:val="22"/>
          <w:szCs w:val="22"/>
        </w:rPr>
        <w:t xml:space="preserve"> </w:t>
      </w:r>
    </w:p>
    <w:p w14:paraId="18134972" w14:textId="77777777" w:rsidR="00CF0692" w:rsidRPr="000D7C87" w:rsidRDefault="00CF0692" w:rsidP="00CF0692">
      <w:pPr>
        <w:pStyle w:val="Navadensplet"/>
        <w:numPr>
          <w:ilvl w:val="0"/>
          <w:numId w:val="5"/>
        </w:numPr>
        <w:spacing w:beforeAutospacing="0" w:afterAutospacing="0"/>
        <w:ind w:right="709"/>
        <w:rPr>
          <w:sz w:val="22"/>
          <w:szCs w:val="22"/>
        </w:rPr>
      </w:pPr>
      <w:r w:rsidRPr="000D7C87">
        <w:rPr>
          <w:rFonts w:ascii="Tahoma" w:hAnsi="Tahoma" w:cs="Tahoma"/>
          <w:color w:val="auto"/>
          <w:sz w:val="22"/>
          <w:szCs w:val="22"/>
        </w:rPr>
        <w:t xml:space="preserve">zagotavlja sistematično prepoznavanje vrzeli v kompetencah ciljnih skupin in hitrejšo  </w:t>
      </w:r>
      <w:r w:rsidRPr="000D7C87">
        <w:rPr>
          <w:rFonts w:ascii="Tahoma" w:hAnsi="Tahoma" w:cs="Tahoma"/>
          <w:sz w:val="22"/>
          <w:szCs w:val="22"/>
        </w:rPr>
        <w:t xml:space="preserve"> odzivnost  in fleksibilnost izobraževanja glede na specifične potrebe podjetij, panog, grozdov, verig  vrednosti in drugih delodajalcev;</w:t>
      </w:r>
    </w:p>
    <w:p w14:paraId="36F560B3" w14:textId="77777777" w:rsidR="00D06712" w:rsidRDefault="00CF0692" w:rsidP="00CF0692">
      <w:pPr>
        <w:pStyle w:val="Navadensplet"/>
        <w:numPr>
          <w:ilvl w:val="0"/>
          <w:numId w:val="5"/>
        </w:numPr>
        <w:spacing w:beforeAutospacing="0" w:afterAutospacing="0"/>
        <w:ind w:right="709"/>
        <w:rPr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učinkovito načrtovanje in izvajanje spodbud za razvoj kompetenc mladine, zaposlenih in brezposelnih. </w:t>
      </w:r>
    </w:p>
    <w:p w14:paraId="7E8B7509" w14:textId="77777777" w:rsidR="00CF0692" w:rsidRPr="000D7C87" w:rsidRDefault="00D06712" w:rsidP="00D06712">
      <w:pPr>
        <w:pStyle w:val="Navadensplet"/>
        <w:spacing w:beforeAutospacing="0" w:afterAutospacing="0"/>
        <w:ind w:left="360" w:right="709"/>
        <w:rPr>
          <w:rFonts w:ascii="Tahoma" w:hAnsi="Tahoma" w:cs="Tahoma"/>
          <w:i/>
          <w:color w:val="000000" w:themeColor="text1"/>
          <w:sz w:val="22"/>
          <w:szCs w:val="22"/>
        </w:rPr>
      </w:pPr>
      <w:r w:rsidRPr="00D43127">
        <w:rPr>
          <w:rFonts w:asciiTheme="minorHAnsi" w:hAnsiTheme="minorHAnsi"/>
          <w:i/>
          <w:color w:val="000000" w:themeColor="text1"/>
          <w:sz w:val="22"/>
          <w:szCs w:val="22"/>
        </w:rPr>
        <w:lastRenderedPageBreak/>
        <w:t xml:space="preserve">Za dosego </w:t>
      </w:r>
      <w:r w:rsidRPr="000D7C87">
        <w:rPr>
          <w:rFonts w:asciiTheme="minorHAnsi" w:hAnsiTheme="minorHAnsi"/>
          <w:i/>
          <w:color w:val="000000" w:themeColor="text1"/>
          <w:sz w:val="22"/>
          <w:szCs w:val="22"/>
        </w:rPr>
        <w:t xml:space="preserve">tega je potrebna </w:t>
      </w:r>
      <w:r w:rsidR="007556EB" w:rsidRPr="000D7C87">
        <w:rPr>
          <w:rFonts w:asciiTheme="minorHAnsi" w:hAnsiTheme="minorHAnsi"/>
          <w:i/>
          <w:color w:val="000000" w:themeColor="text1"/>
          <w:sz w:val="22"/>
          <w:szCs w:val="22"/>
        </w:rPr>
        <w:t>strategija izobraževalnega si</w:t>
      </w:r>
      <w:r w:rsidR="002A4274" w:rsidRPr="000D7C87">
        <w:rPr>
          <w:rFonts w:asciiTheme="minorHAnsi" w:hAnsiTheme="minorHAnsi"/>
          <w:i/>
          <w:color w:val="000000" w:themeColor="text1"/>
          <w:sz w:val="22"/>
          <w:szCs w:val="22"/>
        </w:rPr>
        <w:t>s</w:t>
      </w:r>
      <w:r w:rsidR="007556EB" w:rsidRPr="000D7C87">
        <w:rPr>
          <w:rFonts w:asciiTheme="minorHAnsi" w:hAnsiTheme="minorHAnsi"/>
          <w:i/>
          <w:color w:val="000000" w:themeColor="text1"/>
          <w:sz w:val="22"/>
          <w:szCs w:val="22"/>
        </w:rPr>
        <w:t>tema z usklajevanjem vpisne politike s kadrovskimi potrebami</w:t>
      </w:r>
      <w:r w:rsidR="00CF0692" w:rsidRPr="000D7C87">
        <w:rPr>
          <w:rFonts w:asciiTheme="minorHAnsi" w:hAnsiTheme="minorHAnsi" w:cs="Tahoma"/>
          <w:i/>
          <w:color w:val="000000" w:themeColor="text1"/>
          <w:sz w:val="22"/>
          <w:szCs w:val="22"/>
        </w:rPr>
        <w:t xml:space="preserve"> </w:t>
      </w:r>
      <w:r w:rsidR="007556EB" w:rsidRPr="000D7C87">
        <w:rPr>
          <w:rFonts w:asciiTheme="minorHAnsi" w:hAnsiTheme="minorHAnsi" w:cs="Tahoma"/>
          <w:i/>
          <w:color w:val="000000" w:themeColor="text1"/>
          <w:sz w:val="22"/>
          <w:szCs w:val="22"/>
        </w:rPr>
        <w:t>slovenskega gospodarstva</w:t>
      </w:r>
      <w:r w:rsidR="00CF0692" w:rsidRPr="000D7C87">
        <w:rPr>
          <w:rFonts w:asciiTheme="minorHAnsi" w:hAnsiTheme="minorHAnsi" w:cs="Tahoma"/>
          <w:i/>
          <w:color w:val="000000" w:themeColor="text1"/>
          <w:sz w:val="22"/>
          <w:szCs w:val="22"/>
        </w:rPr>
        <w:t xml:space="preserve"> </w:t>
      </w:r>
      <w:r w:rsidR="007556EB" w:rsidRPr="000D7C87">
        <w:rPr>
          <w:rFonts w:asciiTheme="minorHAnsi" w:hAnsiTheme="minorHAnsi" w:cs="Tahoma"/>
          <w:i/>
          <w:color w:val="000000" w:themeColor="text1"/>
          <w:sz w:val="22"/>
          <w:szCs w:val="22"/>
        </w:rPr>
        <w:t xml:space="preserve">in fleksibilnostjo ter </w:t>
      </w:r>
      <w:r w:rsidR="005E2276" w:rsidRPr="000D7C87">
        <w:rPr>
          <w:rFonts w:asciiTheme="minorHAnsi" w:hAnsiTheme="minorHAnsi" w:cs="Tahoma"/>
          <w:i/>
          <w:color w:val="000000" w:themeColor="text1"/>
          <w:sz w:val="22"/>
          <w:szCs w:val="22"/>
        </w:rPr>
        <w:t>odzivnostjo</w:t>
      </w:r>
      <w:r w:rsidR="007556EB" w:rsidRPr="000D7C87">
        <w:rPr>
          <w:rFonts w:asciiTheme="minorHAnsi" w:hAnsiTheme="minorHAnsi" w:cs="Tahoma"/>
          <w:i/>
          <w:color w:val="000000" w:themeColor="text1"/>
          <w:sz w:val="22"/>
          <w:szCs w:val="22"/>
        </w:rPr>
        <w:t xml:space="preserve"> izobraževalnih prog</w:t>
      </w:r>
      <w:r w:rsidR="002A4274" w:rsidRPr="000D7C87">
        <w:rPr>
          <w:rFonts w:asciiTheme="minorHAnsi" w:hAnsiTheme="minorHAnsi" w:cs="Tahoma"/>
          <w:i/>
          <w:color w:val="000000" w:themeColor="text1"/>
          <w:sz w:val="22"/>
          <w:szCs w:val="22"/>
        </w:rPr>
        <w:t>ramov za dosego ustreznih kompe</w:t>
      </w:r>
      <w:r w:rsidR="007556EB" w:rsidRPr="000D7C87">
        <w:rPr>
          <w:rFonts w:asciiTheme="minorHAnsi" w:hAnsiTheme="minorHAnsi" w:cs="Tahoma"/>
          <w:i/>
          <w:color w:val="000000" w:themeColor="text1"/>
          <w:sz w:val="22"/>
          <w:szCs w:val="22"/>
        </w:rPr>
        <w:t>tenc.</w:t>
      </w:r>
      <w:r w:rsidR="00CF0692" w:rsidRPr="000D7C87">
        <w:rPr>
          <w:rFonts w:ascii="Tahoma" w:hAnsi="Tahoma" w:cs="Tahoma"/>
          <w:i/>
          <w:color w:val="000000" w:themeColor="text1"/>
          <w:sz w:val="22"/>
          <w:szCs w:val="22"/>
        </w:rPr>
        <w:br/>
      </w:r>
    </w:p>
    <w:p w14:paraId="4715DB72" w14:textId="77777777" w:rsidR="00CF0692" w:rsidRPr="000D7C87" w:rsidRDefault="00CF0692" w:rsidP="00CF0692">
      <w:pPr>
        <w:pStyle w:val="Navadensplet"/>
        <w:numPr>
          <w:ilvl w:val="0"/>
          <w:numId w:val="1"/>
        </w:numPr>
        <w:spacing w:beforeAutospacing="0" w:afterAutospacing="0"/>
        <w:ind w:right="709"/>
        <w:jc w:val="both"/>
        <w:rPr>
          <w:i/>
          <w:sz w:val="22"/>
          <w:szCs w:val="22"/>
        </w:rPr>
      </w:pPr>
      <w:r w:rsidRPr="000D7C87">
        <w:rPr>
          <w:rFonts w:ascii="Tahoma" w:hAnsi="Tahoma" w:cs="Tahoma"/>
          <w:b/>
          <w:sz w:val="22"/>
          <w:szCs w:val="22"/>
        </w:rPr>
        <w:t xml:space="preserve">Država naj vzpostavi pilotni projekt za dolgoročnejše napovedovanje potreb po kadrih in zagotovi sistemsko financiranje karierne platforme </w:t>
      </w:r>
      <w:r w:rsidRPr="000D7C87">
        <w:rPr>
          <w:rFonts w:ascii="Tahoma" w:hAnsi="Tahoma" w:cs="Tahoma"/>
          <w:sz w:val="22"/>
          <w:szCs w:val="22"/>
        </w:rPr>
        <w:t>s ciljem zmanjševanja strukturnih neskladij in povečevanja konkurenčnosti podjetij na globalnem trgu.</w:t>
      </w:r>
      <w:r w:rsidR="002A4274" w:rsidRPr="000D7C87">
        <w:rPr>
          <w:rFonts w:ascii="Tahoma" w:hAnsi="Tahoma" w:cs="Tahoma"/>
          <w:sz w:val="22"/>
          <w:szCs w:val="22"/>
        </w:rPr>
        <w:t xml:space="preserve"> </w:t>
      </w:r>
      <w:r w:rsidR="002A4274" w:rsidRPr="000D7C87">
        <w:rPr>
          <w:rFonts w:asciiTheme="minorHAnsi" w:hAnsiTheme="minorHAnsi" w:cs="Tahoma"/>
          <w:i/>
          <w:color w:val="000000" w:themeColor="text1"/>
          <w:sz w:val="22"/>
          <w:szCs w:val="22"/>
        </w:rPr>
        <w:t>Primerno področje za pilotni projekt je področje razvoja materialov kot končnih produktov – SRIP MATPRO, ki je imel prvi izmed SRIP-ov potrjen akcijski načrt in je v drugi fazi izvajanja projekta.</w:t>
      </w:r>
    </w:p>
    <w:p w14:paraId="4B5BD5B7" w14:textId="77777777" w:rsidR="00A60876" w:rsidRDefault="00A60876" w:rsidP="00A84E78">
      <w:pPr>
        <w:pStyle w:val="Navadensplet"/>
        <w:spacing w:before="0" w:beforeAutospacing="0" w:after="0" w:afterAutospacing="0"/>
        <w:ind w:right="709"/>
        <w:rPr>
          <w:rFonts w:ascii="Tahoma" w:hAnsi="Tahoma" w:cs="Tahoma"/>
          <w:sz w:val="22"/>
          <w:szCs w:val="22"/>
        </w:rPr>
      </w:pPr>
    </w:p>
    <w:p w14:paraId="1D229D95" w14:textId="77777777" w:rsidR="00A60876" w:rsidRDefault="00A60876" w:rsidP="00A84E78">
      <w:pPr>
        <w:pStyle w:val="Navadensplet"/>
        <w:spacing w:before="0" w:beforeAutospacing="0" w:after="0" w:afterAutospacing="0"/>
        <w:ind w:right="709"/>
        <w:rPr>
          <w:rFonts w:ascii="Tahoma" w:hAnsi="Tahoma" w:cs="Tahoma"/>
          <w:sz w:val="22"/>
          <w:szCs w:val="22"/>
        </w:rPr>
      </w:pPr>
    </w:p>
    <w:p w14:paraId="54041746" w14:textId="77777777" w:rsidR="00A60876" w:rsidRDefault="00A60876" w:rsidP="00A84E78">
      <w:pPr>
        <w:pStyle w:val="Navadensplet"/>
        <w:spacing w:before="0" w:beforeAutospacing="0" w:after="0" w:afterAutospacing="0"/>
        <w:ind w:right="709"/>
        <w:rPr>
          <w:rFonts w:ascii="Tahoma" w:hAnsi="Tahoma" w:cs="Tahoma"/>
          <w:sz w:val="22"/>
          <w:szCs w:val="22"/>
        </w:rPr>
      </w:pPr>
    </w:p>
    <w:p w14:paraId="0E67D5D8" w14:textId="6072E59C" w:rsidR="00A60876" w:rsidRPr="00A60876" w:rsidRDefault="00263369" w:rsidP="00A84E78">
      <w:pPr>
        <w:pStyle w:val="Navadensplet"/>
        <w:spacing w:before="0" w:beforeAutospacing="0" w:after="0" w:afterAutospacing="0"/>
        <w:ind w:right="709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Nekaj izjav s posveta</w:t>
      </w:r>
    </w:p>
    <w:p w14:paraId="78BC8B6B" w14:textId="6F92E9F6" w:rsidR="009469B4" w:rsidRDefault="00AB25D1" w:rsidP="000A676F">
      <w:pPr>
        <w:pStyle w:val="Navadensplet"/>
        <w:spacing w:before="0" w:beforeAutospacing="0" w:after="0" w:afterAutospacing="0"/>
        <w:ind w:right="709"/>
        <w:rPr>
          <w:rFonts w:ascii="Arial" w:hAnsi="Arial" w:cs="Arial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  <w:r w:rsidR="00A84E78" w:rsidRPr="00A84E78">
        <w:rPr>
          <w:rFonts w:ascii="Arial" w:hAnsi="Arial" w:cs="Arial"/>
          <w:sz w:val="22"/>
          <w:szCs w:val="22"/>
        </w:rPr>
        <w:t xml:space="preserve">Mag. </w:t>
      </w:r>
      <w:r w:rsidR="00A84E78" w:rsidRPr="006B1FB1">
        <w:rPr>
          <w:rFonts w:ascii="Arial" w:hAnsi="Arial" w:cs="Arial"/>
          <w:b/>
          <w:sz w:val="22"/>
          <w:szCs w:val="22"/>
        </w:rPr>
        <w:t>Sonja Š</w:t>
      </w:r>
      <w:r w:rsidR="00A60876" w:rsidRPr="006B1FB1">
        <w:rPr>
          <w:rFonts w:ascii="Arial" w:hAnsi="Arial" w:cs="Arial"/>
          <w:b/>
          <w:sz w:val="22"/>
          <w:szCs w:val="22"/>
        </w:rPr>
        <w:t>muc</w:t>
      </w:r>
      <w:r w:rsidR="00A60876">
        <w:rPr>
          <w:rFonts w:ascii="Arial" w:hAnsi="Arial" w:cs="Arial"/>
          <w:sz w:val="22"/>
          <w:szCs w:val="22"/>
        </w:rPr>
        <w:t>, generalna direktorica GZS: Današnji</w:t>
      </w:r>
      <w:r w:rsidR="00295EE0">
        <w:rPr>
          <w:rFonts w:ascii="Arial" w:hAnsi="Arial" w:cs="Arial"/>
          <w:sz w:val="22"/>
          <w:szCs w:val="22"/>
        </w:rPr>
        <w:t xml:space="preserve"> dogod</w:t>
      </w:r>
      <w:r w:rsidR="00A60876">
        <w:rPr>
          <w:rFonts w:ascii="Arial" w:hAnsi="Arial" w:cs="Arial"/>
          <w:sz w:val="22"/>
          <w:szCs w:val="22"/>
        </w:rPr>
        <w:t>e</w:t>
      </w:r>
      <w:r w:rsidR="00295EE0">
        <w:rPr>
          <w:rFonts w:ascii="Arial" w:hAnsi="Arial" w:cs="Arial"/>
          <w:sz w:val="22"/>
          <w:szCs w:val="22"/>
        </w:rPr>
        <w:t>k</w:t>
      </w:r>
      <w:r w:rsidR="00A60876">
        <w:rPr>
          <w:rFonts w:ascii="Arial" w:hAnsi="Arial" w:cs="Arial"/>
          <w:sz w:val="22"/>
          <w:szCs w:val="22"/>
        </w:rPr>
        <w:t xml:space="preserve"> kaže na </w:t>
      </w:r>
      <w:proofErr w:type="spellStart"/>
      <w:r w:rsidR="00A60876">
        <w:rPr>
          <w:rFonts w:ascii="Arial" w:hAnsi="Arial" w:cs="Arial"/>
          <w:sz w:val="22"/>
          <w:szCs w:val="22"/>
        </w:rPr>
        <w:t>povezovalnost</w:t>
      </w:r>
      <w:proofErr w:type="spellEnd"/>
      <w:r w:rsidR="00A60876">
        <w:rPr>
          <w:rFonts w:ascii="Arial" w:hAnsi="Arial" w:cs="Arial"/>
          <w:sz w:val="22"/>
          <w:szCs w:val="22"/>
        </w:rPr>
        <w:t xml:space="preserve">, prihodnost, dvig </w:t>
      </w:r>
      <w:r w:rsidR="00E265D3">
        <w:rPr>
          <w:rFonts w:ascii="Arial" w:hAnsi="Arial" w:cs="Arial"/>
          <w:sz w:val="22"/>
          <w:szCs w:val="22"/>
        </w:rPr>
        <w:t>dodane vredn</w:t>
      </w:r>
      <w:r w:rsidR="00A60876">
        <w:rPr>
          <w:rFonts w:ascii="Arial" w:hAnsi="Arial" w:cs="Arial"/>
          <w:sz w:val="22"/>
          <w:szCs w:val="22"/>
        </w:rPr>
        <w:t>o</w:t>
      </w:r>
      <w:r w:rsidR="00E265D3">
        <w:rPr>
          <w:rFonts w:ascii="Arial" w:hAnsi="Arial" w:cs="Arial"/>
          <w:sz w:val="22"/>
          <w:szCs w:val="22"/>
        </w:rPr>
        <w:t>s</w:t>
      </w:r>
      <w:r w:rsidR="00A60876">
        <w:rPr>
          <w:rFonts w:ascii="Arial" w:hAnsi="Arial" w:cs="Arial"/>
          <w:sz w:val="22"/>
          <w:szCs w:val="22"/>
        </w:rPr>
        <w:t>t</w:t>
      </w:r>
      <w:r w:rsidR="00E265D3">
        <w:rPr>
          <w:rFonts w:ascii="Arial" w:hAnsi="Arial" w:cs="Arial"/>
          <w:sz w:val="22"/>
          <w:szCs w:val="22"/>
        </w:rPr>
        <w:t>i, odpira</w:t>
      </w:r>
      <w:r w:rsidR="00A60876">
        <w:rPr>
          <w:rFonts w:ascii="Arial" w:hAnsi="Arial" w:cs="Arial"/>
          <w:sz w:val="22"/>
          <w:szCs w:val="22"/>
        </w:rPr>
        <w:t xml:space="preserve"> ne le svetle točke, temveč veliko luči. Teh </w:t>
      </w:r>
      <w:r w:rsidR="00E265D3">
        <w:rPr>
          <w:rFonts w:ascii="Arial" w:hAnsi="Arial" w:cs="Arial"/>
          <w:sz w:val="22"/>
          <w:szCs w:val="22"/>
        </w:rPr>
        <w:t>ne bi bilo</w:t>
      </w:r>
      <w:r w:rsidR="00A60876">
        <w:rPr>
          <w:rFonts w:ascii="Arial" w:hAnsi="Arial" w:cs="Arial"/>
          <w:sz w:val="22"/>
          <w:szCs w:val="22"/>
        </w:rPr>
        <w:t xml:space="preserve">, če ostali </w:t>
      </w:r>
      <w:r w:rsidR="00295EE0">
        <w:rPr>
          <w:rFonts w:ascii="Arial" w:hAnsi="Arial" w:cs="Arial"/>
          <w:sz w:val="22"/>
          <w:szCs w:val="22"/>
        </w:rPr>
        <w:t>ne bi bili</w:t>
      </w:r>
      <w:r w:rsidR="00E265D3">
        <w:rPr>
          <w:rFonts w:ascii="Arial" w:hAnsi="Arial" w:cs="Arial"/>
          <w:sz w:val="22"/>
          <w:szCs w:val="22"/>
        </w:rPr>
        <w:t xml:space="preserve"> »</w:t>
      </w:r>
      <w:r w:rsidR="00A60876">
        <w:rPr>
          <w:rFonts w:ascii="Arial" w:hAnsi="Arial" w:cs="Arial"/>
          <w:sz w:val="22"/>
          <w:szCs w:val="22"/>
        </w:rPr>
        <w:t>za</w:t>
      </w:r>
      <w:r w:rsidR="00E265D3">
        <w:rPr>
          <w:rFonts w:ascii="Arial" w:hAnsi="Arial" w:cs="Arial"/>
          <w:sz w:val="22"/>
          <w:szCs w:val="22"/>
        </w:rPr>
        <w:t>«</w:t>
      </w:r>
      <w:r w:rsidR="009469B4">
        <w:rPr>
          <w:rFonts w:ascii="Arial" w:hAnsi="Arial" w:cs="Arial"/>
          <w:sz w:val="22"/>
          <w:szCs w:val="22"/>
        </w:rPr>
        <w:t xml:space="preserve"> … </w:t>
      </w:r>
      <w:r w:rsidR="00A60876">
        <w:rPr>
          <w:rFonts w:ascii="Arial" w:hAnsi="Arial" w:cs="Arial"/>
          <w:sz w:val="22"/>
          <w:szCs w:val="22"/>
        </w:rPr>
        <w:t>Sedaj čutimo, kaj je gosp</w:t>
      </w:r>
      <w:r w:rsidR="009469B4">
        <w:rPr>
          <w:rFonts w:ascii="Arial" w:hAnsi="Arial" w:cs="Arial"/>
          <w:sz w:val="22"/>
          <w:szCs w:val="22"/>
        </w:rPr>
        <w:t>odarska</w:t>
      </w:r>
      <w:r w:rsidR="00A60876">
        <w:rPr>
          <w:rFonts w:ascii="Arial" w:hAnsi="Arial" w:cs="Arial"/>
          <w:sz w:val="22"/>
          <w:szCs w:val="22"/>
        </w:rPr>
        <w:t xml:space="preserve"> pol</w:t>
      </w:r>
      <w:r w:rsidR="009469B4">
        <w:rPr>
          <w:rFonts w:ascii="Arial" w:hAnsi="Arial" w:cs="Arial"/>
          <w:sz w:val="22"/>
          <w:szCs w:val="22"/>
        </w:rPr>
        <w:t>itika</w:t>
      </w:r>
      <w:r w:rsidR="00A60876">
        <w:rPr>
          <w:rFonts w:ascii="Arial" w:hAnsi="Arial" w:cs="Arial"/>
          <w:sz w:val="22"/>
          <w:szCs w:val="22"/>
        </w:rPr>
        <w:t xml:space="preserve"> za nasl</w:t>
      </w:r>
      <w:r w:rsidR="00327AAD">
        <w:rPr>
          <w:rFonts w:ascii="Arial" w:hAnsi="Arial" w:cs="Arial"/>
          <w:sz w:val="22"/>
          <w:szCs w:val="22"/>
        </w:rPr>
        <w:t>ednje</w:t>
      </w:r>
      <w:r w:rsidR="00A60876">
        <w:rPr>
          <w:rFonts w:ascii="Arial" w:hAnsi="Arial" w:cs="Arial"/>
          <w:sz w:val="22"/>
          <w:szCs w:val="22"/>
        </w:rPr>
        <w:t xml:space="preserve"> obd</w:t>
      </w:r>
      <w:r w:rsidR="00327AAD">
        <w:rPr>
          <w:rFonts w:ascii="Arial" w:hAnsi="Arial" w:cs="Arial"/>
          <w:sz w:val="22"/>
          <w:szCs w:val="22"/>
        </w:rPr>
        <w:t>obje</w:t>
      </w:r>
      <w:r w:rsidR="00A60876">
        <w:rPr>
          <w:rFonts w:ascii="Arial" w:hAnsi="Arial" w:cs="Arial"/>
          <w:sz w:val="22"/>
          <w:szCs w:val="22"/>
        </w:rPr>
        <w:t xml:space="preserve">. Začela </w:t>
      </w:r>
      <w:r w:rsidR="00327AAD">
        <w:rPr>
          <w:rFonts w:ascii="Arial" w:hAnsi="Arial" w:cs="Arial"/>
          <w:sz w:val="22"/>
          <w:szCs w:val="22"/>
        </w:rPr>
        <w:t>se je s strategijo pametne specializacije</w:t>
      </w:r>
      <w:r w:rsidR="00A60876">
        <w:rPr>
          <w:rFonts w:ascii="Arial" w:hAnsi="Arial" w:cs="Arial"/>
          <w:sz w:val="22"/>
          <w:szCs w:val="22"/>
        </w:rPr>
        <w:t xml:space="preserve">, konkretizacija </w:t>
      </w:r>
      <w:r w:rsidR="00327AAD">
        <w:rPr>
          <w:rFonts w:ascii="Arial" w:hAnsi="Arial" w:cs="Arial"/>
          <w:sz w:val="22"/>
          <w:szCs w:val="22"/>
        </w:rPr>
        <w:t xml:space="preserve">pa </w:t>
      </w:r>
      <w:r w:rsidR="00A60876">
        <w:rPr>
          <w:rFonts w:ascii="Arial" w:hAnsi="Arial" w:cs="Arial"/>
          <w:sz w:val="22"/>
          <w:szCs w:val="22"/>
        </w:rPr>
        <w:t xml:space="preserve">se je </w:t>
      </w:r>
      <w:r w:rsidR="00327AAD">
        <w:rPr>
          <w:rFonts w:ascii="Arial" w:hAnsi="Arial" w:cs="Arial"/>
          <w:sz w:val="22"/>
          <w:szCs w:val="22"/>
        </w:rPr>
        <w:t>začela s SRIP-i</w:t>
      </w:r>
      <w:r w:rsidR="00A60876">
        <w:rPr>
          <w:rFonts w:ascii="Arial" w:hAnsi="Arial" w:cs="Arial"/>
          <w:sz w:val="22"/>
          <w:szCs w:val="22"/>
        </w:rPr>
        <w:t xml:space="preserve">. </w:t>
      </w:r>
      <w:r w:rsidR="00391EB1">
        <w:rPr>
          <w:rFonts w:ascii="Arial" w:hAnsi="Arial" w:cs="Arial"/>
          <w:sz w:val="22"/>
          <w:szCs w:val="22"/>
        </w:rPr>
        <w:t xml:space="preserve">Izpostavila je pomen </w:t>
      </w:r>
      <w:r w:rsidR="00295EE0">
        <w:rPr>
          <w:rFonts w:ascii="Arial" w:hAnsi="Arial" w:cs="Arial"/>
          <w:sz w:val="22"/>
          <w:szCs w:val="22"/>
        </w:rPr>
        <w:t xml:space="preserve">določitve </w:t>
      </w:r>
      <w:r w:rsidR="00327AAD">
        <w:rPr>
          <w:rFonts w:ascii="Arial" w:hAnsi="Arial" w:cs="Arial"/>
          <w:sz w:val="22"/>
          <w:szCs w:val="22"/>
        </w:rPr>
        <w:t xml:space="preserve">9 področij </w:t>
      </w:r>
      <w:r w:rsidR="00295EE0">
        <w:rPr>
          <w:rFonts w:ascii="Arial" w:hAnsi="Arial" w:cs="Arial"/>
          <w:sz w:val="22"/>
          <w:szCs w:val="22"/>
        </w:rPr>
        <w:t>(namesto</w:t>
      </w:r>
      <w:r w:rsidR="00327AAD">
        <w:rPr>
          <w:rFonts w:ascii="Arial" w:hAnsi="Arial" w:cs="Arial"/>
          <w:sz w:val="22"/>
          <w:szCs w:val="22"/>
        </w:rPr>
        <w:t xml:space="preserve"> panog</w:t>
      </w:r>
      <w:r w:rsidR="00295EE0">
        <w:rPr>
          <w:rFonts w:ascii="Arial" w:hAnsi="Arial" w:cs="Arial"/>
          <w:sz w:val="22"/>
          <w:szCs w:val="22"/>
        </w:rPr>
        <w:t>)</w:t>
      </w:r>
      <w:r w:rsidR="00327AAD">
        <w:rPr>
          <w:rFonts w:ascii="Arial" w:hAnsi="Arial" w:cs="Arial"/>
          <w:sz w:val="22"/>
          <w:szCs w:val="22"/>
        </w:rPr>
        <w:t xml:space="preserve">, kjer se </w:t>
      </w:r>
      <w:r w:rsidR="00295EE0">
        <w:rPr>
          <w:rFonts w:ascii="Arial" w:hAnsi="Arial" w:cs="Arial"/>
          <w:sz w:val="22"/>
          <w:szCs w:val="22"/>
        </w:rPr>
        <w:t xml:space="preserve">lahko </w:t>
      </w:r>
      <w:r w:rsidR="00327AAD">
        <w:rPr>
          <w:rFonts w:ascii="Arial" w:hAnsi="Arial" w:cs="Arial"/>
          <w:sz w:val="22"/>
          <w:szCs w:val="22"/>
        </w:rPr>
        <w:t xml:space="preserve">vsi </w:t>
      </w:r>
      <w:r w:rsidR="00295EE0">
        <w:rPr>
          <w:rFonts w:ascii="Arial" w:hAnsi="Arial" w:cs="Arial"/>
          <w:sz w:val="22"/>
          <w:szCs w:val="22"/>
        </w:rPr>
        <w:t>tisti, ki so že</w:t>
      </w:r>
      <w:r w:rsidR="00327AAD" w:rsidRPr="00391EB1">
        <w:rPr>
          <w:rFonts w:ascii="Arial" w:hAnsi="Arial" w:cs="Arial"/>
          <w:sz w:val="22"/>
          <w:szCs w:val="22"/>
        </w:rPr>
        <w:t xml:space="preserve"> uspešn</w:t>
      </w:r>
      <w:r w:rsidR="00295EE0">
        <w:rPr>
          <w:rFonts w:ascii="Arial" w:hAnsi="Arial" w:cs="Arial"/>
          <w:sz w:val="22"/>
          <w:szCs w:val="22"/>
        </w:rPr>
        <w:t>i, in tudi tisti, ki to še bodo</w:t>
      </w:r>
      <w:r w:rsidR="00327AAD" w:rsidRPr="00391EB1">
        <w:rPr>
          <w:rFonts w:ascii="Arial" w:hAnsi="Arial" w:cs="Arial"/>
          <w:sz w:val="22"/>
          <w:szCs w:val="22"/>
        </w:rPr>
        <w:t>, najdejo.</w:t>
      </w:r>
      <w:r w:rsidR="00327AAD">
        <w:rPr>
          <w:rFonts w:ascii="Arial" w:hAnsi="Arial" w:cs="Arial"/>
          <w:sz w:val="22"/>
          <w:szCs w:val="22"/>
        </w:rPr>
        <w:t xml:space="preserve"> </w:t>
      </w:r>
      <w:r w:rsidR="00391EB1">
        <w:rPr>
          <w:rFonts w:ascii="Arial" w:hAnsi="Arial" w:cs="Arial"/>
          <w:sz w:val="22"/>
          <w:szCs w:val="22"/>
        </w:rPr>
        <w:t>…</w:t>
      </w:r>
      <w:r w:rsidR="000A676F">
        <w:rPr>
          <w:rFonts w:ascii="Arial" w:hAnsi="Arial" w:cs="Arial"/>
          <w:sz w:val="22"/>
          <w:szCs w:val="22"/>
        </w:rPr>
        <w:t>SRIP-i so nastavljeni v smeri vstopa v mednarodne ve</w:t>
      </w:r>
      <w:r w:rsidR="00295EE0">
        <w:rPr>
          <w:rFonts w:ascii="Arial" w:hAnsi="Arial" w:cs="Arial"/>
          <w:sz w:val="22"/>
          <w:szCs w:val="22"/>
        </w:rPr>
        <w:t>rige vrednosti. To je nov moment</w:t>
      </w:r>
      <w:r w:rsidR="000A676F">
        <w:rPr>
          <w:rFonts w:ascii="Arial" w:hAnsi="Arial" w:cs="Arial"/>
          <w:sz w:val="22"/>
          <w:szCs w:val="22"/>
        </w:rPr>
        <w:t>. Res je, da o</w:t>
      </w:r>
      <w:r w:rsidR="00A60876">
        <w:rPr>
          <w:rFonts w:ascii="Arial" w:hAnsi="Arial" w:cs="Arial"/>
          <w:sz w:val="22"/>
          <w:szCs w:val="22"/>
        </w:rPr>
        <w:t xml:space="preserve">dprtost pomeni tudi ranljivost, neodprtost pa </w:t>
      </w:r>
      <w:r w:rsidR="00391EB1">
        <w:rPr>
          <w:rFonts w:ascii="Arial" w:hAnsi="Arial" w:cs="Arial"/>
          <w:sz w:val="22"/>
          <w:szCs w:val="22"/>
        </w:rPr>
        <w:t>pomeni še večjo</w:t>
      </w:r>
      <w:r w:rsidR="00A60876">
        <w:rPr>
          <w:rFonts w:ascii="Arial" w:hAnsi="Arial" w:cs="Arial"/>
          <w:sz w:val="22"/>
          <w:szCs w:val="22"/>
        </w:rPr>
        <w:t xml:space="preserve"> ranljivost. </w:t>
      </w:r>
      <w:r w:rsidR="00F257F2">
        <w:rPr>
          <w:rFonts w:ascii="Arial" w:hAnsi="Arial" w:cs="Arial"/>
          <w:sz w:val="22"/>
          <w:szCs w:val="22"/>
        </w:rPr>
        <w:t xml:space="preserve">Dotaknila se je kadrovske problematike, </w:t>
      </w:r>
      <w:r w:rsidR="000A676F">
        <w:rPr>
          <w:rFonts w:ascii="Arial" w:hAnsi="Arial" w:cs="Arial"/>
          <w:sz w:val="22"/>
          <w:szCs w:val="22"/>
        </w:rPr>
        <w:t xml:space="preserve">pa tudi </w:t>
      </w:r>
      <w:r w:rsidR="00F257F2">
        <w:rPr>
          <w:rFonts w:ascii="Arial" w:hAnsi="Arial" w:cs="Arial"/>
          <w:sz w:val="22"/>
          <w:szCs w:val="22"/>
        </w:rPr>
        <w:t>vprašanja</w:t>
      </w:r>
      <w:r w:rsidR="000A676F">
        <w:rPr>
          <w:rFonts w:ascii="Arial" w:hAnsi="Arial" w:cs="Arial"/>
          <w:sz w:val="22"/>
          <w:szCs w:val="22"/>
        </w:rPr>
        <w:t xml:space="preserve"> migracijske politike, delovnih dovoljenj</w:t>
      </w:r>
      <w:r w:rsidR="009469B4">
        <w:rPr>
          <w:rFonts w:ascii="Arial" w:hAnsi="Arial" w:cs="Arial"/>
          <w:sz w:val="22"/>
          <w:szCs w:val="22"/>
        </w:rPr>
        <w:t xml:space="preserve">, zaposlovanja tujcev.  </w:t>
      </w:r>
    </w:p>
    <w:p w14:paraId="6550A2B1" w14:textId="77777777" w:rsidR="000A676F" w:rsidRDefault="000A676F" w:rsidP="009469B4">
      <w:pPr>
        <w:pStyle w:val="Navadensplet"/>
        <w:spacing w:before="0" w:beforeAutospacing="0" w:after="0" w:afterAutospacing="0"/>
        <w:ind w:right="709"/>
        <w:rPr>
          <w:rFonts w:ascii="Arial" w:hAnsi="Arial" w:cs="Arial"/>
          <w:sz w:val="22"/>
          <w:szCs w:val="22"/>
        </w:rPr>
      </w:pPr>
    </w:p>
    <w:p w14:paraId="6199B340" w14:textId="0B70966A" w:rsidR="00A84E78" w:rsidRDefault="00850BE9" w:rsidP="00A017EF">
      <w:pPr>
        <w:pStyle w:val="Navadensplet"/>
        <w:spacing w:before="0" w:beforeAutospacing="0" w:after="0" w:afterAutospacing="0"/>
        <w:ind w:righ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r w:rsidRPr="006B1FB1">
        <w:rPr>
          <w:rFonts w:ascii="Arial" w:hAnsi="Arial" w:cs="Arial"/>
          <w:b/>
          <w:sz w:val="22"/>
          <w:szCs w:val="22"/>
        </w:rPr>
        <w:t xml:space="preserve">Peter </w:t>
      </w:r>
      <w:proofErr w:type="spellStart"/>
      <w:r w:rsidRPr="006B1FB1">
        <w:rPr>
          <w:rFonts w:ascii="Arial" w:hAnsi="Arial" w:cs="Arial"/>
          <w:b/>
          <w:sz w:val="22"/>
          <w:szCs w:val="22"/>
        </w:rPr>
        <w:t>Wostner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423D00">
        <w:rPr>
          <w:rFonts w:ascii="Arial" w:hAnsi="Arial" w:cs="Arial"/>
          <w:sz w:val="22"/>
          <w:szCs w:val="22"/>
        </w:rPr>
        <w:t xml:space="preserve">vodja </w:t>
      </w:r>
      <w:r w:rsidR="00423D00" w:rsidRPr="00423D00">
        <w:rPr>
          <w:rFonts w:ascii="Arial" w:hAnsi="Arial" w:cs="Arial"/>
          <w:sz w:val="22"/>
          <w:szCs w:val="22"/>
        </w:rPr>
        <w:t>Sektor</w:t>
      </w:r>
      <w:r w:rsidR="00423D00" w:rsidRPr="00423D00">
        <w:rPr>
          <w:rFonts w:ascii="Arial" w:hAnsi="Arial" w:cs="Arial"/>
          <w:sz w:val="22"/>
          <w:szCs w:val="22"/>
        </w:rPr>
        <w:t>ja</w:t>
      </w:r>
      <w:r w:rsidR="00423D00" w:rsidRPr="00423D00">
        <w:rPr>
          <w:rFonts w:ascii="Arial" w:hAnsi="Arial" w:cs="Arial"/>
          <w:sz w:val="22"/>
          <w:szCs w:val="22"/>
        </w:rPr>
        <w:t xml:space="preserve"> za koordinacijo pametne specializacije</w:t>
      </w:r>
      <w:r w:rsidR="00423D00" w:rsidRPr="00423D0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SVRK: </w:t>
      </w:r>
      <w:r w:rsidR="00423D00">
        <w:rPr>
          <w:rFonts w:ascii="Arial" w:hAnsi="Arial" w:cs="Arial"/>
          <w:sz w:val="22"/>
          <w:szCs w:val="22"/>
        </w:rPr>
        <w:t>Imamo t</w:t>
      </w:r>
      <w:r w:rsidR="00E9304F">
        <w:rPr>
          <w:rFonts w:ascii="Arial" w:hAnsi="Arial" w:cs="Arial"/>
          <w:sz w:val="22"/>
          <w:szCs w:val="22"/>
        </w:rPr>
        <w:t>ri prioritete, ki so</w:t>
      </w:r>
      <w:r w:rsidR="00423D00">
        <w:rPr>
          <w:rFonts w:ascii="Arial" w:hAnsi="Arial" w:cs="Arial"/>
          <w:sz w:val="22"/>
          <w:szCs w:val="22"/>
        </w:rPr>
        <w:t xml:space="preserve"> digitalno, krožno, (s)industrija 4.0. </w:t>
      </w:r>
      <w:r w:rsidR="00E9304F">
        <w:rPr>
          <w:rFonts w:ascii="Arial" w:hAnsi="Arial" w:cs="Arial"/>
          <w:sz w:val="22"/>
          <w:szCs w:val="22"/>
        </w:rPr>
        <w:t>Prioritete so podkrepljene s celovitim, prilagojen</w:t>
      </w:r>
      <w:r w:rsidR="00857AD5">
        <w:rPr>
          <w:rFonts w:ascii="Arial" w:hAnsi="Arial" w:cs="Arial"/>
          <w:sz w:val="22"/>
          <w:szCs w:val="22"/>
        </w:rPr>
        <w:t>i</w:t>
      </w:r>
      <w:r w:rsidR="00E9304F">
        <w:rPr>
          <w:rFonts w:ascii="Arial" w:hAnsi="Arial" w:cs="Arial"/>
          <w:sz w:val="22"/>
          <w:szCs w:val="22"/>
        </w:rPr>
        <w:t>m in usklajen</w:t>
      </w:r>
      <w:r w:rsidR="00857AD5">
        <w:rPr>
          <w:rFonts w:ascii="Arial" w:hAnsi="Arial" w:cs="Arial"/>
          <w:sz w:val="22"/>
          <w:szCs w:val="22"/>
        </w:rPr>
        <w:t>i</w:t>
      </w:r>
      <w:r w:rsidR="00E9304F">
        <w:rPr>
          <w:rFonts w:ascii="Arial" w:hAnsi="Arial" w:cs="Arial"/>
          <w:sz w:val="22"/>
          <w:szCs w:val="22"/>
        </w:rPr>
        <w:t xml:space="preserve">m svežnjem ukrepov. </w:t>
      </w:r>
      <w:r w:rsidR="00A017EF">
        <w:rPr>
          <w:rFonts w:ascii="Arial" w:hAnsi="Arial" w:cs="Arial"/>
          <w:sz w:val="22"/>
          <w:szCs w:val="22"/>
        </w:rPr>
        <w:t xml:space="preserve">… Transformacija, ki se bo zgodila, bo brutalna; za nekatere zagotovo. Mi pa imamo zgodovinsko priložnost, da realiziramo tisto, za kar smo se dogovorili, da bomo delali. </w:t>
      </w:r>
    </w:p>
    <w:p w14:paraId="79471448" w14:textId="77777777" w:rsidR="00A017EF" w:rsidRDefault="00A017EF" w:rsidP="00A017EF">
      <w:pPr>
        <w:pStyle w:val="Navadensplet"/>
        <w:spacing w:before="0" w:beforeAutospacing="0" w:after="0" w:afterAutospacing="0"/>
        <w:ind w:right="709"/>
        <w:rPr>
          <w:rFonts w:ascii="Arial" w:hAnsi="Arial" w:cs="Arial"/>
          <w:sz w:val="22"/>
          <w:szCs w:val="22"/>
        </w:rPr>
      </w:pPr>
    </w:p>
    <w:p w14:paraId="36E1FBB4" w14:textId="285ED3C4" w:rsidR="00A017EF" w:rsidRDefault="00A017EF" w:rsidP="00A017EF">
      <w:pPr>
        <w:pStyle w:val="Navadensplet"/>
        <w:spacing w:before="0" w:beforeAutospacing="0" w:after="0" w:afterAutospacing="0"/>
        <w:ind w:righ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Minister za gospodarski razvoj in tehnologijo </w:t>
      </w:r>
      <w:r w:rsidRPr="006B1FB1">
        <w:rPr>
          <w:rFonts w:ascii="Arial" w:hAnsi="Arial" w:cs="Arial"/>
          <w:b/>
          <w:sz w:val="22"/>
          <w:szCs w:val="22"/>
        </w:rPr>
        <w:t>Zdravko Počivalšek</w:t>
      </w:r>
      <w:r>
        <w:rPr>
          <w:rFonts w:ascii="Arial" w:hAnsi="Arial" w:cs="Arial"/>
          <w:sz w:val="22"/>
          <w:szCs w:val="22"/>
        </w:rPr>
        <w:t>:</w:t>
      </w:r>
      <w:r w:rsidR="00FA7AD3">
        <w:rPr>
          <w:rFonts w:ascii="Arial" w:hAnsi="Arial" w:cs="Arial"/>
          <w:sz w:val="22"/>
          <w:szCs w:val="22"/>
        </w:rPr>
        <w:t xml:space="preserve"> Strategija pametne specializacije je jasno opredeljena kot prioriteta Slovenije, tudi, kako bo podprta s strani države, kar je ključno za povezovanje z zasebnim sektorjem. Pomeni povezovanje v globalne verige vrednosti, kjer lahko Slovenija izkoristi priložnosti, ki jih ponuja globalizacija. S tem, kar bom tu slišal, bom dopolnil tisto, kar lahko mi naredimo. Kadri so ena od konkurenčnih prednosti Slovenije, zaradi katerih se tuji vlagatelji odločajo za investicije pri nas. </w:t>
      </w:r>
    </w:p>
    <w:p w14:paraId="58EECB83" w14:textId="77777777" w:rsidR="00FA7AD3" w:rsidRDefault="00FA7AD3" w:rsidP="00A017EF">
      <w:pPr>
        <w:pStyle w:val="Navadensplet"/>
        <w:spacing w:before="0" w:beforeAutospacing="0" w:after="0" w:afterAutospacing="0"/>
        <w:ind w:right="709"/>
        <w:rPr>
          <w:rFonts w:ascii="Arial" w:hAnsi="Arial" w:cs="Arial"/>
          <w:sz w:val="22"/>
          <w:szCs w:val="22"/>
        </w:rPr>
      </w:pPr>
    </w:p>
    <w:p w14:paraId="4B19042D" w14:textId="6B80388C" w:rsidR="00D64745" w:rsidRDefault="00FA7AD3" w:rsidP="00A017EF">
      <w:pPr>
        <w:pStyle w:val="Navadensplet"/>
        <w:spacing w:before="0" w:beforeAutospacing="0" w:after="0" w:afterAutospacing="0"/>
        <w:ind w:righ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Državni sekretar na ministrstvu za delo, družino, socialne zadeve in enake možnost </w:t>
      </w:r>
      <w:r w:rsidRPr="006B1FB1">
        <w:rPr>
          <w:rFonts w:ascii="Arial" w:hAnsi="Arial" w:cs="Arial"/>
          <w:b/>
          <w:sz w:val="22"/>
          <w:szCs w:val="22"/>
        </w:rPr>
        <w:t>Peter Pogačar</w:t>
      </w:r>
      <w:r>
        <w:rPr>
          <w:rFonts w:ascii="Arial" w:hAnsi="Arial" w:cs="Arial"/>
          <w:sz w:val="22"/>
          <w:szCs w:val="22"/>
        </w:rPr>
        <w:t>: Kot ključne izzive na ministrstvu vidimo staranje prebivalstva, povezovanje trga dela in izobraževanja ter nizek delež zaposlenih med 55 in 64 let. Če smo v preteklosti govorili o boju za prosto delovno mesto, govorimo danes in bomo v prihodnje govorili o boju za usposobljenega delavca.</w:t>
      </w:r>
      <w:r w:rsidR="000F5EB0">
        <w:rPr>
          <w:rFonts w:ascii="Arial" w:hAnsi="Arial" w:cs="Arial"/>
          <w:sz w:val="22"/>
          <w:szCs w:val="22"/>
        </w:rPr>
        <w:t xml:space="preserve"> Na področju brezposelnih imamo danes realno še 10.000 do 20.000 potencialno zaposljivih. Po oceni Evropske komisije 37% delovne sile v EU ne razpolaga z zadostnimi znanji s področja digitalizacije. </w:t>
      </w:r>
      <w:r w:rsidR="006B1FB1">
        <w:rPr>
          <w:rFonts w:ascii="Arial" w:hAnsi="Arial" w:cs="Arial"/>
          <w:sz w:val="22"/>
          <w:szCs w:val="22"/>
        </w:rPr>
        <w:t>Kot ključen izziv je izpostavil</w:t>
      </w:r>
      <w:r w:rsidR="00BF3DC1">
        <w:rPr>
          <w:rFonts w:ascii="Arial" w:hAnsi="Arial" w:cs="Arial"/>
          <w:sz w:val="22"/>
          <w:szCs w:val="22"/>
        </w:rPr>
        <w:t>,</w:t>
      </w:r>
      <w:r w:rsidR="006B1FB1">
        <w:rPr>
          <w:rFonts w:ascii="Arial" w:hAnsi="Arial" w:cs="Arial"/>
          <w:sz w:val="22"/>
          <w:szCs w:val="22"/>
        </w:rPr>
        <w:t xml:space="preserve"> kako zagotoviti informacije o spretnostih za boljšo obveščenost in oblikovanje politike, ki temelji na podatkih. Tu potrebujemo skupno karierno platformo. </w:t>
      </w:r>
    </w:p>
    <w:p w14:paraId="19C2012D" w14:textId="77777777" w:rsidR="00D64745" w:rsidRDefault="00D64745" w:rsidP="00A017EF">
      <w:pPr>
        <w:pStyle w:val="Navadensplet"/>
        <w:spacing w:before="0" w:beforeAutospacing="0" w:after="0" w:afterAutospacing="0"/>
        <w:ind w:right="709"/>
        <w:rPr>
          <w:rFonts w:ascii="Arial" w:hAnsi="Arial" w:cs="Arial"/>
          <w:sz w:val="22"/>
          <w:szCs w:val="22"/>
        </w:rPr>
      </w:pPr>
    </w:p>
    <w:p w14:paraId="6C5B280C" w14:textId="162FDE2F" w:rsidR="00AB4F3B" w:rsidRDefault="00AB4F3B" w:rsidP="00AB4F3B">
      <w:pPr>
        <w:pStyle w:val="Navadensplet"/>
        <w:spacing w:before="0" w:beforeAutospacing="0" w:after="0" w:afterAutospacing="0"/>
        <w:ind w:righ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Predsednik GZS </w:t>
      </w:r>
      <w:r w:rsidRPr="006D12F9">
        <w:rPr>
          <w:rFonts w:ascii="Arial" w:hAnsi="Arial" w:cs="Arial"/>
          <w:b/>
          <w:sz w:val="22"/>
          <w:szCs w:val="22"/>
        </w:rPr>
        <w:t>Boštjan Gorjup</w:t>
      </w:r>
      <w:r>
        <w:rPr>
          <w:rFonts w:ascii="Arial" w:hAnsi="Arial" w:cs="Arial"/>
          <w:sz w:val="22"/>
          <w:szCs w:val="22"/>
        </w:rPr>
        <w:t xml:space="preserve">, BSH hišni aparati, SRIP Pametne zgradbe in dom z lesno verigo: Gospodarstvo ima veliko nalogo, da artikulirano </w:t>
      </w:r>
      <w:r w:rsidR="009B2DB3">
        <w:rPr>
          <w:rFonts w:ascii="Arial" w:hAnsi="Arial" w:cs="Arial"/>
          <w:sz w:val="22"/>
          <w:szCs w:val="22"/>
        </w:rPr>
        <w:t>opredelimo</w:t>
      </w:r>
      <w:r>
        <w:rPr>
          <w:rFonts w:ascii="Arial" w:hAnsi="Arial" w:cs="Arial"/>
          <w:sz w:val="22"/>
          <w:szCs w:val="22"/>
        </w:rPr>
        <w:t xml:space="preserve"> potrebe na področju kadrov. SRIP-i so pomembni, da se fokusiramo na ključna področja in razpoložljiva sredstvo učinkovito uporabimo, drugače transformacije ne bomo spravili skozi. Izkoristiti moramo SRIP-e in ustvariti kadrovsko platformo in izobraziti tako mlade, kot delovno aktivne in starejše 55+. </w:t>
      </w:r>
    </w:p>
    <w:p w14:paraId="001C4A73" w14:textId="77777777" w:rsidR="00AB4F3B" w:rsidRDefault="00AB4F3B" w:rsidP="00AB4F3B">
      <w:pPr>
        <w:pStyle w:val="Navadensplet"/>
        <w:spacing w:before="0" w:beforeAutospacing="0" w:after="0" w:afterAutospacing="0"/>
        <w:ind w:right="709"/>
        <w:rPr>
          <w:rFonts w:ascii="Arial" w:hAnsi="Arial" w:cs="Arial"/>
          <w:sz w:val="22"/>
          <w:szCs w:val="22"/>
        </w:rPr>
      </w:pPr>
    </w:p>
    <w:p w14:paraId="0790C0A3" w14:textId="456B72DC" w:rsidR="00D64745" w:rsidRDefault="00D64745" w:rsidP="00A017EF">
      <w:pPr>
        <w:pStyle w:val="Navadensplet"/>
        <w:spacing w:before="0" w:beforeAutospacing="0" w:after="0" w:afterAutospacing="0"/>
        <w:ind w:right="709"/>
        <w:rPr>
          <w:rFonts w:ascii="Arial" w:hAnsi="Arial" w:cs="Arial"/>
          <w:sz w:val="22"/>
          <w:szCs w:val="22"/>
        </w:rPr>
      </w:pPr>
      <w:r w:rsidRPr="005519F8">
        <w:rPr>
          <w:rFonts w:ascii="Arial" w:hAnsi="Arial" w:cs="Arial"/>
          <w:b/>
          <w:sz w:val="22"/>
          <w:szCs w:val="22"/>
        </w:rPr>
        <w:t xml:space="preserve">Franjo </w:t>
      </w:r>
      <w:proofErr w:type="spellStart"/>
      <w:r w:rsidRPr="005519F8">
        <w:rPr>
          <w:rFonts w:ascii="Arial" w:hAnsi="Arial" w:cs="Arial"/>
          <w:b/>
          <w:sz w:val="22"/>
          <w:szCs w:val="22"/>
        </w:rPr>
        <w:t>Bobinac</w:t>
      </w:r>
      <w:proofErr w:type="spellEnd"/>
      <w:r>
        <w:rPr>
          <w:rFonts w:ascii="Arial" w:hAnsi="Arial" w:cs="Arial"/>
          <w:sz w:val="22"/>
          <w:szCs w:val="22"/>
        </w:rPr>
        <w:t>, Gorenje, SRIP Tovarne prihodnosti: V Slo</w:t>
      </w:r>
      <w:r w:rsidR="009B2DB3">
        <w:rPr>
          <w:rFonts w:ascii="Arial" w:hAnsi="Arial" w:cs="Arial"/>
          <w:sz w:val="22"/>
          <w:szCs w:val="22"/>
        </w:rPr>
        <w:t>veniji</w:t>
      </w:r>
      <w:r>
        <w:rPr>
          <w:rFonts w:ascii="Arial" w:hAnsi="Arial" w:cs="Arial"/>
          <w:sz w:val="22"/>
          <w:szCs w:val="22"/>
        </w:rPr>
        <w:t xml:space="preserve"> imamo dobre izobraževalne  ustanove. Znanja je v osnovi dovolj, manjka pa več mednarodnega pristopa, internacionalizacije, </w:t>
      </w:r>
      <w:proofErr w:type="spellStart"/>
      <w:r>
        <w:rPr>
          <w:rFonts w:ascii="Arial" w:hAnsi="Arial" w:cs="Arial"/>
          <w:sz w:val="22"/>
          <w:szCs w:val="22"/>
        </w:rPr>
        <w:t>multidisciplinarnosti</w:t>
      </w:r>
      <w:proofErr w:type="spellEnd"/>
      <w:r>
        <w:rPr>
          <w:rFonts w:ascii="Arial" w:hAnsi="Arial" w:cs="Arial"/>
          <w:sz w:val="22"/>
          <w:szCs w:val="22"/>
        </w:rPr>
        <w:t>. Izzivi, ki jih rešujemo v industriji, so celoviti. Svet je postal fantastično povezan, vse kar delamo, v katerikoli tovarni prihodnosti, v kateremkoli SRIP-u je povezano z eno stično točko – človekom</w:t>
      </w:r>
      <w:r w:rsidR="003B22B4">
        <w:rPr>
          <w:rFonts w:ascii="Arial" w:hAnsi="Arial" w:cs="Arial"/>
          <w:sz w:val="22"/>
          <w:szCs w:val="22"/>
        </w:rPr>
        <w:t xml:space="preserve"> … </w:t>
      </w:r>
      <w:r w:rsidR="00C82143">
        <w:rPr>
          <w:rFonts w:ascii="Arial" w:hAnsi="Arial" w:cs="Arial"/>
          <w:sz w:val="22"/>
          <w:szCs w:val="22"/>
        </w:rPr>
        <w:t xml:space="preserve">Danes se bitka za talente začenja v srednjih šolah, ne šele na univerzah. </w:t>
      </w:r>
      <w:r w:rsidR="00A01331">
        <w:rPr>
          <w:rFonts w:ascii="Arial" w:hAnsi="Arial" w:cs="Arial"/>
          <w:sz w:val="22"/>
          <w:szCs w:val="22"/>
        </w:rPr>
        <w:t xml:space="preserve">Zavzel se je za mentorstva, </w:t>
      </w:r>
      <w:proofErr w:type="spellStart"/>
      <w:r w:rsidR="00A01331">
        <w:rPr>
          <w:rFonts w:ascii="Arial" w:hAnsi="Arial" w:cs="Arial"/>
          <w:sz w:val="22"/>
          <w:szCs w:val="22"/>
        </w:rPr>
        <w:t>coaching</w:t>
      </w:r>
      <w:proofErr w:type="spellEnd"/>
      <w:r w:rsidR="00A01331">
        <w:rPr>
          <w:rFonts w:ascii="Arial" w:hAnsi="Arial" w:cs="Arial"/>
          <w:sz w:val="22"/>
          <w:szCs w:val="22"/>
        </w:rPr>
        <w:t xml:space="preserve">, </w:t>
      </w:r>
      <w:r w:rsidR="0030435B">
        <w:rPr>
          <w:rFonts w:ascii="Arial" w:hAnsi="Arial" w:cs="Arial"/>
          <w:sz w:val="22"/>
          <w:szCs w:val="22"/>
        </w:rPr>
        <w:t xml:space="preserve">pri čemer je </w:t>
      </w:r>
      <w:r w:rsidR="00A01331">
        <w:rPr>
          <w:rFonts w:ascii="Arial" w:hAnsi="Arial" w:cs="Arial"/>
          <w:sz w:val="22"/>
          <w:szCs w:val="22"/>
        </w:rPr>
        <w:t xml:space="preserve">potreben bolj sistemski, sistematični pristop na tem področju. </w:t>
      </w:r>
      <w:r w:rsidR="003B22B4">
        <w:rPr>
          <w:rFonts w:ascii="Arial" w:hAnsi="Arial" w:cs="Arial"/>
          <w:sz w:val="22"/>
          <w:szCs w:val="22"/>
        </w:rPr>
        <w:t xml:space="preserve">Plača postaja higienik, pa tudi davčna obremenitev. Če vlada ne bo razbremenila plač, se nam trda piše. </w:t>
      </w:r>
    </w:p>
    <w:p w14:paraId="34592934" w14:textId="77777777" w:rsidR="00662993" w:rsidRDefault="00662993" w:rsidP="00A017EF">
      <w:pPr>
        <w:pStyle w:val="Navadensplet"/>
        <w:spacing w:before="0" w:beforeAutospacing="0" w:after="0" w:afterAutospacing="0"/>
        <w:ind w:right="709"/>
        <w:rPr>
          <w:rFonts w:ascii="Calibri" w:hAnsi="Calibri" w:cs="Calibri"/>
          <w:sz w:val="22"/>
          <w:szCs w:val="22"/>
        </w:rPr>
      </w:pPr>
    </w:p>
    <w:p w14:paraId="070A13D1" w14:textId="31E3D1A6" w:rsidR="00662993" w:rsidRDefault="00662993" w:rsidP="00662993">
      <w:pPr>
        <w:pStyle w:val="Navadensplet"/>
        <w:spacing w:before="0" w:beforeAutospacing="0" w:after="0" w:afterAutospacing="0"/>
        <w:ind w:right="709"/>
        <w:rPr>
          <w:rFonts w:ascii="Arial" w:hAnsi="Arial" w:cs="Arial"/>
          <w:sz w:val="22"/>
          <w:szCs w:val="22"/>
        </w:rPr>
      </w:pPr>
      <w:r w:rsidRPr="00662993">
        <w:rPr>
          <w:rFonts w:ascii="Arial" w:hAnsi="Arial" w:cs="Arial"/>
          <w:b/>
          <w:sz w:val="22"/>
          <w:szCs w:val="22"/>
        </w:rPr>
        <w:t>Marko Drobnič</w:t>
      </w:r>
      <w:r w:rsidRPr="00662993">
        <w:rPr>
          <w:rFonts w:ascii="Arial" w:hAnsi="Arial" w:cs="Arial"/>
          <w:sz w:val="22"/>
          <w:szCs w:val="22"/>
        </w:rPr>
        <w:t xml:space="preserve">, Talum, SRIP MATPRO: </w:t>
      </w:r>
      <w:r w:rsidR="009B2DB3">
        <w:rPr>
          <w:rFonts w:ascii="Arial" w:hAnsi="Arial" w:cs="Arial"/>
          <w:sz w:val="22"/>
          <w:szCs w:val="22"/>
        </w:rPr>
        <w:t>P</w:t>
      </w:r>
      <w:r w:rsidR="00D7554E">
        <w:rPr>
          <w:rFonts w:ascii="Arial" w:hAnsi="Arial" w:cs="Arial"/>
          <w:sz w:val="22"/>
          <w:szCs w:val="22"/>
        </w:rPr>
        <w:t xml:space="preserve">repoznali smo pred nekaj leti, da se je treba povezati, </w:t>
      </w:r>
      <w:r w:rsidR="009B2DB3">
        <w:rPr>
          <w:rFonts w:ascii="Arial" w:hAnsi="Arial" w:cs="Arial"/>
          <w:sz w:val="22"/>
          <w:szCs w:val="22"/>
        </w:rPr>
        <w:t xml:space="preserve">najprej </w:t>
      </w:r>
      <w:r w:rsidR="00D7554E">
        <w:rPr>
          <w:rFonts w:ascii="Arial" w:hAnsi="Arial" w:cs="Arial"/>
          <w:sz w:val="22"/>
          <w:szCs w:val="22"/>
        </w:rPr>
        <w:t xml:space="preserve">na področju metalurgije, nato na področju </w:t>
      </w:r>
      <w:proofErr w:type="spellStart"/>
      <w:r w:rsidR="00D7554E">
        <w:rPr>
          <w:rFonts w:ascii="Arial" w:hAnsi="Arial" w:cs="Arial"/>
          <w:sz w:val="22"/>
          <w:szCs w:val="22"/>
        </w:rPr>
        <w:t>multikomponent</w:t>
      </w:r>
      <w:proofErr w:type="spellEnd"/>
      <w:r w:rsidR="00D7554E">
        <w:rPr>
          <w:rFonts w:ascii="Arial" w:hAnsi="Arial" w:cs="Arial"/>
          <w:sz w:val="22"/>
          <w:szCs w:val="22"/>
        </w:rPr>
        <w:t xml:space="preserve">. </w:t>
      </w:r>
      <w:r w:rsidR="009B2DB3">
        <w:rPr>
          <w:rFonts w:ascii="Arial" w:hAnsi="Arial" w:cs="Arial"/>
          <w:sz w:val="22"/>
          <w:szCs w:val="22"/>
        </w:rPr>
        <w:t xml:space="preserve">Pri nekaterih zadevah smo </w:t>
      </w:r>
      <w:r w:rsidR="00807138">
        <w:rPr>
          <w:rFonts w:ascii="Arial" w:hAnsi="Arial" w:cs="Arial"/>
          <w:sz w:val="22"/>
          <w:szCs w:val="22"/>
        </w:rPr>
        <w:t xml:space="preserve">bili </w:t>
      </w:r>
      <w:r w:rsidR="009B2DB3">
        <w:rPr>
          <w:rFonts w:ascii="Arial" w:hAnsi="Arial" w:cs="Arial"/>
          <w:sz w:val="22"/>
          <w:szCs w:val="22"/>
        </w:rPr>
        <w:t xml:space="preserve">tudi že </w:t>
      </w:r>
      <w:r w:rsidR="00807138">
        <w:rPr>
          <w:rFonts w:ascii="Arial" w:hAnsi="Arial" w:cs="Arial"/>
          <w:sz w:val="22"/>
          <w:szCs w:val="22"/>
        </w:rPr>
        <w:t>uspešni, npr. s</w:t>
      </w:r>
      <w:r w:rsidR="00D7554E">
        <w:rPr>
          <w:rFonts w:ascii="Arial" w:hAnsi="Arial" w:cs="Arial"/>
          <w:sz w:val="22"/>
          <w:szCs w:val="22"/>
        </w:rPr>
        <w:t xml:space="preserve"> srednjo šolo za metalurge .... Skozi SRIP-e lahko te zadeve operacionaliziramo in naredimo še korak naprej. Ne </w:t>
      </w:r>
      <w:r w:rsidR="009B2DB3">
        <w:rPr>
          <w:rFonts w:ascii="Arial" w:hAnsi="Arial" w:cs="Arial"/>
          <w:sz w:val="22"/>
          <w:szCs w:val="22"/>
        </w:rPr>
        <w:t xml:space="preserve">smemo gledati zgolj </w:t>
      </w:r>
      <w:r w:rsidR="00D7554E">
        <w:rPr>
          <w:rFonts w:ascii="Arial" w:hAnsi="Arial" w:cs="Arial"/>
          <w:sz w:val="22"/>
          <w:szCs w:val="22"/>
        </w:rPr>
        <w:t>na srednje šole</w:t>
      </w:r>
      <w:r w:rsidR="009B2DB3">
        <w:rPr>
          <w:rFonts w:ascii="Arial" w:hAnsi="Arial" w:cs="Arial"/>
          <w:sz w:val="22"/>
          <w:szCs w:val="22"/>
        </w:rPr>
        <w:t>, gledati</w:t>
      </w:r>
      <w:r w:rsidR="00D7554E">
        <w:rPr>
          <w:rFonts w:ascii="Arial" w:hAnsi="Arial" w:cs="Arial"/>
          <w:sz w:val="22"/>
          <w:szCs w:val="22"/>
        </w:rPr>
        <w:t xml:space="preserve"> moramo</w:t>
      </w:r>
      <w:r w:rsidR="009B2DB3">
        <w:rPr>
          <w:rFonts w:ascii="Arial" w:hAnsi="Arial" w:cs="Arial"/>
          <w:sz w:val="22"/>
          <w:szCs w:val="22"/>
        </w:rPr>
        <w:t xml:space="preserve"> </w:t>
      </w:r>
      <w:r w:rsidR="00D7554E">
        <w:rPr>
          <w:rFonts w:ascii="Arial" w:hAnsi="Arial" w:cs="Arial"/>
          <w:sz w:val="22"/>
          <w:szCs w:val="22"/>
        </w:rPr>
        <w:t>že vrtce</w:t>
      </w:r>
      <w:r w:rsidR="009B2DB3">
        <w:rPr>
          <w:rFonts w:ascii="Arial" w:hAnsi="Arial" w:cs="Arial"/>
          <w:sz w:val="22"/>
          <w:szCs w:val="22"/>
        </w:rPr>
        <w:t xml:space="preserve"> - </w:t>
      </w:r>
      <w:r w:rsidR="00D7554E">
        <w:rPr>
          <w:rFonts w:ascii="Arial" w:hAnsi="Arial" w:cs="Arial"/>
          <w:sz w:val="22"/>
          <w:szCs w:val="22"/>
        </w:rPr>
        <w:t xml:space="preserve">z načrtnimi projekti, slikanicami … </w:t>
      </w:r>
    </w:p>
    <w:p w14:paraId="24F6520B" w14:textId="77777777" w:rsidR="00662993" w:rsidRDefault="00662993" w:rsidP="00662993">
      <w:pPr>
        <w:pStyle w:val="Navadensplet"/>
        <w:spacing w:before="0" w:beforeAutospacing="0" w:after="0" w:afterAutospacing="0"/>
        <w:ind w:right="709"/>
        <w:rPr>
          <w:rFonts w:ascii="Arial" w:hAnsi="Arial" w:cs="Arial"/>
          <w:sz w:val="22"/>
          <w:szCs w:val="22"/>
        </w:rPr>
      </w:pPr>
    </w:p>
    <w:p w14:paraId="607E929D" w14:textId="0BEEA0C7" w:rsidR="00A84E78" w:rsidRDefault="00662993" w:rsidP="00662993">
      <w:pPr>
        <w:pStyle w:val="Navadensplet"/>
        <w:spacing w:before="0" w:beforeAutospacing="0" w:after="0" w:afterAutospacing="0"/>
        <w:ind w:righ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Mag. </w:t>
      </w:r>
      <w:r w:rsidRPr="00662993">
        <w:rPr>
          <w:rFonts w:ascii="Arial" w:hAnsi="Arial" w:cs="Arial"/>
          <w:b/>
          <w:sz w:val="22"/>
          <w:szCs w:val="22"/>
        </w:rPr>
        <w:t>Marko Gorjup</w:t>
      </w:r>
      <w:r>
        <w:rPr>
          <w:rFonts w:ascii="Arial" w:hAnsi="Arial" w:cs="Arial"/>
          <w:sz w:val="22"/>
          <w:szCs w:val="22"/>
        </w:rPr>
        <w:t xml:space="preserve">, TPV, SRIP Mobilnost: Kadrov ni in še manj jih bo. Naravoslovce bomo vedno bolj rabili. Vedno več bomo rabili kompetentnih ljudi, ki bodo upravljali pametne tovarne. </w:t>
      </w:r>
      <w:r w:rsidR="00A53F05">
        <w:rPr>
          <w:rFonts w:ascii="Arial" w:hAnsi="Arial" w:cs="Arial"/>
          <w:sz w:val="22"/>
          <w:szCs w:val="22"/>
        </w:rPr>
        <w:t>Iz sledilca moramo v Sloveniji</w:t>
      </w:r>
      <w:r w:rsidR="007E6A43">
        <w:rPr>
          <w:rFonts w:ascii="Arial" w:hAnsi="Arial" w:cs="Arial"/>
          <w:sz w:val="22"/>
          <w:szCs w:val="22"/>
        </w:rPr>
        <w:t xml:space="preserve"> vedno bolj postati kreatorji idej. Potrebovali</w:t>
      </w:r>
      <w:r w:rsidR="00A53F05">
        <w:rPr>
          <w:rFonts w:ascii="Arial" w:hAnsi="Arial" w:cs="Arial"/>
          <w:sz w:val="22"/>
          <w:szCs w:val="22"/>
        </w:rPr>
        <w:t xml:space="preserve"> bomo</w:t>
      </w:r>
      <w:r w:rsidR="007E6A43">
        <w:rPr>
          <w:rFonts w:ascii="Arial" w:hAnsi="Arial" w:cs="Arial"/>
          <w:sz w:val="22"/>
          <w:szCs w:val="22"/>
        </w:rPr>
        <w:t xml:space="preserve"> inženirje, informatike, </w:t>
      </w:r>
      <w:r w:rsidR="00A53F05">
        <w:rPr>
          <w:rFonts w:ascii="Arial" w:hAnsi="Arial" w:cs="Arial"/>
          <w:sz w:val="22"/>
          <w:szCs w:val="22"/>
        </w:rPr>
        <w:t>…, odpreti se bo treba navzv</w:t>
      </w:r>
      <w:r w:rsidR="007E6A43">
        <w:rPr>
          <w:rFonts w:ascii="Arial" w:hAnsi="Arial" w:cs="Arial"/>
          <w:sz w:val="22"/>
          <w:szCs w:val="22"/>
        </w:rPr>
        <w:t xml:space="preserve">en. </w:t>
      </w:r>
      <w:r w:rsidR="00A53F05">
        <w:rPr>
          <w:rFonts w:ascii="Arial" w:hAnsi="Arial" w:cs="Arial"/>
          <w:sz w:val="22"/>
          <w:szCs w:val="22"/>
        </w:rPr>
        <w:t xml:space="preserve">Odpiranje navzven pa nosi v sebi nevarnost, da bodo </w:t>
      </w:r>
      <w:r w:rsidR="007E6A43">
        <w:rPr>
          <w:rFonts w:ascii="Arial" w:hAnsi="Arial" w:cs="Arial"/>
          <w:sz w:val="22"/>
          <w:szCs w:val="22"/>
        </w:rPr>
        <w:t>preskočili Slovenijo</w:t>
      </w:r>
      <w:r w:rsidR="00A53F05">
        <w:rPr>
          <w:rFonts w:ascii="Arial" w:hAnsi="Arial" w:cs="Arial"/>
          <w:sz w:val="22"/>
          <w:szCs w:val="22"/>
        </w:rPr>
        <w:t xml:space="preserve"> in </w:t>
      </w:r>
      <w:r w:rsidR="007E6A43">
        <w:rPr>
          <w:rFonts w:ascii="Arial" w:hAnsi="Arial" w:cs="Arial"/>
          <w:sz w:val="22"/>
          <w:szCs w:val="22"/>
        </w:rPr>
        <w:t>bodo raje šli v Avst</w:t>
      </w:r>
      <w:r w:rsidR="00A53F05">
        <w:rPr>
          <w:rFonts w:ascii="Arial" w:hAnsi="Arial" w:cs="Arial"/>
          <w:sz w:val="22"/>
          <w:szCs w:val="22"/>
        </w:rPr>
        <w:t>r</w:t>
      </w:r>
      <w:r w:rsidR="007E6A43">
        <w:rPr>
          <w:rFonts w:ascii="Arial" w:hAnsi="Arial" w:cs="Arial"/>
          <w:sz w:val="22"/>
          <w:szCs w:val="22"/>
        </w:rPr>
        <w:t xml:space="preserve">ijo, kjer so </w:t>
      </w:r>
      <w:r w:rsidR="00A53F05">
        <w:rPr>
          <w:rFonts w:ascii="Arial" w:hAnsi="Arial" w:cs="Arial"/>
          <w:sz w:val="22"/>
          <w:szCs w:val="22"/>
        </w:rPr>
        <w:t>ti kadri tudi</w:t>
      </w:r>
      <w:r w:rsidR="007E6A43">
        <w:rPr>
          <w:rFonts w:ascii="Arial" w:hAnsi="Arial" w:cs="Arial"/>
          <w:sz w:val="22"/>
          <w:szCs w:val="22"/>
        </w:rPr>
        <w:t xml:space="preserve"> deficitarni.</w:t>
      </w:r>
    </w:p>
    <w:p w14:paraId="022C1F94" w14:textId="77777777" w:rsidR="00DD333E" w:rsidRDefault="00DD333E" w:rsidP="00662993">
      <w:pPr>
        <w:pStyle w:val="Navadensplet"/>
        <w:spacing w:before="0" w:beforeAutospacing="0" w:after="0" w:afterAutospacing="0"/>
        <w:ind w:right="709"/>
        <w:rPr>
          <w:rFonts w:ascii="Arial" w:hAnsi="Arial" w:cs="Arial"/>
          <w:sz w:val="22"/>
          <w:szCs w:val="22"/>
        </w:rPr>
      </w:pPr>
    </w:p>
    <w:p w14:paraId="71C41F38" w14:textId="6B93C616" w:rsidR="00DD333E" w:rsidRPr="00DD333E" w:rsidRDefault="00DD333E" w:rsidP="00662993">
      <w:pPr>
        <w:pStyle w:val="Navadensplet"/>
        <w:spacing w:before="0" w:beforeAutospacing="0" w:after="0" w:afterAutospacing="0"/>
        <w:ind w:righ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Anka Miklavič Lipušček, </w:t>
      </w:r>
      <w:r>
        <w:rPr>
          <w:rFonts w:ascii="Arial" w:hAnsi="Arial" w:cs="Arial"/>
          <w:sz w:val="22"/>
          <w:szCs w:val="22"/>
        </w:rPr>
        <w:t xml:space="preserve">Mlekarna Planika, SRIP Hrana: </w:t>
      </w:r>
      <w:r w:rsidR="00731E16">
        <w:rPr>
          <w:rFonts w:ascii="Arial" w:hAnsi="Arial" w:cs="Arial"/>
          <w:sz w:val="22"/>
          <w:szCs w:val="22"/>
        </w:rPr>
        <w:t xml:space="preserve">Zamisliti se je treba nad šolskim sistemom, da nekaterih kadrov </w:t>
      </w:r>
      <w:r w:rsidR="003B3884">
        <w:rPr>
          <w:rFonts w:ascii="Arial" w:hAnsi="Arial" w:cs="Arial"/>
          <w:sz w:val="22"/>
          <w:szCs w:val="22"/>
        </w:rPr>
        <w:t xml:space="preserve">tako </w:t>
      </w:r>
      <w:r w:rsidR="00731E16">
        <w:rPr>
          <w:rFonts w:ascii="Arial" w:hAnsi="Arial" w:cs="Arial"/>
          <w:sz w:val="22"/>
          <w:szCs w:val="22"/>
        </w:rPr>
        <w:t xml:space="preserve">drastično primanjkuje. </w:t>
      </w:r>
      <w:r w:rsidR="003B3884">
        <w:rPr>
          <w:rFonts w:ascii="Arial" w:hAnsi="Arial" w:cs="Arial"/>
          <w:sz w:val="22"/>
          <w:szCs w:val="22"/>
        </w:rPr>
        <w:t xml:space="preserve">Začeti je treba že v osnovni šoli. Premalo je povezovanja med podjetji in vzgojnimi institucijami. </w:t>
      </w:r>
      <w:r w:rsidR="00915FFA">
        <w:rPr>
          <w:rFonts w:ascii="Arial" w:hAnsi="Arial" w:cs="Arial"/>
          <w:sz w:val="22"/>
          <w:szCs w:val="22"/>
        </w:rPr>
        <w:t>Vzgoja je tista, ki naredi človeka. Ne le dom</w:t>
      </w:r>
      <w:r w:rsidR="009B2DB3">
        <w:rPr>
          <w:rFonts w:ascii="Arial" w:hAnsi="Arial" w:cs="Arial"/>
          <w:sz w:val="22"/>
          <w:szCs w:val="22"/>
        </w:rPr>
        <w:t>, šola, tudi industrija ima tu</w:t>
      </w:r>
      <w:r w:rsidR="00915FFA">
        <w:rPr>
          <w:rFonts w:ascii="Arial" w:hAnsi="Arial" w:cs="Arial"/>
          <w:sz w:val="22"/>
          <w:szCs w:val="22"/>
        </w:rPr>
        <w:t xml:space="preserve"> še mnogo izzivov.</w:t>
      </w:r>
    </w:p>
    <w:p w14:paraId="5A1E6823" w14:textId="77777777" w:rsidR="007E6A43" w:rsidRDefault="007E6A43" w:rsidP="00662993">
      <w:pPr>
        <w:pStyle w:val="Navadensplet"/>
        <w:spacing w:before="0" w:beforeAutospacing="0" w:after="0" w:afterAutospacing="0"/>
        <w:ind w:right="709"/>
        <w:rPr>
          <w:rFonts w:ascii="Arial" w:hAnsi="Arial" w:cs="Arial"/>
          <w:sz w:val="22"/>
          <w:szCs w:val="22"/>
        </w:rPr>
      </w:pPr>
    </w:p>
    <w:p w14:paraId="7B8A861B" w14:textId="6135CD9A" w:rsidR="002251D6" w:rsidRDefault="00765DC7" w:rsidP="00662993">
      <w:pPr>
        <w:pStyle w:val="Navadensplet"/>
        <w:spacing w:before="0" w:beforeAutospacing="0" w:after="0" w:afterAutospacing="0"/>
        <w:ind w:righ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Gregor Jamnik, </w:t>
      </w:r>
      <w:r w:rsidR="009B2DB3">
        <w:rPr>
          <w:rFonts w:ascii="Arial" w:hAnsi="Arial" w:cs="Arial"/>
          <w:sz w:val="22"/>
          <w:szCs w:val="22"/>
        </w:rPr>
        <w:t xml:space="preserve">Slon, SRIP Turizem: Pri </w:t>
      </w:r>
      <w:r>
        <w:rPr>
          <w:rFonts w:ascii="Arial" w:hAnsi="Arial" w:cs="Arial"/>
          <w:sz w:val="22"/>
          <w:szCs w:val="22"/>
        </w:rPr>
        <w:t>nas so problemi identični. Imamo pa tudi specifiko. Z digitalizacijo ali roboti si druge i</w:t>
      </w:r>
      <w:r w:rsidR="009B2DB3">
        <w:rPr>
          <w:rFonts w:ascii="Arial" w:hAnsi="Arial" w:cs="Arial"/>
          <w:sz w:val="22"/>
          <w:szCs w:val="22"/>
        </w:rPr>
        <w:t>ndustrije lahko pomagajo, turizem</w:t>
      </w:r>
      <w:r>
        <w:rPr>
          <w:rFonts w:ascii="Arial" w:hAnsi="Arial" w:cs="Arial"/>
          <w:sz w:val="22"/>
          <w:szCs w:val="22"/>
        </w:rPr>
        <w:t xml:space="preserve"> pa brez kad</w:t>
      </w:r>
      <w:r w:rsidR="009B2DB3">
        <w:rPr>
          <w:rFonts w:ascii="Arial" w:hAnsi="Arial" w:cs="Arial"/>
          <w:sz w:val="22"/>
          <w:szCs w:val="22"/>
        </w:rPr>
        <w:t>rov ne more obstajati. Med deficitarnimi poklici je med drugim o</w:t>
      </w:r>
      <w:r>
        <w:rPr>
          <w:rFonts w:ascii="Arial" w:hAnsi="Arial" w:cs="Arial"/>
          <w:sz w:val="22"/>
          <w:szCs w:val="22"/>
        </w:rPr>
        <w:t xml:space="preserve">menil sobarice, največji problem </w:t>
      </w:r>
      <w:r w:rsidR="002D09B1">
        <w:rPr>
          <w:rFonts w:ascii="Arial" w:hAnsi="Arial" w:cs="Arial"/>
          <w:sz w:val="22"/>
          <w:szCs w:val="22"/>
        </w:rPr>
        <w:t>pa vidi pri</w:t>
      </w:r>
      <w:r>
        <w:rPr>
          <w:rFonts w:ascii="Arial" w:hAnsi="Arial" w:cs="Arial"/>
          <w:sz w:val="22"/>
          <w:szCs w:val="22"/>
        </w:rPr>
        <w:t xml:space="preserve"> kuharji</w:t>
      </w:r>
      <w:r w:rsidR="002D09B1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. </w:t>
      </w:r>
      <w:r w:rsidR="002251D6">
        <w:rPr>
          <w:rFonts w:ascii="Arial" w:hAnsi="Arial" w:cs="Arial"/>
          <w:sz w:val="22"/>
          <w:szCs w:val="22"/>
        </w:rPr>
        <w:t xml:space="preserve">Izziv je tudi odliv kadrov v tujino. </w:t>
      </w:r>
    </w:p>
    <w:p w14:paraId="32B9B6C6" w14:textId="77777777" w:rsidR="002251D6" w:rsidRDefault="002251D6" w:rsidP="00662993">
      <w:pPr>
        <w:pStyle w:val="Navadensplet"/>
        <w:spacing w:before="0" w:beforeAutospacing="0" w:after="0" w:afterAutospacing="0"/>
        <w:ind w:right="709"/>
        <w:rPr>
          <w:rFonts w:ascii="Arial" w:hAnsi="Arial" w:cs="Arial"/>
          <w:sz w:val="22"/>
          <w:szCs w:val="22"/>
        </w:rPr>
      </w:pPr>
    </w:p>
    <w:p w14:paraId="1CABECE8" w14:textId="681D70AC" w:rsidR="000757D5" w:rsidRPr="000757D5" w:rsidRDefault="002251D6" w:rsidP="000757D5">
      <w:pPr>
        <w:pStyle w:val="Navadensplet"/>
        <w:spacing w:before="0" w:beforeAutospacing="0" w:after="0" w:afterAutospacing="0"/>
        <w:ind w:righ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Cveto Žalik</w:t>
      </w:r>
      <w:r>
        <w:rPr>
          <w:rFonts w:ascii="Arial" w:hAnsi="Arial" w:cs="Arial"/>
          <w:sz w:val="22"/>
          <w:szCs w:val="22"/>
        </w:rPr>
        <w:t xml:space="preserve">, Snaga Maribor, SRIP Mreže za prehod v krožno gospodarstvo: </w:t>
      </w:r>
      <w:r w:rsidR="0034035C">
        <w:rPr>
          <w:rFonts w:ascii="Arial" w:hAnsi="Arial" w:cs="Arial"/>
          <w:sz w:val="22"/>
          <w:szCs w:val="22"/>
        </w:rPr>
        <w:t xml:space="preserve"> </w:t>
      </w:r>
      <w:r w:rsidR="000757D5" w:rsidRPr="000757D5">
        <w:rPr>
          <w:rFonts w:ascii="Arial" w:hAnsi="Arial" w:cs="Arial"/>
          <w:sz w:val="22"/>
          <w:szCs w:val="22"/>
        </w:rPr>
        <w:t xml:space="preserve">Imeli bomo velike probleme, pa ne </w:t>
      </w:r>
      <w:r w:rsidR="000757D5">
        <w:rPr>
          <w:rFonts w:ascii="Arial" w:hAnsi="Arial" w:cs="Arial"/>
          <w:sz w:val="22"/>
          <w:szCs w:val="22"/>
        </w:rPr>
        <w:t xml:space="preserve">zaradi strukturne zaposlenosti. Nikoli nismo deficitarne poklice, ki jih nujno potrebujemo, primerno približali mladim. Morda bo treba poleg o kadrih </w:t>
      </w:r>
      <w:r w:rsidR="00C0010C">
        <w:rPr>
          <w:rFonts w:ascii="Arial" w:hAnsi="Arial" w:cs="Arial"/>
          <w:sz w:val="22"/>
          <w:szCs w:val="22"/>
        </w:rPr>
        <w:t>razmišljati tudi o okolju - z</w:t>
      </w:r>
      <w:r w:rsidR="000757D5">
        <w:rPr>
          <w:rFonts w:ascii="Arial" w:hAnsi="Arial" w:cs="Arial"/>
          <w:sz w:val="22"/>
          <w:szCs w:val="22"/>
        </w:rPr>
        <w:t xml:space="preserve">akaj gredo mladi </w:t>
      </w:r>
      <w:r w:rsidR="00C0010C">
        <w:rPr>
          <w:rFonts w:ascii="Arial" w:hAnsi="Arial" w:cs="Arial"/>
          <w:sz w:val="22"/>
          <w:szCs w:val="22"/>
        </w:rPr>
        <w:t>tako radi v tujino; zakaj nismo v preteklosti</w:t>
      </w:r>
      <w:r w:rsidR="000757D5">
        <w:rPr>
          <w:rFonts w:ascii="Arial" w:hAnsi="Arial" w:cs="Arial"/>
          <w:sz w:val="22"/>
          <w:szCs w:val="22"/>
        </w:rPr>
        <w:t xml:space="preserve"> zadrž</w:t>
      </w:r>
      <w:r w:rsidR="00C0010C">
        <w:rPr>
          <w:rFonts w:ascii="Arial" w:hAnsi="Arial" w:cs="Arial"/>
          <w:sz w:val="22"/>
          <w:szCs w:val="22"/>
        </w:rPr>
        <w:t xml:space="preserve">ali </w:t>
      </w:r>
      <w:r w:rsidR="000757D5">
        <w:rPr>
          <w:rFonts w:ascii="Arial" w:hAnsi="Arial" w:cs="Arial"/>
          <w:sz w:val="22"/>
          <w:szCs w:val="22"/>
        </w:rPr>
        <w:t>znanja, ki ga imajo starejši, v podjetjih</w:t>
      </w:r>
      <w:r w:rsidR="00C0010C">
        <w:rPr>
          <w:rFonts w:ascii="Arial" w:hAnsi="Arial" w:cs="Arial"/>
          <w:sz w:val="22"/>
          <w:szCs w:val="22"/>
        </w:rPr>
        <w:t xml:space="preserve"> …</w:t>
      </w:r>
    </w:p>
    <w:p w14:paraId="6C84FDE9" w14:textId="77777777" w:rsidR="007E6A43" w:rsidRDefault="007E6A43" w:rsidP="00662993">
      <w:pPr>
        <w:pStyle w:val="Navadensplet"/>
        <w:spacing w:before="0" w:beforeAutospacing="0" w:after="0" w:afterAutospacing="0"/>
        <w:ind w:right="709"/>
        <w:rPr>
          <w:rFonts w:ascii="Arial" w:hAnsi="Arial" w:cs="Arial"/>
          <w:sz w:val="22"/>
          <w:szCs w:val="22"/>
        </w:rPr>
      </w:pPr>
    </w:p>
    <w:p w14:paraId="510C6C8A" w14:textId="10ECE7E8" w:rsidR="00C0010C" w:rsidRDefault="002D09B1" w:rsidP="002D09B1">
      <w:pPr>
        <w:pStyle w:val="Navadensplet"/>
        <w:spacing w:before="0" w:beforeAutospacing="0" w:after="0" w:afterAutospacing="0"/>
        <w:ind w:righ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r w:rsidRPr="002D09B1">
        <w:rPr>
          <w:rFonts w:ascii="Arial" w:hAnsi="Arial" w:cs="Arial"/>
          <w:b/>
          <w:sz w:val="22"/>
          <w:szCs w:val="22"/>
        </w:rPr>
        <w:t>Mark Pleško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Cosylab</w:t>
      </w:r>
      <w:proofErr w:type="spellEnd"/>
      <w:r>
        <w:rPr>
          <w:rFonts w:ascii="Arial" w:hAnsi="Arial" w:cs="Arial"/>
          <w:sz w:val="22"/>
          <w:szCs w:val="22"/>
        </w:rPr>
        <w:t xml:space="preserve">, SRIP Medicina: </w:t>
      </w:r>
      <w:r w:rsidR="00B47B5B">
        <w:rPr>
          <w:rFonts w:ascii="Arial" w:hAnsi="Arial" w:cs="Arial"/>
          <w:sz w:val="22"/>
          <w:szCs w:val="22"/>
        </w:rPr>
        <w:t xml:space="preserve">Kadre bomo gradili na velikih </w:t>
      </w:r>
      <w:r w:rsidR="003C7AD0">
        <w:rPr>
          <w:rFonts w:ascii="Arial" w:hAnsi="Arial" w:cs="Arial"/>
          <w:sz w:val="22"/>
          <w:szCs w:val="22"/>
        </w:rPr>
        <w:t>k</w:t>
      </w:r>
      <w:r w:rsidR="00B47B5B">
        <w:rPr>
          <w:rFonts w:ascii="Arial" w:hAnsi="Arial" w:cs="Arial"/>
          <w:sz w:val="22"/>
          <w:szCs w:val="22"/>
        </w:rPr>
        <w:t xml:space="preserve">ompliciranih projektih. </w:t>
      </w:r>
      <w:r w:rsidR="00841003">
        <w:rPr>
          <w:rFonts w:ascii="Arial" w:hAnsi="Arial" w:cs="Arial"/>
          <w:sz w:val="22"/>
          <w:szCs w:val="22"/>
        </w:rPr>
        <w:t>V tem trenutku v Sloveniji</w:t>
      </w:r>
      <w:r w:rsidR="00841003">
        <w:rPr>
          <w:rFonts w:ascii="Arial" w:hAnsi="Arial" w:cs="Arial"/>
          <w:sz w:val="22"/>
          <w:szCs w:val="22"/>
        </w:rPr>
        <w:t xml:space="preserve"> manjka 2000 programerjev</w:t>
      </w:r>
      <w:r w:rsidR="00FB2C20">
        <w:rPr>
          <w:rFonts w:ascii="Arial" w:hAnsi="Arial" w:cs="Arial"/>
          <w:sz w:val="22"/>
          <w:szCs w:val="22"/>
        </w:rPr>
        <w:t>.</w:t>
      </w:r>
      <w:r w:rsidR="00A95D5F">
        <w:rPr>
          <w:rFonts w:ascii="Arial" w:hAnsi="Arial" w:cs="Arial"/>
          <w:sz w:val="22"/>
          <w:szCs w:val="22"/>
        </w:rPr>
        <w:t xml:space="preserve"> </w:t>
      </w:r>
    </w:p>
    <w:p w14:paraId="64ACC94A" w14:textId="77777777" w:rsidR="00C0010C" w:rsidRPr="002D09B1" w:rsidRDefault="00C0010C" w:rsidP="002D09B1">
      <w:pPr>
        <w:pStyle w:val="Navadensplet"/>
        <w:spacing w:before="0" w:beforeAutospacing="0" w:after="0" w:afterAutospacing="0"/>
        <w:ind w:right="709"/>
        <w:rPr>
          <w:rFonts w:ascii="Arial" w:hAnsi="Arial" w:cs="Arial"/>
          <w:sz w:val="22"/>
          <w:szCs w:val="22"/>
        </w:rPr>
      </w:pPr>
    </w:p>
    <w:p w14:paraId="4C786D9F" w14:textId="77777777" w:rsidR="009B2DB3" w:rsidRDefault="009B2DB3" w:rsidP="00161A6D">
      <w:pPr>
        <w:jc w:val="center"/>
        <w:rPr>
          <w:b/>
          <w:sz w:val="32"/>
          <w:szCs w:val="32"/>
        </w:rPr>
      </w:pPr>
    </w:p>
    <w:p w14:paraId="43123F42" w14:textId="77777777" w:rsidR="009B2DB3" w:rsidRDefault="009B2DB3" w:rsidP="00161A6D">
      <w:pPr>
        <w:jc w:val="center"/>
        <w:rPr>
          <w:b/>
          <w:sz w:val="32"/>
          <w:szCs w:val="32"/>
        </w:rPr>
      </w:pPr>
    </w:p>
    <w:p w14:paraId="469034C8" w14:textId="77777777" w:rsidR="00161A6D" w:rsidRPr="007E6B8B" w:rsidRDefault="00161A6D" w:rsidP="00161A6D">
      <w:pPr>
        <w:jc w:val="center"/>
        <w:rPr>
          <w:b/>
          <w:sz w:val="32"/>
          <w:szCs w:val="32"/>
        </w:rPr>
      </w:pPr>
      <w:r w:rsidRPr="007E6B8B">
        <w:rPr>
          <w:b/>
          <w:sz w:val="32"/>
          <w:szCs w:val="32"/>
        </w:rPr>
        <w:lastRenderedPageBreak/>
        <w:t xml:space="preserve">Koordinatorji </w:t>
      </w:r>
      <w:r w:rsidRPr="007E6B8B">
        <w:rPr>
          <w:rFonts w:ascii="Arial" w:hAnsi="Arial" w:cs="Arial"/>
          <w:b/>
          <w:bCs/>
          <w:sz w:val="32"/>
          <w:szCs w:val="32"/>
        </w:rPr>
        <w:t>Strateško razvojno-inovacijskih partnerstev</w:t>
      </w:r>
    </w:p>
    <w:p w14:paraId="2545B00E" w14:textId="77777777" w:rsidR="00161A6D" w:rsidRDefault="00161A6D" w:rsidP="00161A6D"/>
    <w:tbl>
      <w:tblPr>
        <w:tblStyle w:val="Tabelamrea"/>
        <w:tblW w:w="9782" w:type="dxa"/>
        <w:tblInd w:w="-431" w:type="dxa"/>
        <w:tblLook w:val="04A0" w:firstRow="1" w:lastRow="0" w:firstColumn="1" w:lastColumn="0" w:noHBand="0" w:noVBand="1"/>
      </w:tblPr>
      <w:tblGrid>
        <w:gridCol w:w="2127"/>
        <w:gridCol w:w="2268"/>
        <w:gridCol w:w="3402"/>
        <w:gridCol w:w="1985"/>
      </w:tblGrid>
      <w:tr w:rsidR="00161A6D" w:rsidRPr="009221CA" w14:paraId="76291C83" w14:textId="77777777" w:rsidTr="00153FCB">
        <w:tc>
          <w:tcPr>
            <w:tcW w:w="2127" w:type="dxa"/>
            <w:hideMark/>
          </w:tcPr>
          <w:p w14:paraId="7D7FC2ED" w14:textId="77777777" w:rsidR="00161A6D" w:rsidRPr="009221CA" w:rsidRDefault="00161A6D" w:rsidP="00153FC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9221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SRIP</w:t>
            </w:r>
          </w:p>
        </w:tc>
        <w:tc>
          <w:tcPr>
            <w:tcW w:w="2268" w:type="dxa"/>
            <w:hideMark/>
          </w:tcPr>
          <w:p w14:paraId="296606FE" w14:textId="77777777" w:rsidR="00161A6D" w:rsidRPr="009221CA" w:rsidRDefault="00161A6D" w:rsidP="00153FC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9221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Institucija</w:t>
            </w:r>
          </w:p>
        </w:tc>
        <w:tc>
          <w:tcPr>
            <w:tcW w:w="3402" w:type="dxa"/>
            <w:hideMark/>
          </w:tcPr>
          <w:p w14:paraId="4A2712B8" w14:textId="77777777" w:rsidR="00161A6D" w:rsidRPr="009221CA" w:rsidRDefault="00161A6D" w:rsidP="00153FC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9221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Kontaktna oseba</w:t>
            </w:r>
          </w:p>
        </w:tc>
        <w:tc>
          <w:tcPr>
            <w:tcW w:w="1985" w:type="dxa"/>
            <w:hideMark/>
          </w:tcPr>
          <w:p w14:paraId="5805EB84" w14:textId="77777777" w:rsidR="00161A6D" w:rsidRPr="009221CA" w:rsidRDefault="00161A6D" w:rsidP="00153FCB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9221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Spletne strani SRIP</w:t>
            </w:r>
          </w:p>
        </w:tc>
      </w:tr>
      <w:tr w:rsidR="00161A6D" w:rsidRPr="009221CA" w14:paraId="17B3D09C" w14:textId="77777777" w:rsidTr="00153FCB">
        <w:tc>
          <w:tcPr>
            <w:tcW w:w="2127" w:type="dxa"/>
            <w:hideMark/>
          </w:tcPr>
          <w:p w14:paraId="2237CD92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221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Pametna mesta in skupnosti</w:t>
            </w:r>
          </w:p>
        </w:tc>
        <w:tc>
          <w:tcPr>
            <w:tcW w:w="2268" w:type="dxa"/>
            <w:hideMark/>
          </w:tcPr>
          <w:p w14:paraId="51D616CE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221C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Institut Jožef Stefan</w:t>
            </w:r>
          </w:p>
        </w:tc>
        <w:tc>
          <w:tcPr>
            <w:tcW w:w="3402" w:type="dxa"/>
            <w:hideMark/>
          </w:tcPr>
          <w:p w14:paraId="1D35C297" w14:textId="77777777" w:rsidR="00161A6D" w:rsidRPr="007E6B8B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221CA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doc. </w:t>
            </w:r>
            <w:r w:rsidRPr="007E6B8B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dr. Gregor Papa</w:t>
            </w:r>
            <w:r w:rsidRPr="007E6B8B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gregor.papa@</w:t>
            </w:r>
            <w:r w:rsidRPr="009221C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ijs</w:t>
            </w:r>
            <w:r w:rsidRPr="007E6B8B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.si, </w:t>
            </w:r>
          </w:p>
          <w:p w14:paraId="3276E7F5" w14:textId="77777777" w:rsidR="00161A6D" w:rsidRPr="007E6B8B" w:rsidRDefault="00161A6D" w:rsidP="00153FCB">
            <w:pPr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7E6B8B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</w:r>
            <w:r w:rsidRPr="007E6B8B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Martin Pečar </w:t>
            </w:r>
          </w:p>
          <w:p w14:paraId="16AD7853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E6B8B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m.pecar@</w:t>
            </w:r>
            <w:r w:rsidRPr="009221C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ijs.si</w:t>
            </w:r>
          </w:p>
        </w:tc>
        <w:tc>
          <w:tcPr>
            <w:tcW w:w="1985" w:type="dxa"/>
            <w:hideMark/>
          </w:tcPr>
          <w:p w14:paraId="17EDC539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E6B8B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http://pmis.ijs.si</w:t>
            </w:r>
          </w:p>
        </w:tc>
      </w:tr>
      <w:tr w:rsidR="00161A6D" w:rsidRPr="009221CA" w14:paraId="7B823EE3" w14:textId="77777777" w:rsidTr="00153FCB">
        <w:tc>
          <w:tcPr>
            <w:tcW w:w="2127" w:type="dxa"/>
            <w:hideMark/>
          </w:tcPr>
          <w:p w14:paraId="6856AD49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221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Pametne zgradbe in dom z lesno verigo</w:t>
            </w:r>
          </w:p>
        </w:tc>
        <w:tc>
          <w:tcPr>
            <w:tcW w:w="2268" w:type="dxa"/>
            <w:hideMark/>
          </w:tcPr>
          <w:p w14:paraId="6042C7B2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221C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TECES</w:t>
            </w:r>
          </w:p>
        </w:tc>
        <w:tc>
          <w:tcPr>
            <w:tcW w:w="3402" w:type="dxa"/>
            <w:hideMark/>
          </w:tcPr>
          <w:p w14:paraId="7CF3F35E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E6B8B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mag. Matej Gajzer </w:t>
            </w:r>
            <w:r w:rsidRPr="009221C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  <w:t>SRIP-S</w:t>
            </w:r>
            <w:r w:rsidRPr="007E6B8B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tavbe@teces.si </w:t>
            </w:r>
            <w:r w:rsidRPr="007E6B8B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  <w:t>matej.gajzer@</w:t>
            </w:r>
            <w:r w:rsidRPr="009221C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teces.si</w:t>
            </w:r>
          </w:p>
        </w:tc>
        <w:tc>
          <w:tcPr>
            <w:tcW w:w="1985" w:type="dxa"/>
            <w:hideMark/>
          </w:tcPr>
          <w:p w14:paraId="35CC5915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E6B8B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http://www.teces.si</w:t>
            </w:r>
          </w:p>
        </w:tc>
      </w:tr>
      <w:tr w:rsidR="00161A6D" w:rsidRPr="009221CA" w14:paraId="66A18A42" w14:textId="77777777" w:rsidTr="00153FCB">
        <w:tc>
          <w:tcPr>
            <w:tcW w:w="2127" w:type="dxa"/>
            <w:hideMark/>
          </w:tcPr>
          <w:p w14:paraId="4EB37683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221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Mreže za prehod v krožno gospodarstvo</w:t>
            </w:r>
          </w:p>
        </w:tc>
        <w:tc>
          <w:tcPr>
            <w:tcW w:w="2268" w:type="dxa"/>
            <w:hideMark/>
          </w:tcPr>
          <w:p w14:paraId="55D656BB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221C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Štajerska gospodarska zbornica</w:t>
            </w:r>
          </w:p>
        </w:tc>
        <w:tc>
          <w:tcPr>
            <w:tcW w:w="3402" w:type="dxa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6"/>
            </w:tblGrid>
            <w:tr w:rsidR="00161A6D" w:rsidRPr="009221CA" w14:paraId="5852162D" w14:textId="77777777" w:rsidTr="00153FCB">
              <w:trPr>
                <w:trHeight w:val="35"/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CA274B" w14:textId="77777777" w:rsidR="00161A6D" w:rsidRPr="009221CA" w:rsidRDefault="00161A6D" w:rsidP="00153FC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</w:tr>
            <w:tr w:rsidR="00161A6D" w:rsidRPr="009221CA" w14:paraId="46DC1F35" w14:textId="77777777" w:rsidTr="00153F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029A373" w14:textId="77777777" w:rsidR="00161A6D" w:rsidRPr="007E6B8B" w:rsidRDefault="00161A6D" w:rsidP="00153FC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7E6B8B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 xml:space="preserve">dr. Dragica Marinič </w:t>
                  </w:r>
                  <w:r w:rsidRPr="007E6B8B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dragica.marinic@stajerskagz.si</w:t>
                  </w:r>
                </w:p>
                <w:p w14:paraId="38704A38" w14:textId="77777777" w:rsidR="00161A6D" w:rsidRPr="009221CA" w:rsidRDefault="00161A6D" w:rsidP="00153FC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</w:tr>
            <w:tr w:rsidR="00161A6D" w:rsidRPr="009221CA" w14:paraId="50EA2432" w14:textId="77777777" w:rsidTr="00153F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A61E6E" w14:textId="77777777" w:rsidR="00161A6D" w:rsidRPr="009221CA" w:rsidRDefault="00161A6D" w:rsidP="00153FC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  <w:r w:rsidRPr="009221CA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>Aleksandra Po</w:t>
                  </w:r>
                  <w:r w:rsidRPr="007E6B8B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sl-SI"/>
                    </w:rPr>
                    <w:t xml:space="preserve">dgornik </w:t>
                  </w:r>
                  <w:r w:rsidRPr="007E6B8B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aleskandra.podgornik@</w:t>
                  </w:r>
                  <w:r w:rsidRPr="009221CA"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  <w:t>stajerskagz.si </w:t>
                  </w:r>
                </w:p>
              </w:tc>
            </w:tr>
            <w:tr w:rsidR="00161A6D" w:rsidRPr="009221CA" w14:paraId="3A328E46" w14:textId="77777777" w:rsidTr="00153F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17B81E2" w14:textId="77777777" w:rsidR="00161A6D" w:rsidRPr="009221CA" w:rsidRDefault="00161A6D" w:rsidP="00153FC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sl-SI"/>
                    </w:rPr>
                  </w:pPr>
                </w:p>
              </w:tc>
            </w:tr>
          </w:tbl>
          <w:p w14:paraId="4088DEBC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hideMark/>
          </w:tcPr>
          <w:p w14:paraId="5DD59AD3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E6B8B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https://stajerskagz.si</w:t>
            </w:r>
          </w:p>
        </w:tc>
      </w:tr>
      <w:tr w:rsidR="00161A6D" w:rsidRPr="009221CA" w14:paraId="3402E3FC" w14:textId="77777777" w:rsidTr="00153FCB">
        <w:tc>
          <w:tcPr>
            <w:tcW w:w="2127" w:type="dxa"/>
            <w:hideMark/>
          </w:tcPr>
          <w:p w14:paraId="5E41FE9C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221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Trajnostna pridelava hrane</w:t>
            </w:r>
          </w:p>
        </w:tc>
        <w:tc>
          <w:tcPr>
            <w:tcW w:w="2268" w:type="dxa"/>
            <w:hideMark/>
          </w:tcPr>
          <w:p w14:paraId="24D19172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221C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GZS – Zbornica kmetijskih in živilskih podjetij</w:t>
            </w:r>
          </w:p>
        </w:tc>
        <w:tc>
          <w:tcPr>
            <w:tcW w:w="3402" w:type="dxa"/>
            <w:hideMark/>
          </w:tcPr>
          <w:p w14:paraId="16C59609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221CA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dr. Ta</w:t>
            </w:r>
            <w:r w:rsidRPr="007E6B8B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tjana Zagorc</w:t>
            </w:r>
            <w:r w:rsidRPr="007E6B8B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tatjana.zagorc@</w:t>
            </w:r>
            <w:r w:rsidRPr="009221C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gzs.si</w:t>
            </w:r>
          </w:p>
        </w:tc>
        <w:tc>
          <w:tcPr>
            <w:tcW w:w="1985" w:type="dxa"/>
            <w:hideMark/>
          </w:tcPr>
          <w:p w14:paraId="3519A605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E6B8B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https://www.gzs.si</w:t>
            </w:r>
          </w:p>
        </w:tc>
      </w:tr>
      <w:tr w:rsidR="00161A6D" w:rsidRPr="009221CA" w14:paraId="66C8FD1E" w14:textId="77777777" w:rsidTr="00153FCB">
        <w:tc>
          <w:tcPr>
            <w:tcW w:w="2127" w:type="dxa"/>
            <w:hideMark/>
          </w:tcPr>
          <w:p w14:paraId="6DF1100A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221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Trajnostni turizem</w:t>
            </w:r>
          </w:p>
        </w:tc>
        <w:tc>
          <w:tcPr>
            <w:tcW w:w="2268" w:type="dxa"/>
            <w:hideMark/>
          </w:tcPr>
          <w:p w14:paraId="54013323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221C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GZS – Turistično gostinska zbornica Slovenije</w:t>
            </w:r>
          </w:p>
        </w:tc>
        <w:tc>
          <w:tcPr>
            <w:tcW w:w="3402" w:type="dxa"/>
            <w:hideMark/>
          </w:tcPr>
          <w:p w14:paraId="4D13A7F2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221CA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Klavd</w:t>
            </w:r>
            <w:r w:rsidRPr="007E6B8B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ija </w:t>
            </w:r>
            <w:proofErr w:type="spellStart"/>
            <w:r w:rsidRPr="007E6B8B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Perger</w:t>
            </w:r>
            <w:proofErr w:type="spellEnd"/>
            <w:r w:rsidRPr="007E6B8B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 klavdija.perger@</w:t>
            </w:r>
            <w:r w:rsidRPr="009221C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gzs.si </w:t>
            </w:r>
          </w:p>
        </w:tc>
        <w:tc>
          <w:tcPr>
            <w:tcW w:w="1985" w:type="dxa"/>
            <w:hideMark/>
          </w:tcPr>
          <w:p w14:paraId="061ECDC7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E6B8B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http://www.tgzs.si</w:t>
            </w:r>
          </w:p>
        </w:tc>
      </w:tr>
      <w:tr w:rsidR="00161A6D" w:rsidRPr="009221CA" w14:paraId="4B330242" w14:textId="77777777" w:rsidTr="00153FCB">
        <w:tc>
          <w:tcPr>
            <w:tcW w:w="2127" w:type="dxa"/>
            <w:hideMark/>
          </w:tcPr>
          <w:p w14:paraId="47A36015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221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Tovarne prihodnosti</w:t>
            </w:r>
          </w:p>
        </w:tc>
        <w:tc>
          <w:tcPr>
            <w:tcW w:w="2268" w:type="dxa"/>
            <w:hideMark/>
          </w:tcPr>
          <w:p w14:paraId="61A9ECF4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221C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Institut Jožef Stefan</w:t>
            </w:r>
          </w:p>
        </w:tc>
        <w:tc>
          <w:tcPr>
            <w:tcW w:w="3402" w:type="dxa"/>
            <w:hideMark/>
          </w:tcPr>
          <w:p w14:paraId="4EF438FD" w14:textId="77777777" w:rsidR="00161A6D" w:rsidRPr="007E6B8B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E6B8B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Rudi </w:t>
            </w:r>
            <w:proofErr w:type="spellStart"/>
            <w:r w:rsidRPr="007E6B8B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Panjtar</w:t>
            </w:r>
            <w:proofErr w:type="spellEnd"/>
          </w:p>
          <w:p w14:paraId="0A3B0E6A" w14:textId="77777777" w:rsidR="00161A6D" w:rsidRPr="007E6B8B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E6B8B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rudi.panjtar@ijs.si</w:t>
            </w:r>
          </w:p>
          <w:p w14:paraId="16A4BD72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221C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</w:r>
            <w:r w:rsidRPr="009221CA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doc. dipl.-ing. dr. </w:t>
            </w:r>
            <w:proofErr w:type="spellStart"/>
            <w:r w:rsidRPr="009221CA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techn</w:t>
            </w:r>
            <w:proofErr w:type="spellEnd"/>
            <w:r w:rsidRPr="009221CA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. Igor Kovač</w:t>
            </w:r>
            <w:r w:rsidRPr="009221C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igor.kovac</w:t>
            </w:r>
            <w:r w:rsidRPr="007E6B8B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@</w:t>
            </w:r>
            <w:r w:rsidRPr="009221C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ijs.si</w:t>
            </w:r>
          </w:p>
        </w:tc>
        <w:tc>
          <w:tcPr>
            <w:tcW w:w="1985" w:type="dxa"/>
            <w:hideMark/>
          </w:tcPr>
          <w:p w14:paraId="49047616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E6B8B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http://ctop.ijs.si/sl/o-partnerstvu/</w:t>
            </w:r>
          </w:p>
        </w:tc>
      </w:tr>
      <w:tr w:rsidR="00161A6D" w:rsidRPr="009221CA" w14:paraId="2285097F" w14:textId="77777777" w:rsidTr="00153FCB">
        <w:tc>
          <w:tcPr>
            <w:tcW w:w="2127" w:type="dxa"/>
            <w:hideMark/>
          </w:tcPr>
          <w:p w14:paraId="7EEA76C3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221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Zdravje – medicina</w:t>
            </w:r>
          </w:p>
        </w:tc>
        <w:tc>
          <w:tcPr>
            <w:tcW w:w="2268" w:type="dxa"/>
            <w:hideMark/>
          </w:tcPr>
          <w:p w14:paraId="03DB206A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221C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Slovenski inovacijsko stičišče, evropsko gospodarsko interesno združenje (SIS EGIZ)</w:t>
            </w:r>
          </w:p>
        </w:tc>
        <w:tc>
          <w:tcPr>
            <w:tcW w:w="3402" w:type="dxa"/>
            <w:hideMark/>
          </w:tcPr>
          <w:p w14:paraId="08772282" w14:textId="77777777" w:rsidR="00161A6D" w:rsidRPr="007E6B8B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221CA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Katja Potočnik</w:t>
            </w:r>
            <w:r w:rsidRPr="009221C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</w:t>
            </w:r>
          </w:p>
          <w:p w14:paraId="5D7377D8" w14:textId="77777777" w:rsidR="00161A6D" w:rsidRPr="007E6B8B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221C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katja.potocnik</w:t>
            </w:r>
            <w:r w:rsidRPr="007E6B8B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@</w:t>
            </w:r>
            <w:r w:rsidRPr="009221C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sis-egiz.eu, </w:t>
            </w:r>
            <w:r w:rsidRPr="007E6B8B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direktor@sis-egiz.eu</w:t>
            </w:r>
          </w:p>
          <w:p w14:paraId="31C97029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hideMark/>
          </w:tcPr>
          <w:p w14:paraId="17E0B4CE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E6B8B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http://www.sis-egiz.eu</w:t>
            </w:r>
          </w:p>
        </w:tc>
      </w:tr>
      <w:tr w:rsidR="00161A6D" w:rsidRPr="009221CA" w14:paraId="7F276ACF" w14:textId="77777777" w:rsidTr="00153FCB">
        <w:tc>
          <w:tcPr>
            <w:tcW w:w="2127" w:type="dxa"/>
            <w:hideMark/>
          </w:tcPr>
          <w:p w14:paraId="64CA0BA0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221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Mobilnost</w:t>
            </w:r>
          </w:p>
        </w:tc>
        <w:tc>
          <w:tcPr>
            <w:tcW w:w="2268" w:type="dxa"/>
            <w:hideMark/>
          </w:tcPr>
          <w:p w14:paraId="362CE5B2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221C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Gospodarsko interesno združenje ACS Slovenski avtomobilski grozd</w:t>
            </w:r>
          </w:p>
        </w:tc>
        <w:tc>
          <w:tcPr>
            <w:tcW w:w="3402" w:type="dxa"/>
            <w:hideMark/>
          </w:tcPr>
          <w:p w14:paraId="7374BF11" w14:textId="77777777" w:rsidR="00161A6D" w:rsidRPr="007E6B8B" w:rsidRDefault="00161A6D" w:rsidP="00153FCB">
            <w:pPr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9221CA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Dunja Podlesnik </w:t>
            </w:r>
          </w:p>
          <w:p w14:paraId="60D2F479" w14:textId="77777777" w:rsidR="00161A6D" w:rsidRPr="007E6B8B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E6B8B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dunja.podlesnik@</w:t>
            </w:r>
            <w:r w:rsidRPr="009221C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acs-giz.si, </w:t>
            </w:r>
          </w:p>
          <w:p w14:paraId="17F9A532" w14:textId="77777777" w:rsidR="00161A6D" w:rsidRPr="007E6B8B" w:rsidRDefault="00161A6D" w:rsidP="00153FCB">
            <w:pPr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9221C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br/>
            </w:r>
            <w:r w:rsidRPr="009221CA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Tanja Mohorič </w:t>
            </w:r>
          </w:p>
          <w:p w14:paraId="5F431D78" w14:textId="77777777" w:rsidR="00161A6D" w:rsidRPr="007E6B8B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E6B8B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tanja.mohoric@acs-giz.si</w:t>
            </w:r>
          </w:p>
          <w:p w14:paraId="2CCE682D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985" w:type="dxa"/>
            <w:hideMark/>
          </w:tcPr>
          <w:p w14:paraId="057F4930" w14:textId="77777777" w:rsidR="00161A6D" w:rsidRPr="009221CA" w:rsidRDefault="00684354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hyperlink r:id="rId7" w:tgtFrame="_blank" w:history="1">
              <w:r w:rsidR="00161A6D" w:rsidRPr="007E6B8B">
                <w:rPr>
                  <w:rFonts w:ascii="Arial" w:eastAsia="Times New Roman" w:hAnsi="Arial" w:cs="Arial"/>
                  <w:sz w:val="18"/>
                  <w:szCs w:val="18"/>
                  <w:lang w:eastAsia="sl-SI"/>
                </w:rPr>
                <w:t>http://www.acs-giz.si</w:t>
              </w:r>
            </w:hyperlink>
          </w:p>
        </w:tc>
      </w:tr>
      <w:tr w:rsidR="00161A6D" w:rsidRPr="009221CA" w14:paraId="6D8730B0" w14:textId="77777777" w:rsidTr="00153FCB">
        <w:tc>
          <w:tcPr>
            <w:tcW w:w="2127" w:type="dxa"/>
            <w:hideMark/>
          </w:tcPr>
          <w:p w14:paraId="26398621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221C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Razvoj materialov kot končnih produktov</w:t>
            </w:r>
            <w:r w:rsidRPr="007E6B8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ab/>
            </w:r>
          </w:p>
        </w:tc>
        <w:tc>
          <w:tcPr>
            <w:tcW w:w="2268" w:type="dxa"/>
            <w:hideMark/>
          </w:tcPr>
          <w:p w14:paraId="07DB6E71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221C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Gospodarska zbornica Slovenije</w:t>
            </w:r>
          </w:p>
        </w:tc>
        <w:tc>
          <w:tcPr>
            <w:tcW w:w="3402" w:type="dxa"/>
            <w:hideMark/>
          </w:tcPr>
          <w:p w14:paraId="08289F59" w14:textId="77777777" w:rsidR="00161A6D" w:rsidRPr="007E6B8B" w:rsidRDefault="00161A6D" w:rsidP="00153FCB">
            <w:pPr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7E6B8B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 xml:space="preserve">Vesna Nahtigal </w:t>
            </w:r>
          </w:p>
          <w:p w14:paraId="1975D8F3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9221C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vesna.nahtigal</w:t>
            </w:r>
            <w:r w:rsidRPr="007E6B8B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@</w:t>
            </w:r>
            <w:r w:rsidRPr="009221CA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imt.si</w:t>
            </w:r>
          </w:p>
        </w:tc>
        <w:tc>
          <w:tcPr>
            <w:tcW w:w="1985" w:type="dxa"/>
            <w:hideMark/>
          </w:tcPr>
          <w:p w14:paraId="59109DEB" w14:textId="77777777" w:rsidR="00161A6D" w:rsidRPr="009221CA" w:rsidRDefault="00161A6D" w:rsidP="00153FCB">
            <w:pPr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E6B8B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https://matpro.gzs.si</w:t>
            </w:r>
          </w:p>
        </w:tc>
      </w:tr>
    </w:tbl>
    <w:p w14:paraId="3F22CB75" w14:textId="77777777" w:rsidR="000D5D0C" w:rsidRDefault="000D5D0C" w:rsidP="000D5D0C"/>
    <w:sectPr w:rsidR="000D5D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812D5" w14:textId="77777777" w:rsidR="00C657F8" w:rsidRDefault="00C657F8" w:rsidP="00A764C5">
      <w:pPr>
        <w:spacing w:after="0" w:line="240" w:lineRule="auto"/>
      </w:pPr>
      <w:r>
        <w:separator/>
      </w:r>
    </w:p>
  </w:endnote>
  <w:endnote w:type="continuationSeparator" w:id="0">
    <w:p w14:paraId="09604553" w14:textId="77777777" w:rsidR="00C657F8" w:rsidRDefault="00C657F8" w:rsidP="00A7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23855" w14:textId="77777777" w:rsidR="00C657F8" w:rsidRDefault="00C657F8" w:rsidP="00A764C5">
      <w:pPr>
        <w:spacing w:after="0" w:line="240" w:lineRule="auto"/>
      </w:pPr>
      <w:r>
        <w:separator/>
      </w:r>
    </w:p>
  </w:footnote>
  <w:footnote w:type="continuationSeparator" w:id="0">
    <w:p w14:paraId="5E9E3BF0" w14:textId="77777777" w:rsidR="00C657F8" w:rsidRDefault="00C657F8" w:rsidP="00A7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3FFA9" w14:textId="77777777" w:rsidR="00A764C5" w:rsidRDefault="00A764C5" w:rsidP="00A764C5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0FE9CD3D" wp14:editId="17735ECD">
          <wp:simplePos x="0" y="0"/>
          <wp:positionH relativeFrom="column">
            <wp:posOffset>-123825</wp:posOffset>
          </wp:positionH>
          <wp:positionV relativeFrom="paragraph">
            <wp:posOffset>-86360</wp:posOffset>
          </wp:positionV>
          <wp:extent cx="832770" cy="428933"/>
          <wp:effectExtent l="0" t="0" r="5715" b="3175"/>
          <wp:wrapNone/>
          <wp:docPr id="5" name="Picture 5" descr="../../DESIGN/logotipi/GZS_nov/logo_gzs_SPB_PM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DESIGN/logotipi/GZS_nov/logo_gzs_SPB_PMS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770" cy="428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E1C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0089672" wp14:editId="24806131">
          <wp:simplePos x="0" y="0"/>
          <wp:positionH relativeFrom="column">
            <wp:posOffset>1590675</wp:posOffset>
          </wp:positionH>
          <wp:positionV relativeFrom="paragraph">
            <wp:posOffset>-125095</wp:posOffset>
          </wp:positionV>
          <wp:extent cx="1934210" cy="405765"/>
          <wp:effectExtent l="0" t="0" r="889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21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6C1D5D1B" wp14:editId="3D89B983">
          <wp:simplePos x="0" y="0"/>
          <wp:positionH relativeFrom="column">
            <wp:posOffset>4295775</wp:posOffset>
          </wp:positionH>
          <wp:positionV relativeFrom="paragraph">
            <wp:posOffset>-211455</wp:posOffset>
          </wp:positionV>
          <wp:extent cx="1607820" cy="565150"/>
          <wp:effectExtent l="0" t="0" r="0" b="635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A3B543" w14:textId="77777777" w:rsidR="00A764C5" w:rsidRDefault="00A764C5" w:rsidP="00A764C5">
    <w:pPr>
      <w:pStyle w:val="Glava"/>
    </w:pPr>
  </w:p>
  <w:p w14:paraId="2C6D8E07" w14:textId="77777777" w:rsidR="00A764C5" w:rsidRDefault="00A764C5" w:rsidP="00A764C5">
    <w:pPr>
      <w:pStyle w:val="Glava"/>
    </w:pPr>
  </w:p>
  <w:p w14:paraId="01EE6F59" w14:textId="77777777" w:rsidR="00A764C5" w:rsidRDefault="00A764C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C3843"/>
    <w:multiLevelType w:val="hybridMultilevel"/>
    <w:tmpl w:val="310873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02366"/>
    <w:multiLevelType w:val="hybridMultilevel"/>
    <w:tmpl w:val="113EC632"/>
    <w:lvl w:ilvl="0" w:tplc="2E00255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D6F07"/>
    <w:multiLevelType w:val="hybridMultilevel"/>
    <w:tmpl w:val="D19C04A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D17532"/>
    <w:multiLevelType w:val="hybridMultilevel"/>
    <w:tmpl w:val="B5062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50"/>
    <w:rsid w:val="00050184"/>
    <w:rsid w:val="000723B9"/>
    <w:rsid w:val="000757D5"/>
    <w:rsid w:val="000A676F"/>
    <w:rsid w:val="000D5D0C"/>
    <w:rsid w:val="000D7C87"/>
    <w:rsid w:val="000F5EB0"/>
    <w:rsid w:val="00161A6D"/>
    <w:rsid w:val="001807EB"/>
    <w:rsid w:val="001C2242"/>
    <w:rsid w:val="00203085"/>
    <w:rsid w:val="002251D6"/>
    <w:rsid w:val="00263369"/>
    <w:rsid w:val="00295EE0"/>
    <w:rsid w:val="002A4274"/>
    <w:rsid w:val="002A6CE8"/>
    <w:rsid w:val="002D09B1"/>
    <w:rsid w:val="0030435B"/>
    <w:rsid w:val="00327AAD"/>
    <w:rsid w:val="00333723"/>
    <w:rsid w:val="0034035C"/>
    <w:rsid w:val="00391EB1"/>
    <w:rsid w:val="003B22B4"/>
    <w:rsid w:val="003B3884"/>
    <w:rsid w:val="003C7AD0"/>
    <w:rsid w:val="00423D00"/>
    <w:rsid w:val="004343DB"/>
    <w:rsid w:val="00457CC9"/>
    <w:rsid w:val="00457EFE"/>
    <w:rsid w:val="00483B8D"/>
    <w:rsid w:val="004A7DD1"/>
    <w:rsid w:val="004D2C89"/>
    <w:rsid w:val="005274E1"/>
    <w:rsid w:val="00541A50"/>
    <w:rsid w:val="005519F8"/>
    <w:rsid w:val="0057269C"/>
    <w:rsid w:val="0058200B"/>
    <w:rsid w:val="005E2276"/>
    <w:rsid w:val="006132EF"/>
    <w:rsid w:val="00662993"/>
    <w:rsid w:val="00684354"/>
    <w:rsid w:val="006B1FB1"/>
    <w:rsid w:val="006D12F9"/>
    <w:rsid w:val="00731E16"/>
    <w:rsid w:val="007556EB"/>
    <w:rsid w:val="00765DC7"/>
    <w:rsid w:val="007E6A43"/>
    <w:rsid w:val="00807138"/>
    <w:rsid w:val="00841003"/>
    <w:rsid w:val="00850BE9"/>
    <w:rsid w:val="00857AD5"/>
    <w:rsid w:val="008A1326"/>
    <w:rsid w:val="00915FFA"/>
    <w:rsid w:val="0093500D"/>
    <w:rsid w:val="009469B4"/>
    <w:rsid w:val="009B2DB3"/>
    <w:rsid w:val="00A01331"/>
    <w:rsid w:val="00A017EF"/>
    <w:rsid w:val="00A53F05"/>
    <w:rsid w:val="00A60876"/>
    <w:rsid w:val="00A764C5"/>
    <w:rsid w:val="00A84E78"/>
    <w:rsid w:val="00A95D5F"/>
    <w:rsid w:val="00AA7961"/>
    <w:rsid w:val="00AB25D1"/>
    <w:rsid w:val="00AB4F3B"/>
    <w:rsid w:val="00AE1257"/>
    <w:rsid w:val="00AE3902"/>
    <w:rsid w:val="00B47B5B"/>
    <w:rsid w:val="00BA370E"/>
    <w:rsid w:val="00BC3D07"/>
    <w:rsid w:val="00BF3DC1"/>
    <w:rsid w:val="00C0010C"/>
    <w:rsid w:val="00C657F8"/>
    <w:rsid w:val="00C82143"/>
    <w:rsid w:val="00C94051"/>
    <w:rsid w:val="00CB3031"/>
    <w:rsid w:val="00CE621E"/>
    <w:rsid w:val="00CF0692"/>
    <w:rsid w:val="00D06712"/>
    <w:rsid w:val="00D43127"/>
    <w:rsid w:val="00D64745"/>
    <w:rsid w:val="00D7554E"/>
    <w:rsid w:val="00DB7453"/>
    <w:rsid w:val="00DD333E"/>
    <w:rsid w:val="00E265D3"/>
    <w:rsid w:val="00E74713"/>
    <w:rsid w:val="00E9304F"/>
    <w:rsid w:val="00EA2E64"/>
    <w:rsid w:val="00F257F2"/>
    <w:rsid w:val="00F62D77"/>
    <w:rsid w:val="00FA7AD3"/>
    <w:rsid w:val="00FB2C20"/>
    <w:rsid w:val="00FC4641"/>
    <w:rsid w:val="00FC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B355B"/>
  <w15:docId w15:val="{C9FC8C84-BEA9-4CC0-82A1-5D846425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41A5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D5D0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7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7961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76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64C5"/>
  </w:style>
  <w:style w:type="paragraph" w:styleId="Noga">
    <w:name w:val="footer"/>
    <w:basedOn w:val="Navaden"/>
    <w:link w:val="NogaZnak"/>
    <w:uiPriority w:val="99"/>
    <w:unhideWhenUsed/>
    <w:rsid w:val="00A76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64C5"/>
  </w:style>
  <w:style w:type="character" w:styleId="Pripombasklic">
    <w:name w:val="annotation reference"/>
    <w:basedOn w:val="Privzetapisavaodstavka"/>
    <w:uiPriority w:val="99"/>
    <w:semiHidden/>
    <w:unhideWhenUsed/>
    <w:rsid w:val="001C224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C224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C224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C224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C2242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rsid w:val="0016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s-giz.si/novice/2017-01-24-Prejeli-smo-sklep-o-podpori-operacije-SRIP-A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Matjaž Godec</dc:creator>
  <cp:lastModifiedBy>Tajda Pelicon</cp:lastModifiedBy>
  <cp:revision>81</cp:revision>
  <cp:lastPrinted>2017-10-12T10:34:00Z</cp:lastPrinted>
  <dcterms:created xsi:type="dcterms:W3CDTF">2017-10-18T10:04:00Z</dcterms:created>
  <dcterms:modified xsi:type="dcterms:W3CDTF">2017-10-19T15:19:00Z</dcterms:modified>
</cp:coreProperties>
</file>