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C7E" w:rsidRDefault="00895C7E" w:rsidP="00895C7E">
      <w:pPr>
        <w:spacing w:after="0" w:line="240" w:lineRule="auto"/>
        <w:jc w:val="center"/>
        <w:rPr>
          <w:rFonts w:ascii="Calibri" w:eastAsia="Calibri" w:hAnsi="Calibri" w:cs="Arial"/>
          <w:b/>
          <w:sz w:val="32"/>
          <w:szCs w:val="28"/>
        </w:rPr>
      </w:pPr>
      <w:bookmarkStart w:id="0" w:name="_GoBack"/>
      <w:bookmarkEnd w:id="0"/>
    </w:p>
    <w:p w:rsidR="00895C7E" w:rsidRPr="00895C7E" w:rsidRDefault="00895C7E" w:rsidP="00895C7E">
      <w:pPr>
        <w:spacing w:after="0" w:line="240" w:lineRule="auto"/>
        <w:jc w:val="center"/>
        <w:rPr>
          <w:rFonts w:ascii="Calibri" w:eastAsia="Calibri" w:hAnsi="Calibri" w:cs="Arial"/>
          <w:b/>
          <w:sz w:val="32"/>
          <w:szCs w:val="28"/>
        </w:rPr>
      </w:pPr>
      <w:r w:rsidRPr="00895C7E">
        <w:rPr>
          <w:rFonts w:ascii="Calibri" w:eastAsia="Calibri" w:hAnsi="Calibri" w:cs="Arial"/>
          <w:b/>
          <w:sz w:val="32"/>
          <w:szCs w:val="28"/>
        </w:rPr>
        <w:t>KRITERIJI ZA NABOR PILOTSKIH PODJETIJ</w:t>
      </w:r>
    </w:p>
    <w:p w:rsidR="00895C7E" w:rsidRPr="00895C7E" w:rsidRDefault="00895C7E" w:rsidP="00895C7E">
      <w:pPr>
        <w:spacing w:after="0" w:line="240" w:lineRule="auto"/>
        <w:jc w:val="center"/>
        <w:rPr>
          <w:rFonts w:ascii="Calibri" w:eastAsia="Calibri" w:hAnsi="Calibri" w:cs="Arial"/>
          <w:b/>
          <w:i/>
          <w:sz w:val="10"/>
          <w:szCs w:val="10"/>
        </w:rPr>
      </w:pPr>
    </w:p>
    <w:p w:rsidR="00895C7E" w:rsidRPr="00895C7E" w:rsidRDefault="00895C7E" w:rsidP="00895C7E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sl-SI"/>
        </w:rPr>
      </w:pPr>
      <w:r w:rsidRPr="00895C7E">
        <w:rPr>
          <w:rFonts w:ascii="Calibri" w:eastAsia="Calibri" w:hAnsi="Calibri" w:cs="Arial"/>
          <w:b/>
          <w:sz w:val="24"/>
          <w:szCs w:val="24"/>
        </w:rPr>
        <w:t xml:space="preserve">ZA VKLJUČITEV </w:t>
      </w:r>
      <w:r w:rsidRPr="00895C7E">
        <w:rPr>
          <w:rFonts w:ascii="Calibri" w:eastAsia="Times New Roman" w:hAnsi="Calibri" w:cs="Arial"/>
          <w:b/>
          <w:sz w:val="24"/>
          <w:szCs w:val="24"/>
          <w:lang w:eastAsia="sl-SI"/>
        </w:rPr>
        <w:t>V PROJEKT ''RAZVOJ CELOVITEGA POSLOVNEGA MODELA ZA DELODAJALCE ZA AKTIVNO IN ZDRAVO STARANJE ZAPOSLENIH (POLET)''</w:t>
      </w:r>
    </w:p>
    <w:p w:rsidR="00895C7E" w:rsidRPr="00895C7E" w:rsidRDefault="00895C7E" w:rsidP="00895C7E">
      <w:pPr>
        <w:spacing w:after="0" w:line="240" w:lineRule="auto"/>
        <w:jc w:val="both"/>
        <w:rPr>
          <w:rFonts w:ascii="Calibri" w:eastAsia="Calibri" w:hAnsi="Calibri" w:cs="Arial"/>
        </w:rPr>
      </w:pPr>
    </w:p>
    <w:tbl>
      <w:tblPr>
        <w:tblStyle w:val="Tabelamrea11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895C7E" w:rsidRPr="00895C7E" w:rsidTr="00895C7E">
        <w:tc>
          <w:tcPr>
            <w:tcW w:w="4503" w:type="dxa"/>
            <w:shd w:val="clear" w:color="auto" w:fill="8496B0"/>
          </w:tcPr>
          <w:p w:rsidR="00895C7E" w:rsidRPr="00895C7E" w:rsidRDefault="00895C7E" w:rsidP="00895C7E">
            <w:pPr>
              <w:spacing w:after="160"/>
              <w:rPr>
                <w:rFonts w:ascii="Calibri" w:eastAsia="Times New Roman" w:hAnsi="Calibri"/>
                <w:i/>
                <w:sz w:val="24"/>
                <w:lang w:eastAsia="sl-SI"/>
              </w:rPr>
            </w:pPr>
            <w:r w:rsidRPr="00895C7E">
              <w:rPr>
                <w:rFonts w:ascii="Calibri" w:eastAsia="Times New Roman" w:hAnsi="Calibri"/>
                <w:b/>
                <w:sz w:val="24"/>
                <w:szCs w:val="26"/>
                <w:lang w:eastAsia="sl-SI"/>
              </w:rPr>
              <w:t xml:space="preserve">KRITERIJ </w:t>
            </w:r>
          </w:p>
        </w:tc>
        <w:tc>
          <w:tcPr>
            <w:tcW w:w="4819" w:type="dxa"/>
            <w:shd w:val="clear" w:color="auto" w:fill="8496B0"/>
          </w:tcPr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sz w:val="24"/>
                <w:lang w:eastAsia="sl-SI"/>
              </w:rPr>
            </w:pPr>
            <w:r w:rsidRPr="00895C7E">
              <w:rPr>
                <w:rFonts w:ascii="Calibri" w:eastAsia="Times New Roman" w:hAnsi="Calibri"/>
                <w:b/>
                <w:sz w:val="24"/>
                <w:szCs w:val="26"/>
                <w:lang w:eastAsia="sl-SI"/>
              </w:rPr>
              <w:t>ŠTEVILO TOČK*</w:t>
            </w:r>
          </w:p>
        </w:tc>
      </w:tr>
      <w:tr w:rsidR="00895C7E" w:rsidRPr="00895C7E" w:rsidTr="0096465B">
        <w:tc>
          <w:tcPr>
            <w:tcW w:w="4503" w:type="dxa"/>
          </w:tcPr>
          <w:p w:rsidR="00895C7E" w:rsidRPr="00895C7E" w:rsidRDefault="00895C7E" w:rsidP="00895C7E">
            <w:pPr>
              <w:spacing w:after="160"/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</w:pPr>
            <w:r w:rsidRPr="00895C7E"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  <w:t>1. Sedež podjetja</w:t>
            </w:r>
          </w:p>
        </w:tc>
        <w:tc>
          <w:tcPr>
            <w:tcW w:w="4819" w:type="dxa"/>
          </w:tcPr>
          <w:p w:rsidR="00895C7E" w:rsidRPr="00895C7E" w:rsidRDefault="00895C7E" w:rsidP="00895C7E">
            <w:pPr>
              <w:spacing w:after="160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 xml:space="preserve">0 – podjetje nima sedeža v KRVS </w:t>
            </w:r>
            <w:r w:rsidRPr="00895C7E">
              <w:rPr>
                <w:rFonts w:ascii="Calibri" w:eastAsia="Times New Roman" w:hAnsi="Calibri"/>
                <w:lang w:eastAsia="sl-SI"/>
              </w:rPr>
              <w:br/>
            </w:r>
            <w:r w:rsidRPr="00895C7E">
              <w:rPr>
                <w:rFonts w:ascii="Calibri" w:eastAsia="Times New Roman" w:hAnsi="Calibri"/>
                <w:i/>
                <w:sz w:val="20"/>
                <w:lang w:eastAsia="sl-SI"/>
              </w:rPr>
              <w:t>(podjetje, ki pri tem kriteriju doseže 0 točk, je takoj zavrnjeno za sodelovanje v projektu)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1 – podjetje ima sedež v KRVS</w:t>
            </w:r>
          </w:p>
        </w:tc>
      </w:tr>
      <w:tr w:rsidR="00895C7E" w:rsidRPr="00895C7E" w:rsidTr="0096465B">
        <w:tc>
          <w:tcPr>
            <w:tcW w:w="4503" w:type="dxa"/>
          </w:tcPr>
          <w:p w:rsidR="00895C7E" w:rsidRPr="00895C7E" w:rsidRDefault="00895C7E" w:rsidP="00895C7E">
            <w:pPr>
              <w:spacing w:after="160"/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</w:pPr>
            <w:r w:rsidRPr="00895C7E"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  <w:t>2. Velikost podjetja</w:t>
            </w:r>
          </w:p>
        </w:tc>
        <w:tc>
          <w:tcPr>
            <w:tcW w:w="4819" w:type="dxa"/>
          </w:tcPr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0 – veliko podjetje (več kot 250 zaposlenih)</w:t>
            </w:r>
          </w:p>
          <w:p w:rsidR="00895C7E" w:rsidRPr="00895C7E" w:rsidRDefault="00895C7E" w:rsidP="00895C7E">
            <w:pPr>
              <w:spacing w:after="160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 xml:space="preserve">5 – </w:t>
            </w:r>
            <w:proofErr w:type="spellStart"/>
            <w:r w:rsidRPr="00895C7E">
              <w:rPr>
                <w:rFonts w:ascii="Calibri" w:eastAsia="Times New Roman" w:hAnsi="Calibri"/>
                <w:lang w:eastAsia="sl-SI"/>
              </w:rPr>
              <w:t>mikro</w:t>
            </w:r>
            <w:proofErr w:type="spellEnd"/>
            <w:r w:rsidRPr="00895C7E">
              <w:rPr>
                <w:rFonts w:ascii="Calibri" w:eastAsia="Times New Roman" w:hAnsi="Calibri"/>
                <w:lang w:eastAsia="sl-SI"/>
              </w:rPr>
              <w:t>, majhno ali srednje podjetje (do 250 zaposlenih)</w:t>
            </w:r>
          </w:p>
        </w:tc>
      </w:tr>
      <w:tr w:rsidR="00895C7E" w:rsidRPr="00895C7E" w:rsidTr="0096465B">
        <w:tc>
          <w:tcPr>
            <w:tcW w:w="4503" w:type="dxa"/>
          </w:tcPr>
          <w:p w:rsidR="00895C7E" w:rsidRPr="00895C7E" w:rsidRDefault="00895C7E" w:rsidP="00895C7E">
            <w:pPr>
              <w:spacing w:after="160"/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</w:pPr>
            <w:r w:rsidRPr="00895C7E"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  <w:t xml:space="preserve">3. Starostna struktura zaposlenih </w:t>
            </w:r>
          </w:p>
        </w:tc>
        <w:tc>
          <w:tcPr>
            <w:tcW w:w="4819" w:type="dxa"/>
          </w:tcPr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0 – do 5 % zaposlenih, starejših od 45 let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1 – od 6 do 15 % zaposlenih, starejših od 45 let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2 – od 16 do 25 % zaposlenih, starejših od 45 let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3 – od 26 do 35 % zaposlenih, starejših od 45 let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4 – od 36 do 45 % zaposlenih, starejših od 45 let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 xml:space="preserve">5 – več kot 46 % zaposlenih, starejših od 45 let </w:t>
            </w:r>
          </w:p>
        </w:tc>
      </w:tr>
      <w:tr w:rsidR="00895C7E" w:rsidRPr="00895C7E" w:rsidTr="0096465B">
        <w:tc>
          <w:tcPr>
            <w:tcW w:w="4503" w:type="dxa"/>
          </w:tcPr>
          <w:p w:rsidR="00895C7E" w:rsidRPr="00895C7E" w:rsidRDefault="00895C7E" w:rsidP="00895C7E">
            <w:pPr>
              <w:spacing w:after="160"/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</w:pPr>
            <w:r w:rsidRPr="00895C7E"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  <w:t>4. Odstotek bolniške odsotnosti zaposlenih</w:t>
            </w:r>
          </w:p>
        </w:tc>
        <w:tc>
          <w:tcPr>
            <w:tcW w:w="4819" w:type="dxa"/>
          </w:tcPr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0 – do 3 %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1 – od 3,1 % do 4 %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2 – od 4,1 % do 5 %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3 – od 5,1 % do 6 %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 xml:space="preserve">4 – nad 6 % </w:t>
            </w:r>
          </w:p>
        </w:tc>
      </w:tr>
      <w:tr w:rsidR="00895C7E" w:rsidRPr="00895C7E" w:rsidTr="0096465B">
        <w:tc>
          <w:tcPr>
            <w:tcW w:w="4503" w:type="dxa"/>
          </w:tcPr>
          <w:p w:rsidR="00895C7E" w:rsidRPr="00895C7E" w:rsidRDefault="00895C7E" w:rsidP="00895C7E">
            <w:pPr>
              <w:spacing w:after="160"/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</w:pPr>
            <w:r w:rsidRPr="00895C7E">
              <w:rPr>
                <w:rFonts w:ascii="Calibri" w:eastAsia="Times New Roman" w:hAnsi="Calibri"/>
                <w:b/>
                <w:sz w:val="24"/>
                <w:szCs w:val="24"/>
                <w:lang w:eastAsia="sl-SI"/>
              </w:rPr>
              <w:t>4. Ukrepi na področju aktivnega in zdravega staranja</w:t>
            </w:r>
          </w:p>
        </w:tc>
        <w:tc>
          <w:tcPr>
            <w:tcW w:w="4819" w:type="dxa"/>
          </w:tcPr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1 – podjetje izvaja številne ukrepe na področju aktivnega in zdravega staranja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3 – podjetje izvaja posamezne ukrepe na področju aktivnega in zdravega staranja</w:t>
            </w:r>
          </w:p>
          <w:p w:rsidR="00895C7E" w:rsidRPr="00895C7E" w:rsidRDefault="00895C7E" w:rsidP="00895C7E">
            <w:pPr>
              <w:spacing w:after="160"/>
              <w:jc w:val="both"/>
              <w:rPr>
                <w:rFonts w:ascii="Calibri" w:eastAsia="Times New Roman" w:hAnsi="Calibri"/>
                <w:lang w:eastAsia="sl-SI"/>
              </w:rPr>
            </w:pPr>
            <w:r w:rsidRPr="00895C7E">
              <w:rPr>
                <w:rFonts w:ascii="Calibri" w:eastAsia="Times New Roman" w:hAnsi="Calibri"/>
                <w:lang w:eastAsia="sl-SI"/>
              </w:rPr>
              <w:t>5 – podjetje ne izvaja ustreznih ukrepov na področju aktivnega in zdravega staranja</w:t>
            </w:r>
          </w:p>
        </w:tc>
      </w:tr>
    </w:tbl>
    <w:p w:rsidR="00895C7E" w:rsidRPr="00895C7E" w:rsidRDefault="00895C7E" w:rsidP="00895C7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895C7E">
        <w:rPr>
          <w:rFonts w:ascii="Calibri" w:eastAsia="Calibri" w:hAnsi="Calibri" w:cs="Times New Roman"/>
        </w:rPr>
        <w:t>* Maksimalno število točk je 20.</w:t>
      </w:r>
    </w:p>
    <w:sectPr w:rsidR="00895C7E" w:rsidRPr="00895C7E" w:rsidSect="000218D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418" w:bottom="1843" w:left="1418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3D8" w:rsidRDefault="00B873D8" w:rsidP="001027AC">
      <w:r>
        <w:separator/>
      </w:r>
    </w:p>
  </w:endnote>
  <w:endnote w:type="continuationSeparator" w:id="0">
    <w:p w:rsidR="00B873D8" w:rsidRDefault="00B873D8" w:rsidP="0010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E4" w:rsidRDefault="004070E4" w:rsidP="001027AC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6B7C4271" wp14:editId="25101711">
              <wp:simplePos x="0" y="0"/>
              <wp:positionH relativeFrom="column">
                <wp:posOffset>5430520</wp:posOffset>
              </wp:positionH>
              <wp:positionV relativeFrom="page">
                <wp:posOffset>10053320</wp:posOffset>
              </wp:positionV>
              <wp:extent cx="896620" cy="321945"/>
              <wp:effectExtent l="0" t="0" r="0" b="8255"/>
              <wp:wrapNone/>
              <wp:docPr id="30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321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70E4" w:rsidRPr="000218D4" w:rsidRDefault="004070E4" w:rsidP="001027AC">
                          <w:r w:rsidRPr="000218D4">
                            <w:fldChar w:fldCharType="begin"/>
                          </w:r>
                          <w:r w:rsidRPr="000218D4">
                            <w:instrText>PAGE   \* MERGEFORMAT</w:instrText>
                          </w:r>
                          <w:r w:rsidRPr="000218D4">
                            <w:fldChar w:fldCharType="separate"/>
                          </w:r>
                          <w:r w:rsidR="00AF11F7">
                            <w:rPr>
                              <w:noProof/>
                            </w:rPr>
                            <w:t>2</w:t>
                          </w:r>
                          <w:r w:rsidRPr="000218D4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C427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427.6pt;margin-top:791.6pt;width:70.6pt;height:2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" filled="f" stroked="f">
              <v:textbox>
                <w:txbxContent>
                  <w:p w:rsidR="004070E4" w:rsidRPr="000218D4" w:rsidRDefault="004070E4" w:rsidP="001027AC">
                    <w:r w:rsidRPr="000218D4">
                      <w:fldChar w:fldCharType="begin"/>
                    </w:r>
                    <w:r w:rsidRPr="000218D4">
                      <w:instrText>PAGE   \* MERGEFORMAT</w:instrText>
                    </w:r>
                    <w:r w:rsidRPr="000218D4">
                      <w:fldChar w:fldCharType="separate"/>
                    </w:r>
                    <w:r w:rsidR="00AF11F7">
                      <w:rPr>
                        <w:noProof/>
                      </w:rPr>
                      <w:t>2</w:t>
                    </w:r>
                    <w:r w:rsidRPr="000218D4"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E4" w:rsidRDefault="00EE67FA" w:rsidP="001027AC">
    <w:pPr>
      <w:pStyle w:val="Noga"/>
    </w:pPr>
    <w:r>
      <w:rPr>
        <w:noProof/>
        <w:lang w:eastAsia="sl-SI"/>
      </w:rPr>
      <w:drawing>
        <wp:anchor distT="0" distB="0" distL="114300" distR="114300" simplePos="0" relativeHeight="251684864" behindDoc="1" locked="0" layoutInCell="1" allowOverlap="1" wp14:anchorId="6334844D" wp14:editId="2233D1EB">
          <wp:simplePos x="0" y="0"/>
          <wp:positionH relativeFrom="column">
            <wp:posOffset>-731798</wp:posOffset>
          </wp:positionH>
          <wp:positionV relativeFrom="paragraph">
            <wp:posOffset>128693</wp:posOffset>
          </wp:positionV>
          <wp:extent cx="7200374" cy="1038567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inotest d.d._memorandum_150_N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374" cy="1038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3D8" w:rsidRDefault="00B873D8" w:rsidP="001027AC">
      <w:r>
        <w:separator/>
      </w:r>
    </w:p>
  </w:footnote>
  <w:footnote w:type="continuationSeparator" w:id="0">
    <w:p w:rsidR="00B873D8" w:rsidRDefault="00B873D8" w:rsidP="0010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E4" w:rsidRPr="004070E4" w:rsidRDefault="00AF726C" w:rsidP="001027AC">
    <w:pPr>
      <w:pStyle w:val="Glava"/>
    </w:pPr>
    <w:r>
      <w:rPr>
        <w:noProof/>
        <w:lang w:eastAsia="sl-SI"/>
      </w:rPr>
      <w:drawing>
        <wp:anchor distT="0" distB="0" distL="114300" distR="114300" simplePos="0" relativeHeight="251688960" behindDoc="1" locked="1" layoutInCell="1" allowOverlap="1" wp14:anchorId="050623D5" wp14:editId="579944B2">
          <wp:simplePos x="0" y="0"/>
          <wp:positionH relativeFrom="column">
            <wp:posOffset>-848995</wp:posOffset>
          </wp:positionH>
          <wp:positionV relativeFrom="page">
            <wp:posOffset>116205</wp:posOffset>
          </wp:positionV>
          <wp:extent cx="7543800" cy="13804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inotest d.d._memorandum_150_G1_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80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E4" w:rsidRDefault="00EE67FA" w:rsidP="001027AC">
    <w:pPr>
      <w:pStyle w:val="Glava"/>
    </w:pPr>
    <w:r>
      <w:rPr>
        <w:noProof/>
        <w:lang w:eastAsia="sl-SI"/>
      </w:rPr>
      <w:drawing>
        <wp:anchor distT="0" distB="0" distL="114300" distR="114300" simplePos="0" relativeHeight="251683840" behindDoc="1" locked="1" layoutInCell="1" allowOverlap="1" wp14:anchorId="43BD8241" wp14:editId="583ACF6E">
          <wp:simplePos x="0" y="0"/>
          <wp:positionH relativeFrom="column">
            <wp:posOffset>-913130</wp:posOffset>
          </wp:positionH>
          <wp:positionV relativeFrom="page">
            <wp:posOffset>119380</wp:posOffset>
          </wp:positionV>
          <wp:extent cx="7543800" cy="13804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inotest d.d._memorandum_150_G1_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80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09"/>
    <w:rsid w:val="000218D4"/>
    <w:rsid w:val="000E09BA"/>
    <w:rsid w:val="001027AC"/>
    <w:rsid w:val="0010418A"/>
    <w:rsid w:val="001933AA"/>
    <w:rsid w:val="001D7DC9"/>
    <w:rsid w:val="002430CF"/>
    <w:rsid w:val="00261FCC"/>
    <w:rsid w:val="002E7B6F"/>
    <w:rsid w:val="00346209"/>
    <w:rsid w:val="003A0AD0"/>
    <w:rsid w:val="003D4EC5"/>
    <w:rsid w:val="004070E4"/>
    <w:rsid w:val="0043489F"/>
    <w:rsid w:val="0044166A"/>
    <w:rsid w:val="0051455B"/>
    <w:rsid w:val="0052178B"/>
    <w:rsid w:val="0056441C"/>
    <w:rsid w:val="00581ABF"/>
    <w:rsid w:val="00593727"/>
    <w:rsid w:val="00595329"/>
    <w:rsid w:val="005C3388"/>
    <w:rsid w:val="005E4484"/>
    <w:rsid w:val="00626328"/>
    <w:rsid w:val="0064442B"/>
    <w:rsid w:val="006F2E78"/>
    <w:rsid w:val="00704E1E"/>
    <w:rsid w:val="0088007E"/>
    <w:rsid w:val="00895C7E"/>
    <w:rsid w:val="0089752E"/>
    <w:rsid w:val="008A78C6"/>
    <w:rsid w:val="008B1E1E"/>
    <w:rsid w:val="008B3319"/>
    <w:rsid w:val="008E4ACF"/>
    <w:rsid w:val="009664CD"/>
    <w:rsid w:val="009669DF"/>
    <w:rsid w:val="009E138B"/>
    <w:rsid w:val="00A20C14"/>
    <w:rsid w:val="00A418B7"/>
    <w:rsid w:val="00A5466C"/>
    <w:rsid w:val="00AE24B2"/>
    <w:rsid w:val="00AF11F7"/>
    <w:rsid w:val="00AF726C"/>
    <w:rsid w:val="00B12EAE"/>
    <w:rsid w:val="00B214A0"/>
    <w:rsid w:val="00B873D8"/>
    <w:rsid w:val="00C70C51"/>
    <w:rsid w:val="00D01F03"/>
    <w:rsid w:val="00D278C2"/>
    <w:rsid w:val="00D45AC1"/>
    <w:rsid w:val="00D90EB5"/>
    <w:rsid w:val="00D95AD9"/>
    <w:rsid w:val="00E16057"/>
    <w:rsid w:val="00E618A8"/>
    <w:rsid w:val="00E84E95"/>
    <w:rsid w:val="00EB401C"/>
    <w:rsid w:val="00EB6191"/>
    <w:rsid w:val="00EC3651"/>
    <w:rsid w:val="00EC3B48"/>
    <w:rsid w:val="00ED0615"/>
    <w:rsid w:val="00EE67FA"/>
    <w:rsid w:val="00F3368E"/>
    <w:rsid w:val="00F45836"/>
    <w:rsid w:val="00F65A53"/>
    <w:rsid w:val="00F842E0"/>
    <w:rsid w:val="00F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CE1ABD-C70C-49AC-80DD-698ADB16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027AC"/>
    <w:rPr>
      <w:rFonts w:asciiTheme="majorHAnsi" w:hAnsiTheme="maj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3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3489F"/>
    <w:rPr>
      <w:rFonts w:ascii="Arial Narrow" w:hAnsi="Arial Narrow"/>
    </w:rPr>
  </w:style>
  <w:style w:type="paragraph" w:styleId="Noga">
    <w:name w:val="footer"/>
    <w:basedOn w:val="Navaden"/>
    <w:link w:val="NogaZnak"/>
    <w:uiPriority w:val="99"/>
    <w:unhideWhenUsed/>
    <w:rsid w:val="0043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3489F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166A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10418A"/>
    <w:pPr>
      <w:spacing w:after="0" w:line="240" w:lineRule="auto"/>
    </w:pPr>
    <w:rPr>
      <w:rFonts w:ascii="Arial Narrow" w:hAnsi="Arial Narrow"/>
    </w:rPr>
  </w:style>
  <w:style w:type="table" w:customStyle="1" w:styleId="Tabelamrea1">
    <w:name w:val="Tabela – mreža1"/>
    <w:basedOn w:val="Navadnatabela"/>
    <w:next w:val="Tabelamrea"/>
    <w:uiPriority w:val="39"/>
    <w:rsid w:val="00F9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F9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895C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\Downloads\Polet_memorandum_FINAL_8_3_2019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Polet_memorandum_FINAL_8_3_2019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/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Nina Košutnik</cp:lastModifiedBy>
  <cp:revision>2</cp:revision>
  <cp:lastPrinted>2019-03-08T11:45:00Z</cp:lastPrinted>
  <dcterms:created xsi:type="dcterms:W3CDTF">2020-05-04T13:20:00Z</dcterms:created>
  <dcterms:modified xsi:type="dcterms:W3CDTF">2020-05-04T13:20:00Z</dcterms:modified>
</cp:coreProperties>
</file>