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Calibri" w:eastAsia="Times New Roman" w:hAnsi="Calibri" w:cs="Calibri"/>
          <w:color w:val="323130"/>
          <w:bdr w:val="none" w:sz="0" w:space="0" w:color="auto" w:frame="1"/>
          <w:lang w:eastAsia="sl-SI"/>
        </w:rPr>
        <w:t>Spoštovani,</w:t>
      </w:r>
      <w:bookmarkStart w:id="0" w:name="_GoBack"/>
      <w:bookmarkEnd w:id="0"/>
    </w:p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Calibri" w:eastAsia="Times New Roman" w:hAnsi="Calibri" w:cs="Calibri"/>
          <w:color w:val="323130"/>
          <w:bdr w:val="none" w:sz="0" w:space="0" w:color="auto" w:frame="1"/>
          <w:lang w:eastAsia="sl-SI"/>
        </w:rPr>
        <w:t> </w:t>
      </w:r>
    </w:p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Calibri" w:eastAsia="Times New Roman" w:hAnsi="Calibri" w:cs="Calibri"/>
          <w:color w:val="323130"/>
          <w:bdr w:val="none" w:sz="0" w:space="0" w:color="auto" w:frame="1"/>
          <w:lang w:eastAsia="sl-SI"/>
        </w:rPr>
        <w:t>vloge za povračilo nadomestila plače delavcev na začasnem čakanju na delo, je možno oddati na povezavi:</w:t>
      </w:r>
    </w:p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hyperlink r:id="rId5" w:tgtFrame="_blank" w:history="1">
        <w:r w:rsidRPr="00F25EFC">
          <w:rPr>
            <w:rFonts w:ascii="Calibri" w:eastAsia="Times New Roman" w:hAnsi="Calibri" w:cs="Calibri"/>
            <w:color w:val="0000FF"/>
            <w:u w:val="single"/>
            <w:bdr w:val="none" w:sz="0" w:space="0" w:color="auto" w:frame="1"/>
            <w:lang w:eastAsia="sl-SI"/>
          </w:rPr>
          <w:t>https://www.ess.gov.si/delodajalci/financne_spodbude/ugodnosti_pri_zaposlovanju/intukrep-povracilo-nadomestila-place</w:t>
        </w:r>
      </w:hyperlink>
    </w:p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Calibri" w:eastAsia="Times New Roman" w:hAnsi="Calibri" w:cs="Calibri"/>
          <w:color w:val="323130"/>
          <w:lang w:eastAsia="sl-SI"/>
        </w:rPr>
        <w:t> </w:t>
      </w:r>
    </w:p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Calibri" w:eastAsia="Times New Roman" w:hAnsi="Calibri" w:cs="Calibri"/>
          <w:color w:val="323130"/>
          <w:lang w:eastAsia="sl-SI"/>
        </w:rPr>
        <w:t> </w:t>
      </w:r>
    </w:p>
    <w:p w:rsidR="00616FA8" w:rsidRDefault="00616FA8" w:rsidP="00F25EF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616FA8">
        <w:rPr>
          <w:rFonts w:ascii="Calibri" w:eastAsia="Times New Roman" w:hAnsi="Calibri" w:cs="Calibri"/>
          <w:color w:val="323130"/>
          <w:lang w:eastAsia="sl-SI"/>
        </w:rPr>
        <w:t xml:space="preserve">Tabela s podatki, ki jih morajo delodajalci pripraviti </w:t>
      </w:r>
      <w:r w:rsidR="00F25EFC" w:rsidRPr="00616FA8">
        <w:rPr>
          <w:rFonts w:ascii="Calibri" w:eastAsia="Times New Roman" w:hAnsi="Calibri" w:cs="Calibri"/>
          <w:color w:val="323130"/>
          <w:lang w:eastAsia="sl-SI"/>
        </w:rPr>
        <w:t>pred izpolnjevanjem e-vloge.</w:t>
      </w:r>
    </w:p>
    <w:p w:rsidR="00616FA8" w:rsidRDefault="00F25EFC" w:rsidP="00F25EF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616FA8">
        <w:rPr>
          <w:rFonts w:ascii="Calibri" w:eastAsia="Times New Roman" w:hAnsi="Calibri" w:cs="Calibri"/>
          <w:color w:val="323130"/>
          <w:lang w:eastAsia="sl-SI"/>
        </w:rPr>
        <w:t>Vloge je možno oddajati samo elektronsko.</w:t>
      </w:r>
    </w:p>
    <w:p w:rsidR="00F25EFC" w:rsidRPr="00616FA8" w:rsidRDefault="00F25EFC" w:rsidP="00F25EF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616FA8">
        <w:rPr>
          <w:rFonts w:ascii="Calibri" w:eastAsia="Times New Roman" w:hAnsi="Calibri" w:cs="Calibri"/>
          <w:color w:val="323130"/>
          <w:lang w:eastAsia="sl-SI"/>
        </w:rPr>
        <w:t xml:space="preserve">V prilogah so priložena tudi celotna navodila za oddajo vloge in tudi tabela, v katero </w:t>
      </w:r>
      <w:r w:rsidR="00616FA8">
        <w:rPr>
          <w:rFonts w:ascii="Calibri" w:eastAsia="Times New Roman" w:hAnsi="Calibri" w:cs="Calibri"/>
          <w:color w:val="323130"/>
          <w:lang w:eastAsia="sl-SI"/>
        </w:rPr>
        <w:t xml:space="preserve">se </w:t>
      </w:r>
      <w:r w:rsidRPr="00616FA8">
        <w:rPr>
          <w:rFonts w:ascii="Calibri" w:eastAsia="Times New Roman" w:hAnsi="Calibri" w:cs="Calibri"/>
          <w:color w:val="323130"/>
          <w:lang w:eastAsia="sl-SI"/>
        </w:rPr>
        <w:t>vnese seznam delavcev, ki bodo vključ</w:t>
      </w:r>
      <w:r w:rsidR="00616FA8">
        <w:rPr>
          <w:rFonts w:ascii="Calibri" w:eastAsia="Times New Roman" w:hAnsi="Calibri" w:cs="Calibri"/>
          <w:color w:val="323130"/>
          <w:lang w:eastAsia="sl-SI"/>
        </w:rPr>
        <w:t>eni</w:t>
      </w:r>
      <w:r w:rsidRPr="00616FA8">
        <w:rPr>
          <w:rFonts w:ascii="Calibri" w:eastAsia="Times New Roman" w:hAnsi="Calibri" w:cs="Calibri"/>
          <w:color w:val="323130"/>
          <w:lang w:eastAsia="sl-SI"/>
        </w:rPr>
        <w:t xml:space="preserve"> v ta ukrep</w:t>
      </w:r>
      <w:r w:rsidR="00616FA8">
        <w:rPr>
          <w:rFonts w:ascii="Calibri" w:eastAsia="Times New Roman" w:hAnsi="Calibri" w:cs="Calibri"/>
          <w:color w:val="323130"/>
          <w:lang w:eastAsia="sl-SI"/>
        </w:rPr>
        <w:t>.</w:t>
      </w:r>
    </w:p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Calibri" w:eastAsia="Times New Roman" w:hAnsi="Calibri" w:cs="Calibri"/>
          <w:color w:val="323130"/>
          <w:lang w:eastAsia="sl-SI"/>
        </w:rPr>
        <w:t> </w:t>
      </w:r>
    </w:p>
    <w:p w:rsidR="00F25EFC" w:rsidRPr="00F25EFC" w:rsidRDefault="00F25EFC" w:rsidP="00F25EFC">
      <w:pPr>
        <w:shd w:val="clear" w:color="auto" w:fill="FFFFFF"/>
        <w:spacing w:after="0" w:line="240" w:lineRule="auto"/>
        <w:ind w:left="62"/>
        <w:jc w:val="center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inherit" w:eastAsia="Times New Roman" w:hAnsi="inherit" w:cs="Calibri"/>
          <w:b/>
          <w:bCs/>
          <w:color w:val="548235"/>
          <w:sz w:val="8"/>
          <w:szCs w:val="8"/>
          <w:bdr w:val="none" w:sz="0" w:space="0" w:color="auto" w:frame="1"/>
          <w:lang w:eastAsia="sl-SI"/>
        </w:rPr>
        <w:t> </w:t>
      </w:r>
    </w:p>
    <w:p w:rsidR="00F25EFC" w:rsidRPr="00F25EFC" w:rsidRDefault="00F25EFC" w:rsidP="00F25EFC">
      <w:pPr>
        <w:shd w:val="clear" w:color="auto" w:fill="FFFFFF"/>
        <w:spacing w:after="0" w:line="240" w:lineRule="auto"/>
        <w:ind w:left="62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inherit" w:eastAsia="Times New Roman" w:hAnsi="inherit" w:cs="Calibri"/>
          <w:b/>
          <w:bCs/>
          <w:color w:val="548235"/>
          <w:sz w:val="24"/>
          <w:szCs w:val="24"/>
          <w:bdr w:val="none" w:sz="0" w:space="0" w:color="auto" w:frame="1"/>
          <w:lang w:eastAsia="sl-SI"/>
        </w:rPr>
        <w:t>Nujni podatki za izpolnitev vloge za  POVRAČILO NADOMESTILA PLAČE DELAVCEV NA ZAČASNEM ČAKANJU NA DELO IZ POSLOVNIH RAZLOGOV</w:t>
      </w:r>
    </w:p>
    <w:tbl>
      <w:tblPr>
        <w:tblW w:w="0" w:type="dxa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7"/>
        <w:gridCol w:w="5015"/>
      </w:tblGrid>
      <w:tr w:rsidR="00F25EFC" w:rsidRPr="00F25EFC" w:rsidTr="00F25EFC">
        <w:trPr>
          <w:trHeight w:val="365"/>
          <w:tblCellSpacing w:w="22" w:type="dxa"/>
        </w:trPr>
        <w:tc>
          <w:tcPr>
            <w:tcW w:w="9843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EFC" w:rsidRPr="00F25EFC" w:rsidRDefault="00F25EFC" w:rsidP="00F25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inherit" w:eastAsia="Times New Roman" w:hAnsi="inherit" w:cs="Calibri"/>
                <w:b/>
                <w:bCs/>
                <w:color w:val="548235"/>
                <w:sz w:val="24"/>
                <w:szCs w:val="24"/>
                <w:bdr w:val="none" w:sz="0" w:space="0" w:color="auto" w:frame="1"/>
                <w:lang w:eastAsia="sl-SI"/>
              </w:rPr>
              <w:t>PODATKI O VLAGATELJU / DELODAJALCU</w:t>
            </w:r>
          </w:p>
        </w:tc>
      </w:tr>
      <w:tr w:rsidR="00F25EFC" w:rsidRPr="00F25EFC" w:rsidTr="00F25EFC">
        <w:trPr>
          <w:trHeight w:val="365"/>
          <w:tblCellSpacing w:w="22" w:type="dxa"/>
        </w:trPr>
        <w:tc>
          <w:tcPr>
            <w:tcW w:w="447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3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inherit" w:eastAsia="Times New Roman" w:hAnsi="inherit" w:cs="Calibri"/>
                <w:b/>
                <w:bCs/>
                <w:color w:val="548235"/>
                <w:sz w:val="24"/>
                <w:szCs w:val="24"/>
                <w:bdr w:val="none" w:sz="0" w:space="0" w:color="auto" w:frame="1"/>
                <w:lang w:eastAsia="sl-SI"/>
              </w:rPr>
              <w:t> </w:t>
            </w:r>
          </w:p>
        </w:tc>
      </w:tr>
      <w:tr w:rsidR="00F25EFC" w:rsidRPr="00F25EFC" w:rsidTr="00F25EFC">
        <w:trPr>
          <w:trHeight w:val="350"/>
          <w:tblCellSpacing w:w="22" w:type="dxa"/>
        </w:trPr>
        <w:tc>
          <w:tcPr>
            <w:tcW w:w="447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Naslov</w:t>
            </w:r>
          </w:p>
        </w:tc>
        <w:tc>
          <w:tcPr>
            <w:tcW w:w="53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 </w:t>
            </w:r>
          </w:p>
        </w:tc>
      </w:tr>
      <w:tr w:rsidR="00F25EFC" w:rsidRPr="00F25EFC" w:rsidTr="00F25EFC">
        <w:trPr>
          <w:trHeight w:val="371"/>
          <w:tblCellSpacing w:w="22" w:type="dxa"/>
        </w:trPr>
        <w:tc>
          <w:tcPr>
            <w:tcW w:w="447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Matična številka (MŠO)</w:t>
            </w:r>
          </w:p>
        </w:tc>
        <w:tc>
          <w:tcPr>
            <w:tcW w:w="53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 </w:t>
            </w:r>
          </w:p>
        </w:tc>
      </w:tr>
      <w:tr w:rsidR="00F25EFC" w:rsidRPr="00F25EFC" w:rsidTr="00F25EFC">
        <w:trPr>
          <w:trHeight w:val="393"/>
          <w:tblCellSpacing w:w="22" w:type="dxa"/>
        </w:trPr>
        <w:tc>
          <w:tcPr>
            <w:tcW w:w="447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TRR poslovnega subjekta</w:t>
            </w:r>
          </w:p>
        </w:tc>
        <w:tc>
          <w:tcPr>
            <w:tcW w:w="53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 </w:t>
            </w:r>
          </w:p>
        </w:tc>
      </w:tr>
      <w:tr w:rsidR="00F25EFC" w:rsidRPr="00F25EFC" w:rsidTr="00F25EFC">
        <w:trPr>
          <w:trHeight w:val="393"/>
          <w:tblCellSpacing w:w="22" w:type="dxa"/>
        </w:trPr>
        <w:tc>
          <w:tcPr>
            <w:tcW w:w="447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Ime in priimek zakonitega zastopnika oziroma pooblaščenca</w:t>
            </w:r>
          </w:p>
        </w:tc>
        <w:tc>
          <w:tcPr>
            <w:tcW w:w="53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 </w:t>
            </w:r>
          </w:p>
        </w:tc>
      </w:tr>
      <w:tr w:rsidR="00F25EFC" w:rsidRPr="00F25EFC" w:rsidTr="00F25EFC">
        <w:trPr>
          <w:trHeight w:val="357"/>
          <w:tblCellSpacing w:w="22" w:type="dxa"/>
        </w:trPr>
        <w:tc>
          <w:tcPr>
            <w:tcW w:w="447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Ime in priimek kontaktne osebe, zadolžene za ukrep</w:t>
            </w:r>
          </w:p>
        </w:tc>
        <w:tc>
          <w:tcPr>
            <w:tcW w:w="53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 </w:t>
            </w:r>
          </w:p>
        </w:tc>
      </w:tr>
      <w:tr w:rsidR="00F25EFC" w:rsidRPr="00F25EFC" w:rsidTr="00F25EFC">
        <w:trPr>
          <w:trHeight w:val="350"/>
          <w:tblCellSpacing w:w="22" w:type="dxa"/>
        </w:trPr>
        <w:tc>
          <w:tcPr>
            <w:tcW w:w="447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Telefonska številka kontaktne osebe</w:t>
            </w:r>
          </w:p>
        </w:tc>
        <w:tc>
          <w:tcPr>
            <w:tcW w:w="53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 </w:t>
            </w:r>
          </w:p>
        </w:tc>
      </w:tr>
      <w:tr w:rsidR="00F25EFC" w:rsidRPr="00F25EFC" w:rsidTr="00F25EFC">
        <w:trPr>
          <w:trHeight w:val="370"/>
          <w:tblCellSpacing w:w="22" w:type="dxa"/>
        </w:trPr>
        <w:tc>
          <w:tcPr>
            <w:tcW w:w="447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Pošto v zvezi s programom želimo prejemati na e-naslov</w:t>
            </w:r>
          </w:p>
        </w:tc>
        <w:tc>
          <w:tcPr>
            <w:tcW w:w="53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 </w:t>
            </w:r>
          </w:p>
        </w:tc>
      </w:tr>
      <w:tr w:rsidR="00F25EFC" w:rsidRPr="00F25EFC" w:rsidTr="00F25EFC">
        <w:trPr>
          <w:trHeight w:val="370"/>
          <w:tblCellSpacing w:w="22" w:type="dxa"/>
        </w:trPr>
        <w:tc>
          <w:tcPr>
            <w:tcW w:w="4477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Za obračun plač delavcem uporabljamo</w:t>
            </w:r>
          </w:p>
        </w:tc>
        <w:tc>
          <w:tcPr>
            <w:tcW w:w="5326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ind w:left="320" w:hanging="320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1)</w:t>
            </w:r>
            <w:r w:rsidRPr="00F25EFC">
              <w:rPr>
                <w:rFonts w:ascii="Times New Roman" w:eastAsia="Times New Roman" w:hAnsi="Times New Roman" w:cs="Times New Roman"/>
                <w:color w:val="548235"/>
                <w:sz w:val="14"/>
                <w:szCs w:val="14"/>
                <w:bdr w:val="none" w:sz="0" w:space="0" w:color="auto" w:frame="1"/>
                <w:lang w:eastAsia="sl-SI"/>
              </w:rPr>
              <w:t>     </w:t>
            </w: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fond delovnih ur po sistemu dejansko</w:t>
            </w:r>
          </w:p>
          <w:p w:rsidR="00F25EFC" w:rsidRPr="00F25EFC" w:rsidRDefault="00F25EFC" w:rsidP="00F25EFC">
            <w:pPr>
              <w:spacing w:after="0" w:line="240" w:lineRule="auto"/>
              <w:ind w:left="320" w:hanging="320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     opravljenih ur</w:t>
            </w:r>
          </w:p>
          <w:p w:rsidR="00F25EFC" w:rsidRPr="00F25EFC" w:rsidRDefault="00F25EFC" w:rsidP="00F25EFC">
            <w:pPr>
              <w:spacing w:after="0" w:line="240" w:lineRule="auto"/>
              <w:ind w:left="320" w:hanging="320"/>
              <w:jc w:val="both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2)</w:t>
            </w:r>
            <w:r w:rsidRPr="00F25EFC">
              <w:rPr>
                <w:rFonts w:ascii="Times New Roman" w:eastAsia="Times New Roman" w:hAnsi="Times New Roman" w:cs="Times New Roman"/>
                <w:color w:val="548235"/>
                <w:sz w:val="14"/>
                <w:szCs w:val="14"/>
                <w:bdr w:val="none" w:sz="0" w:space="0" w:color="auto" w:frame="1"/>
                <w:lang w:eastAsia="sl-SI"/>
              </w:rPr>
              <w:t>     </w:t>
            </w: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fond delovnih ur po sistemu fiksno opravljenih ur                                               </w:t>
            </w:r>
          </w:p>
        </w:tc>
      </w:tr>
    </w:tbl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inherit" w:eastAsia="Times New Roman" w:hAnsi="inherit" w:cs="Calibri"/>
          <w:color w:val="548235"/>
          <w:sz w:val="20"/>
          <w:szCs w:val="20"/>
          <w:bdr w:val="none" w:sz="0" w:space="0" w:color="auto" w:frame="1"/>
          <w:lang w:eastAsia="sl-SI"/>
        </w:rPr>
        <w:t> </w:t>
      </w:r>
    </w:p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inherit" w:eastAsia="Times New Roman" w:hAnsi="inherit" w:cs="Calibri"/>
          <w:color w:val="548235"/>
          <w:sz w:val="20"/>
          <w:szCs w:val="20"/>
          <w:bdr w:val="none" w:sz="0" w:space="0" w:color="auto" w:frame="1"/>
          <w:lang w:eastAsia="sl-SI"/>
        </w:rPr>
        <w:t> </w:t>
      </w:r>
    </w:p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inherit" w:eastAsia="Times New Roman" w:hAnsi="inherit" w:cs="Calibri"/>
          <w:b/>
          <w:bCs/>
          <w:color w:val="548235"/>
          <w:sz w:val="24"/>
          <w:szCs w:val="24"/>
          <w:bdr w:val="none" w:sz="0" w:space="0" w:color="auto" w:frame="1"/>
          <w:lang w:eastAsia="sl-SI"/>
        </w:rPr>
        <w:t>PODATKI O ŠTEVILU ZAPOSLENIH NA DAN ODDAJE VLOGE</w:t>
      </w:r>
    </w:p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Calibri" w:eastAsia="Times New Roman" w:hAnsi="Calibri" w:cs="Calibri"/>
          <w:color w:val="548235"/>
          <w:bdr w:val="none" w:sz="0" w:space="0" w:color="auto" w:frame="1"/>
          <w:lang w:eastAsia="sl-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1978"/>
      </w:tblGrid>
      <w:tr w:rsidR="00F25EFC" w:rsidRPr="00F25EFC" w:rsidTr="00F25EFC">
        <w:tc>
          <w:tcPr>
            <w:tcW w:w="7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Število vseh zaposlenih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 </w:t>
            </w:r>
          </w:p>
        </w:tc>
      </w:tr>
      <w:tr w:rsidR="00F25EFC" w:rsidRPr="00F25EFC" w:rsidTr="00F25EFC">
        <w:tc>
          <w:tcPr>
            <w:tcW w:w="7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Število zaposlenih na začasnem čakanju na delo iz poslovnih razlogov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 </w:t>
            </w:r>
          </w:p>
        </w:tc>
      </w:tr>
    </w:tbl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Calibri" w:eastAsia="Times New Roman" w:hAnsi="Calibri" w:cs="Calibri"/>
          <w:color w:val="548235"/>
          <w:bdr w:val="none" w:sz="0" w:space="0" w:color="auto" w:frame="1"/>
          <w:lang w:eastAsia="sl-SI"/>
        </w:rPr>
        <w:t> </w:t>
      </w:r>
    </w:p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Calibri" w:eastAsia="Times New Roman" w:hAnsi="Calibri" w:cs="Calibri"/>
          <w:b/>
          <w:bCs/>
          <w:color w:val="548235"/>
          <w:bdr w:val="none" w:sz="0" w:space="0" w:color="auto" w:frame="1"/>
          <w:lang w:eastAsia="sl-SI"/>
        </w:rPr>
        <w:t> </w:t>
      </w:r>
    </w:p>
    <w:tbl>
      <w:tblPr>
        <w:tblW w:w="0" w:type="dxa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F25EFC" w:rsidRPr="00F25EFC" w:rsidTr="00F25EFC">
        <w:trPr>
          <w:trHeight w:val="364"/>
          <w:tblCellSpacing w:w="22" w:type="dxa"/>
        </w:trPr>
        <w:tc>
          <w:tcPr>
            <w:tcW w:w="984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5EFC" w:rsidRPr="00F25EFC" w:rsidRDefault="00F25EFC" w:rsidP="00F25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inherit" w:eastAsia="Times New Roman" w:hAnsi="inherit" w:cs="Calibri"/>
                <w:b/>
                <w:bCs/>
                <w:color w:val="548235"/>
                <w:sz w:val="24"/>
                <w:szCs w:val="24"/>
                <w:bdr w:val="none" w:sz="0" w:space="0" w:color="auto" w:frame="1"/>
                <w:lang w:eastAsia="sl-SI"/>
              </w:rPr>
              <w:t>IZJAVA K VLOGI ZA DELNO POVRAČILO NADOMESTILA PLAČE</w:t>
            </w:r>
          </w:p>
        </w:tc>
      </w:tr>
      <w:tr w:rsidR="00F25EFC" w:rsidRPr="00F25EFC" w:rsidTr="00F25EFC">
        <w:trPr>
          <w:trHeight w:val="370"/>
          <w:tblCellSpacing w:w="22" w:type="dxa"/>
        </w:trPr>
        <w:tc>
          <w:tcPr>
            <w:tcW w:w="984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Zaradi poslovnih razlogov začasno ne moremo zagotavljati dela delavcem in smo delavce napotili na začasno čakanje na delo ter jim izdali ustrezne odredbe o napotitvi na čakanje na delo.</w:t>
            </w:r>
          </w:p>
        </w:tc>
      </w:tr>
      <w:tr w:rsidR="00F25EFC" w:rsidRPr="00F25EFC" w:rsidTr="00F25EFC">
        <w:trPr>
          <w:trHeight w:val="370"/>
          <w:tblCellSpacing w:w="22" w:type="dxa"/>
        </w:trPr>
        <w:tc>
          <w:tcPr>
            <w:tcW w:w="984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Nismo neposredni ali posredni proračunski uporabnik, katerih delež prihodkov iz javnih virov je bil v letu 2019 višji od 70 %.</w:t>
            </w:r>
          </w:p>
        </w:tc>
      </w:tr>
      <w:tr w:rsidR="00F25EFC" w:rsidRPr="00F25EFC" w:rsidTr="00F25EFC">
        <w:trPr>
          <w:trHeight w:val="370"/>
          <w:tblCellSpacing w:w="22" w:type="dxa"/>
        </w:trPr>
        <w:tc>
          <w:tcPr>
            <w:tcW w:w="984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lastRenderedPageBreak/>
              <w:t>Ocenjujemo, da nam bodo prihodki v prvem polletju 2020 upadli za več kot 20 % in v drugem polletju ne bodo dosegli več kot 20 % rast glede na isto obdobje leta 2019.</w:t>
            </w:r>
          </w:p>
        </w:tc>
      </w:tr>
      <w:tr w:rsidR="00F25EFC" w:rsidRPr="00F25EFC" w:rsidTr="00F25EFC">
        <w:trPr>
          <w:trHeight w:val="370"/>
          <w:tblCellSpacing w:w="22" w:type="dxa"/>
        </w:trPr>
        <w:tc>
          <w:tcPr>
            <w:tcW w:w="984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Sprejemamo vse pogoje in določila, ki so navedena in zahtevana v zakonodaji</w:t>
            </w:r>
          </w:p>
        </w:tc>
      </w:tr>
      <w:tr w:rsidR="00F25EFC" w:rsidRPr="00F25EFC" w:rsidTr="00F25EFC">
        <w:trPr>
          <w:trHeight w:val="370"/>
          <w:tblCellSpacing w:w="22" w:type="dxa"/>
        </w:trPr>
        <w:tc>
          <w:tcPr>
            <w:tcW w:w="9843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5EFC" w:rsidRPr="00F25EFC" w:rsidRDefault="00F25EFC" w:rsidP="00F25EFC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lang w:eastAsia="sl-SI"/>
              </w:rPr>
            </w:pPr>
            <w:r w:rsidRPr="00F25EFC">
              <w:rPr>
                <w:rFonts w:ascii="Calibri" w:eastAsia="Times New Roman" w:hAnsi="Calibri" w:cs="Calibri"/>
                <w:color w:val="548235"/>
                <w:bdr w:val="none" w:sz="0" w:space="0" w:color="auto" w:frame="1"/>
                <w:lang w:eastAsia="sl-SI"/>
              </w:rPr>
              <w:t>Pod kazensko in materialno odgovornostjo potrjujemo, da so vse navedbe v vlogi in prilogah, ki so sestavni del vloge, resnične in ustrezajo dejanskemu stanju</w:t>
            </w:r>
          </w:p>
        </w:tc>
      </w:tr>
    </w:tbl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inherit" w:eastAsia="Times New Roman" w:hAnsi="inherit" w:cs="Calibri"/>
          <w:color w:val="548235"/>
          <w:sz w:val="12"/>
          <w:szCs w:val="12"/>
          <w:bdr w:val="none" w:sz="0" w:space="0" w:color="auto" w:frame="1"/>
          <w:lang w:eastAsia="sl-SI"/>
        </w:rPr>
        <w:t> </w:t>
      </w:r>
    </w:p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Calibri" w:eastAsia="Times New Roman" w:hAnsi="Calibri" w:cs="Calibri"/>
          <w:color w:val="548235"/>
          <w:bdr w:val="none" w:sz="0" w:space="0" w:color="auto" w:frame="1"/>
          <w:lang w:eastAsia="sl-SI"/>
        </w:rPr>
        <w:t>Zakoniti zastopnik ali pooblaščenec delodajalca (ime in priimek):</w:t>
      </w:r>
    </w:p>
    <w:p w:rsidR="00F25EFC" w:rsidRP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 w:rsidRPr="00F25EFC">
        <w:rPr>
          <w:rFonts w:ascii="Calibri" w:eastAsia="Times New Roman" w:hAnsi="Calibri" w:cs="Calibri"/>
          <w:color w:val="548235"/>
          <w:bdr w:val="none" w:sz="0" w:space="0" w:color="auto" w:frame="1"/>
          <w:lang w:eastAsia="sl-SI"/>
        </w:rPr>
        <w:t> </w:t>
      </w:r>
    </w:p>
    <w:p w:rsidR="00F25EFC" w:rsidRDefault="00F25EFC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48235"/>
          <w:bdr w:val="none" w:sz="0" w:space="0" w:color="auto" w:frame="1"/>
          <w:lang w:eastAsia="sl-SI"/>
        </w:rPr>
      </w:pPr>
      <w:r w:rsidRPr="00F25EFC">
        <w:rPr>
          <w:rFonts w:ascii="Calibri" w:eastAsia="Times New Roman" w:hAnsi="Calibri" w:cs="Calibri"/>
          <w:color w:val="548235"/>
          <w:bdr w:val="none" w:sz="0" w:space="0" w:color="auto" w:frame="1"/>
          <w:lang w:eastAsia="sl-SI"/>
        </w:rPr>
        <w:t xml:space="preserve">Priloga: </w:t>
      </w:r>
      <w:hyperlink r:id="rId6" w:history="1">
        <w:r w:rsidR="00616FA8" w:rsidRPr="00616FA8">
          <w:rPr>
            <w:rStyle w:val="Hiperpovezava"/>
            <w:rFonts w:ascii="Calibri" w:eastAsia="Times New Roman" w:hAnsi="Calibri" w:cs="Calibri"/>
            <w:bdr w:val="none" w:sz="0" w:space="0" w:color="auto" w:frame="1"/>
            <w:lang w:eastAsia="sl-SI"/>
          </w:rPr>
          <w:t>S</w:t>
        </w:r>
        <w:r w:rsidRPr="00F25EFC">
          <w:rPr>
            <w:rStyle w:val="Hiperpovezava"/>
            <w:rFonts w:ascii="Calibri" w:eastAsia="Times New Roman" w:hAnsi="Calibri" w:cs="Calibri"/>
            <w:bdr w:val="none" w:sz="0" w:space="0" w:color="auto" w:frame="1"/>
            <w:lang w:eastAsia="sl-SI"/>
          </w:rPr>
          <w:t>eznam delavcev, na začasnem čakanju na delo iz poslovnih razlogov</w:t>
        </w:r>
      </w:hyperlink>
    </w:p>
    <w:p w:rsidR="00616FA8" w:rsidRPr="00F25EFC" w:rsidRDefault="00616FA8" w:rsidP="00F25EF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sl-SI"/>
        </w:rPr>
      </w:pPr>
      <w:r>
        <w:rPr>
          <w:rFonts w:ascii="Calibri" w:eastAsia="Times New Roman" w:hAnsi="Calibri" w:cs="Calibri"/>
          <w:color w:val="548235"/>
          <w:bdr w:val="none" w:sz="0" w:space="0" w:color="auto" w:frame="1"/>
          <w:lang w:eastAsia="sl-SI"/>
        </w:rPr>
        <w:tab/>
      </w:r>
      <w:hyperlink r:id="rId7" w:history="1">
        <w:r w:rsidRPr="00616FA8">
          <w:rPr>
            <w:rStyle w:val="Hiperpovezava"/>
            <w:rFonts w:ascii="Calibri" w:eastAsia="Times New Roman" w:hAnsi="Calibri" w:cs="Calibri"/>
            <w:bdr w:val="none" w:sz="0" w:space="0" w:color="auto" w:frame="1"/>
            <w:lang w:eastAsia="sl-SI"/>
          </w:rPr>
          <w:t>Priročnik</w:t>
        </w:r>
      </w:hyperlink>
    </w:p>
    <w:p w:rsidR="00F25EFC" w:rsidRPr="00F25EFC" w:rsidRDefault="00F25EFC" w:rsidP="00F25EFC"/>
    <w:sectPr w:rsidR="00F25EFC" w:rsidRPr="00F2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505B4"/>
    <w:multiLevelType w:val="hybridMultilevel"/>
    <w:tmpl w:val="6636A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FC"/>
    <w:rsid w:val="0060671E"/>
    <w:rsid w:val="00616FA8"/>
    <w:rsid w:val="00A830DA"/>
    <w:rsid w:val="00F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5B7E"/>
  <w15:chartTrackingRefBased/>
  <w15:docId w15:val="{A427560A-D49C-4BAA-9A60-35AD2F7B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2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25EF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16FA8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616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Spela\Desktop\splet\&#268;akanje%20na%20delo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pela\Desktop\splet\&#268;akanje%20na%20delo-seznam%20delavcev.xls" TargetMode="External"/><Relationship Id="rId5" Type="http://schemas.openxmlformats.org/officeDocument/2006/relationships/hyperlink" Target="https://www.ess.gov.si/delodajalci/financne_spodbude/ugodnosti_pri_zaposlovanju/intukrep-povracilo-nadomestila-pla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</dc:creator>
  <cp:keywords/>
  <dc:description/>
  <cp:lastModifiedBy>Spela</cp:lastModifiedBy>
  <cp:revision>1</cp:revision>
  <dcterms:created xsi:type="dcterms:W3CDTF">2020-04-02T08:20:00Z</dcterms:created>
  <dcterms:modified xsi:type="dcterms:W3CDTF">2020-04-02T08:43:00Z</dcterms:modified>
</cp:coreProperties>
</file>