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33B" w:rsidRPr="0080733B" w:rsidRDefault="0080733B" w:rsidP="00D9554E">
      <w:pPr>
        <w:overflowPunct/>
        <w:spacing w:line="260" w:lineRule="exact"/>
        <w:textAlignment w:val="auto"/>
        <w:rPr>
          <w:rFonts w:ascii="Tahoma" w:hAnsi="Tahoma" w:cs="Tahoma"/>
          <w:b/>
          <w:color w:val="C00000"/>
          <w:sz w:val="28"/>
          <w:szCs w:val="28"/>
          <w:lang w:eastAsia="sl-SI"/>
        </w:rPr>
      </w:pPr>
      <w:r w:rsidRPr="0080733B">
        <w:rPr>
          <w:rFonts w:ascii="Tahoma" w:hAnsi="Tahoma" w:cs="Tahoma"/>
          <w:b/>
          <w:color w:val="C00000"/>
          <w:sz w:val="28"/>
          <w:szCs w:val="28"/>
          <w:lang w:eastAsia="sl-SI"/>
        </w:rPr>
        <w:t>Ugodni krediti SID banke</w:t>
      </w:r>
    </w:p>
    <w:p w:rsidR="0080733B" w:rsidRDefault="0080733B" w:rsidP="00D9554E">
      <w:pPr>
        <w:overflowPunct/>
        <w:spacing w:line="260" w:lineRule="exact"/>
        <w:textAlignment w:val="auto"/>
        <w:rPr>
          <w:rFonts w:ascii="Tahoma" w:hAnsi="Tahoma" w:cs="Tahoma"/>
          <w:color w:val="000000"/>
          <w:sz w:val="20"/>
          <w:lang w:eastAsia="sl-SI"/>
        </w:rPr>
      </w:pPr>
    </w:p>
    <w:p w:rsidR="0080733B" w:rsidRPr="0080733B" w:rsidRDefault="0080733B" w:rsidP="00D9554E">
      <w:pPr>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 xml:space="preserve">SID banka kot razvojna banka posebno pozornost namenja spodbujanju razvoja, raziskav in inovativnosti slovenskih podjetij. Zato je razvila posebne programe financiranja, katerih bistveni prednosti sta dolgoročnost kreditov in ugodna obrestna mera. </w:t>
      </w:r>
    </w:p>
    <w:p w:rsidR="0080733B" w:rsidRPr="0080733B" w:rsidRDefault="0080733B" w:rsidP="00D9554E">
      <w:pPr>
        <w:overflowPunct/>
        <w:spacing w:line="260" w:lineRule="exact"/>
        <w:textAlignment w:val="auto"/>
        <w:rPr>
          <w:rFonts w:ascii="Tahoma" w:hAnsi="Tahoma" w:cs="Tahoma"/>
          <w:color w:val="000000"/>
          <w:sz w:val="20"/>
          <w:lang w:eastAsia="sl-SI"/>
        </w:rPr>
      </w:pPr>
    </w:p>
    <w:p w:rsidR="0080733B" w:rsidRPr="0080733B" w:rsidRDefault="0080733B" w:rsidP="00D9554E">
      <w:pPr>
        <w:overflowPunct/>
        <w:spacing w:line="260" w:lineRule="exact"/>
        <w:textAlignment w:val="auto"/>
        <w:rPr>
          <w:rFonts w:ascii="Tahoma" w:hAnsi="Tahoma" w:cs="Tahoma"/>
          <w:color w:val="C20041"/>
          <w:sz w:val="24"/>
          <w:szCs w:val="24"/>
          <w:lang w:eastAsia="sl-SI"/>
        </w:rPr>
      </w:pPr>
      <w:r w:rsidRPr="0080733B">
        <w:rPr>
          <w:rFonts w:ascii="Tahoma" w:hAnsi="Tahoma" w:cs="Tahoma"/>
          <w:b/>
          <w:bCs/>
          <w:color w:val="C20041"/>
          <w:sz w:val="24"/>
          <w:szCs w:val="24"/>
          <w:lang w:eastAsia="sl-SI"/>
        </w:rPr>
        <w:t>1. Financiranje tehnološko-razvojnih projektov</w:t>
      </w:r>
      <w:r w:rsidRPr="0080733B">
        <w:rPr>
          <w:rFonts w:ascii="Tahoma" w:hAnsi="Tahoma" w:cs="Tahoma"/>
          <w:color w:val="C20041"/>
          <w:sz w:val="24"/>
          <w:szCs w:val="24"/>
          <w:lang w:eastAsia="sl-SI"/>
        </w:rPr>
        <w:t xml:space="preserve"> </w:t>
      </w:r>
    </w:p>
    <w:p w:rsidR="0080733B" w:rsidRPr="0080733B" w:rsidRDefault="0080733B" w:rsidP="00D9554E">
      <w:pPr>
        <w:overflowPunct/>
        <w:spacing w:line="260" w:lineRule="exact"/>
        <w:textAlignment w:val="auto"/>
        <w:rPr>
          <w:rFonts w:ascii="Tahoma" w:hAnsi="Tahoma" w:cs="Tahoma"/>
          <w:color w:val="C20041"/>
          <w:sz w:val="20"/>
          <w:lang w:eastAsia="sl-SI"/>
        </w:rPr>
      </w:pPr>
    </w:p>
    <w:p w:rsidR="0080733B" w:rsidRPr="0080733B" w:rsidRDefault="0080733B" w:rsidP="00D9554E">
      <w:pPr>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 xml:space="preserve">Namen programa je spodbujanje podjetij </w:t>
      </w:r>
      <w:r w:rsidRPr="0080733B">
        <w:rPr>
          <w:rFonts w:ascii="Tahoma" w:hAnsi="Tahoma" w:cs="Tahoma"/>
          <w:color w:val="000000"/>
          <w:sz w:val="20"/>
          <w:u w:val="single"/>
          <w:lang w:eastAsia="sl-SI"/>
        </w:rPr>
        <w:t>vseh velikosti</w:t>
      </w:r>
      <w:r w:rsidRPr="0080733B">
        <w:rPr>
          <w:rFonts w:ascii="Tahoma" w:hAnsi="Tahoma" w:cs="Tahoma"/>
          <w:color w:val="000000"/>
          <w:sz w:val="20"/>
          <w:lang w:eastAsia="sl-SI"/>
        </w:rPr>
        <w:t>, ki nameravajo razvijati in/ali uvesti nov ali izboljšan produkt in/ali poslovni proces.</w:t>
      </w:r>
    </w:p>
    <w:p w:rsidR="0080733B" w:rsidRPr="0080733B" w:rsidRDefault="0080733B" w:rsidP="00D9554E">
      <w:pPr>
        <w:tabs>
          <w:tab w:val="left" w:pos="0"/>
        </w:tabs>
        <w:overflowPunct/>
        <w:spacing w:line="260" w:lineRule="exact"/>
        <w:textAlignment w:val="auto"/>
        <w:rPr>
          <w:rFonts w:ascii="Tahoma" w:hAnsi="Tahoma" w:cs="Tahoma"/>
          <w:color w:val="000000"/>
          <w:sz w:val="20"/>
          <w:lang w:eastAsia="sl-SI"/>
        </w:rPr>
      </w:pPr>
    </w:p>
    <w:p w:rsidR="0080733B" w:rsidRPr="0080733B" w:rsidRDefault="0080733B" w:rsidP="00D9554E">
      <w:pPr>
        <w:tabs>
          <w:tab w:val="left" w:pos="0"/>
        </w:tabs>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Kredit se lahko uporabi za financiranje izdatkov za:</w:t>
      </w:r>
    </w:p>
    <w:p w:rsidR="0080733B" w:rsidRPr="0080733B" w:rsidRDefault="0080733B" w:rsidP="00D9554E">
      <w:pPr>
        <w:pStyle w:val="ListParagraph"/>
        <w:numPr>
          <w:ilvl w:val="0"/>
          <w:numId w:val="4"/>
        </w:numPr>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 xml:space="preserve">naložbe v industrijske raziskave, </w:t>
      </w:r>
    </w:p>
    <w:p w:rsidR="0080733B" w:rsidRPr="0080733B" w:rsidRDefault="0080733B" w:rsidP="00D9554E">
      <w:pPr>
        <w:pStyle w:val="ListParagraph"/>
        <w:numPr>
          <w:ilvl w:val="0"/>
          <w:numId w:val="4"/>
        </w:numPr>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naložbe v eksperimentalni razvoj,</w:t>
      </w:r>
    </w:p>
    <w:p w:rsidR="0080733B" w:rsidRPr="0080733B" w:rsidRDefault="0080733B" w:rsidP="00D9554E">
      <w:pPr>
        <w:pStyle w:val="ListParagraph"/>
        <w:numPr>
          <w:ilvl w:val="0"/>
          <w:numId w:val="4"/>
        </w:numPr>
        <w:overflowPunct/>
        <w:spacing w:line="260" w:lineRule="exact"/>
        <w:textAlignment w:val="auto"/>
        <w:rPr>
          <w:rFonts w:ascii="Tahoma" w:hAnsi="Tahoma" w:cs="Tahoma"/>
          <w:color w:val="000000"/>
          <w:sz w:val="20"/>
          <w:lang w:eastAsia="sl-SI"/>
        </w:rPr>
      </w:pPr>
      <w:r w:rsidRPr="00381D7B">
        <w:rPr>
          <w:rFonts w:ascii="Tahoma" w:hAnsi="Tahoma" w:cs="Tahoma"/>
          <w:color w:val="000000"/>
          <w:sz w:val="20"/>
          <w:lang w:eastAsia="sl-SI"/>
        </w:rPr>
        <w:t xml:space="preserve">začetne naložbe, </w:t>
      </w:r>
      <w:r w:rsidRPr="0080733B">
        <w:rPr>
          <w:rFonts w:ascii="Tahoma" w:hAnsi="Tahoma" w:cs="Tahoma"/>
          <w:color w:val="000000"/>
          <w:sz w:val="20"/>
          <w:lang w:eastAsia="sl-SI"/>
        </w:rPr>
        <w:t>neposredno povezane z industrijskimi raziskavami in/ali eksperimentalnim razvojem,</w:t>
      </w:r>
    </w:p>
    <w:p w:rsidR="0080733B" w:rsidRPr="00D9554E" w:rsidRDefault="0080733B" w:rsidP="00D9554E">
      <w:pPr>
        <w:pStyle w:val="ListParagraph"/>
        <w:numPr>
          <w:ilvl w:val="0"/>
          <w:numId w:val="4"/>
        </w:numPr>
        <w:overflowPunct/>
        <w:spacing w:line="260" w:lineRule="exact"/>
        <w:textAlignment w:val="auto"/>
        <w:rPr>
          <w:rFonts w:ascii="Tahoma" w:hAnsi="Tahoma" w:cs="Tahoma"/>
          <w:color w:val="000000"/>
          <w:sz w:val="20"/>
          <w:lang w:eastAsia="sl-SI"/>
        </w:rPr>
      </w:pPr>
      <w:r w:rsidRPr="00381D7B">
        <w:rPr>
          <w:rFonts w:ascii="Tahoma" w:hAnsi="Tahoma" w:cs="Tahoma"/>
          <w:color w:val="000000"/>
          <w:sz w:val="20"/>
          <w:lang w:eastAsia="sl-SI"/>
        </w:rPr>
        <w:t>začetne naložbe za nove gospodarske dejavnosti</w:t>
      </w:r>
      <w:r w:rsidRPr="00D9554E">
        <w:rPr>
          <w:rFonts w:ascii="Tahoma" w:hAnsi="Tahoma" w:cs="Tahoma"/>
          <w:color w:val="000000"/>
          <w:sz w:val="20"/>
          <w:lang w:eastAsia="sl-SI"/>
        </w:rPr>
        <w:t xml:space="preserve"> neposredno, povezane z industrijskimi raziskavami in/ali eksperimentalnim razvojem, če podjetje, ki izvaja projekt v kohezijski regiji Zahodna Slovenija, ni malo ali srednje veliko podjetje.</w:t>
      </w:r>
    </w:p>
    <w:p w:rsidR="0080733B" w:rsidRPr="0080733B" w:rsidRDefault="0080733B" w:rsidP="00D9554E">
      <w:pPr>
        <w:overflowPunct/>
        <w:spacing w:line="260" w:lineRule="exact"/>
        <w:ind w:left="284" w:hanging="284"/>
        <w:textAlignment w:val="auto"/>
        <w:rPr>
          <w:rFonts w:ascii="Tahoma" w:hAnsi="Tahoma" w:cs="Tahoma"/>
          <w:color w:val="000000"/>
          <w:sz w:val="20"/>
          <w:lang w:eastAsia="sl-SI"/>
        </w:rPr>
      </w:pPr>
    </w:p>
    <w:p w:rsidR="0080733B" w:rsidRPr="0080733B" w:rsidRDefault="0080733B" w:rsidP="00D9554E">
      <w:pPr>
        <w:overflowPunct/>
        <w:spacing w:line="260" w:lineRule="exact"/>
        <w:ind w:left="567" w:hanging="283"/>
        <w:textAlignment w:val="auto"/>
        <w:rPr>
          <w:rFonts w:ascii="Tahoma" w:hAnsi="Tahoma" w:cs="Tahoma"/>
          <w:bCs/>
          <w:color w:val="000000"/>
          <w:sz w:val="20"/>
          <w:lang w:eastAsia="sl-SI"/>
        </w:rPr>
      </w:pPr>
      <w:r w:rsidRPr="0080733B">
        <w:rPr>
          <w:rFonts w:ascii="Tahoma" w:hAnsi="Tahoma" w:cs="Tahoma"/>
          <w:bCs/>
          <w:color w:val="000000"/>
          <w:sz w:val="20"/>
          <w:lang w:eastAsia="sl-SI"/>
        </w:rPr>
        <w:t>Prednosti programa:</w:t>
      </w:r>
    </w:p>
    <w:p w:rsidR="0080733B" w:rsidRPr="0080733B" w:rsidRDefault="0080733B" w:rsidP="00D9554E">
      <w:pPr>
        <w:pStyle w:val="ListParagraph"/>
        <w:numPr>
          <w:ilvl w:val="0"/>
          <w:numId w:val="5"/>
        </w:numPr>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ugodna obrestna mera, ki je nižja od običajnih tržnih obrestnih mer, krediti imajo zato status državne pomoči</w:t>
      </w:r>
    </w:p>
    <w:p w:rsidR="0080733B" w:rsidRPr="0080733B" w:rsidRDefault="0080733B" w:rsidP="00D9554E">
      <w:pPr>
        <w:pStyle w:val="ListParagraph"/>
        <w:numPr>
          <w:ilvl w:val="0"/>
          <w:numId w:val="5"/>
        </w:numPr>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ročnost kredita je do 9 let.</w:t>
      </w:r>
    </w:p>
    <w:p w:rsidR="0080733B" w:rsidRPr="0080733B" w:rsidRDefault="0080733B" w:rsidP="00D9554E">
      <w:pPr>
        <w:overflowPunct/>
        <w:spacing w:line="260" w:lineRule="exact"/>
        <w:textAlignment w:val="auto"/>
        <w:rPr>
          <w:rFonts w:ascii="Tahoma" w:hAnsi="Tahoma" w:cs="Tahoma"/>
          <w:color w:val="000000"/>
          <w:sz w:val="20"/>
          <w:lang w:eastAsia="sl-SI"/>
        </w:rPr>
      </w:pPr>
    </w:p>
    <w:p w:rsidR="0080733B" w:rsidRPr="0080733B" w:rsidRDefault="0080733B" w:rsidP="00D9554E">
      <w:pPr>
        <w:overflowPunct/>
        <w:spacing w:line="260" w:lineRule="exact"/>
        <w:textAlignment w:val="auto"/>
        <w:rPr>
          <w:rFonts w:ascii="Tahoma" w:hAnsi="Tahoma" w:cs="Tahoma"/>
          <w:b/>
          <w:bCs/>
          <w:color w:val="C00000"/>
          <w:sz w:val="24"/>
          <w:szCs w:val="24"/>
          <w:lang w:eastAsia="sl-SI"/>
        </w:rPr>
      </w:pPr>
      <w:r w:rsidRPr="0080733B">
        <w:rPr>
          <w:rFonts w:ascii="Tahoma" w:hAnsi="Tahoma" w:cs="Tahoma"/>
          <w:b/>
          <w:bCs/>
          <w:color w:val="C00000"/>
          <w:sz w:val="24"/>
          <w:szCs w:val="24"/>
          <w:lang w:eastAsia="sl-SI"/>
        </w:rPr>
        <w:t>2. Financiranje raziskav, razvoja in inovacij malih in srednje velikih podjetij (MSP)</w:t>
      </w:r>
    </w:p>
    <w:p w:rsidR="0080733B" w:rsidRPr="0080733B" w:rsidRDefault="0080733B" w:rsidP="00D9554E">
      <w:pPr>
        <w:overflowPunct/>
        <w:spacing w:line="260" w:lineRule="exact"/>
        <w:textAlignment w:val="auto"/>
        <w:rPr>
          <w:rFonts w:ascii="Tahoma" w:hAnsi="Tahoma" w:cs="Tahoma"/>
          <w:b/>
          <w:bCs/>
          <w:color w:val="C20041"/>
          <w:sz w:val="20"/>
          <w:lang w:eastAsia="sl-SI"/>
        </w:rPr>
      </w:pPr>
    </w:p>
    <w:p w:rsidR="0080733B" w:rsidRPr="0080733B" w:rsidRDefault="0080733B" w:rsidP="00D9554E">
      <w:pPr>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 xml:space="preserve">Namen programa je spodbujanje razvoja </w:t>
      </w:r>
      <w:proofErr w:type="spellStart"/>
      <w:r w:rsidRPr="0080733B">
        <w:rPr>
          <w:rFonts w:ascii="Tahoma" w:hAnsi="Tahoma" w:cs="Tahoma"/>
          <w:color w:val="000000"/>
          <w:sz w:val="20"/>
          <w:u w:val="single"/>
          <w:lang w:eastAsia="sl-SI"/>
        </w:rPr>
        <w:t>mikro</w:t>
      </w:r>
      <w:proofErr w:type="spellEnd"/>
      <w:r w:rsidRPr="0080733B">
        <w:rPr>
          <w:rFonts w:ascii="Tahoma" w:hAnsi="Tahoma" w:cs="Tahoma"/>
          <w:color w:val="000000"/>
          <w:sz w:val="20"/>
          <w:u w:val="single"/>
          <w:lang w:eastAsia="sl-SI"/>
        </w:rPr>
        <w:t>, malih in srednje velikih podjetij,</w:t>
      </w:r>
      <w:r w:rsidRPr="0080733B">
        <w:rPr>
          <w:rFonts w:ascii="Tahoma" w:hAnsi="Tahoma" w:cs="Tahoma"/>
          <w:color w:val="000000"/>
          <w:sz w:val="20"/>
          <w:lang w:eastAsia="sl-SI"/>
        </w:rPr>
        <w:t xml:space="preserve"> ki nameravajo razvijati in/ali uvesti nov ali izboljšan produkt in/ali proces, uvesti nov produkt na trgu ali uvesti nov ali izboljšan proces ali nove organizacijske metode v podjetju.</w:t>
      </w:r>
    </w:p>
    <w:p w:rsidR="0080733B" w:rsidRPr="0080733B" w:rsidRDefault="0080733B" w:rsidP="00D9554E">
      <w:pPr>
        <w:overflowPunct/>
        <w:spacing w:line="260" w:lineRule="exact"/>
        <w:textAlignment w:val="auto"/>
        <w:rPr>
          <w:rFonts w:ascii="Tahoma" w:hAnsi="Tahoma" w:cs="Tahoma"/>
          <w:color w:val="000000"/>
          <w:sz w:val="20"/>
          <w:lang w:eastAsia="sl-SI"/>
        </w:rPr>
      </w:pPr>
    </w:p>
    <w:p w:rsidR="0080733B" w:rsidRPr="0080733B" w:rsidRDefault="0080733B" w:rsidP="00D9554E">
      <w:pPr>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Kredit se lahko uporabi za financiranje izdatkov za:</w:t>
      </w:r>
    </w:p>
    <w:p w:rsidR="0080733B" w:rsidRPr="0080733B" w:rsidRDefault="0080733B" w:rsidP="00D9554E">
      <w:pPr>
        <w:pStyle w:val="ListParagraph"/>
        <w:numPr>
          <w:ilvl w:val="0"/>
          <w:numId w:val="8"/>
        </w:numPr>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 xml:space="preserve">naložbe v industrijske raziskave, </w:t>
      </w:r>
    </w:p>
    <w:p w:rsidR="004D366B" w:rsidRPr="00D9554E" w:rsidRDefault="0080733B" w:rsidP="00D9554E">
      <w:pPr>
        <w:pStyle w:val="ListParagraph"/>
        <w:numPr>
          <w:ilvl w:val="0"/>
          <w:numId w:val="8"/>
        </w:numPr>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eksperimentalni razvoj in/ali inovacijo (vključno s procesno inovacijo in/ali organizacijsko inovacijo)</w:t>
      </w:r>
    </w:p>
    <w:p w:rsidR="0080733B" w:rsidRPr="0080733B" w:rsidRDefault="0080733B" w:rsidP="00D9554E">
      <w:pPr>
        <w:overflowPunct/>
        <w:spacing w:line="260" w:lineRule="exact"/>
        <w:ind w:left="360"/>
        <w:textAlignment w:val="auto"/>
        <w:rPr>
          <w:rFonts w:ascii="Tahoma" w:hAnsi="Tahoma" w:cs="Tahoma"/>
          <w:color w:val="000000"/>
          <w:sz w:val="20"/>
          <w:lang w:eastAsia="sl-SI"/>
        </w:rPr>
      </w:pPr>
    </w:p>
    <w:p w:rsidR="0080733B" w:rsidRPr="0080733B" w:rsidRDefault="0080733B" w:rsidP="00D9554E">
      <w:pPr>
        <w:overflowPunct/>
        <w:spacing w:line="260" w:lineRule="exact"/>
        <w:ind w:left="567" w:hanging="283"/>
        <w:textAlignment w:val="auto"/>
        <w:rPr>
          <w:rFonts w:ascii="Tahoma" w:hAnsi="Tahoma" w:cs="Tahoma"/>
          <w:bCs/>
          <w:color w:val="000000"/>
          <w:sz w:val="20"/>
          <w:lang w:eastAsia="sl-SI"/>
        </w:rPr>
      </w:pPr>
      <w:r w:rsidRPr="0080733B">
        <w:rPr>
          <w:rFonts w:ascii="Tahoma" w:hAnsi="Tahoma" w:cs="Tahoma"/>
          <w:bCs/>
          <w:color w:val="000000"/>
          <w:sz w:val="20"/>
          <w:lang w:eastAsia="sl-SI"/>
        </w:rPr>
        <w:t>Prednosti programa:</w:t>
      </w:r>
    </w:p>
    <w:p w:rsidR="0080733B" w:rsidRPr="0080733B" w:rsidRDefault="0080733B" w:rsidP="00D9554E">
      <w:pPr>
        <w:pStyle w:val="ListParagraph"/>
        <w:numPr>
          <w:ilvl w:val="0"/>
          <w:numId w:val="10"/>
        </w:numPr>
        <w:tabs>
          <w:tab w:val="left" w:pos="709"/>
        </w:tabs>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ugodna obrestna mera, ki je nižja od običajnih tržnih obrestnih mer, krediti imajo zato status državne pomoči</w:t>
      </w:r>
    </w:p>
    <w:p w:rsidR="0080733B" w:rsidRDefault="0080733B" w:rsidP="00D9554E">
      <w:pPr>
        <w:pStyle w:val="ListParagraph"/>
        <w:numPr>
          <w:ilvl w:val="0"/>
          <w:numId w:val="10"/>
        </w:numPr>
        <w:tabs>
          <w:tab w:val="left" w:pos="709"/>
        </w:tabs>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ročnost kredita je do 10 let.</w:t>
      </w:r>
    </w:p>
    <w:p w:rsidR="00A937F8" w:rsidRDefault="00A937F8" w:rsidP="00D9554E">
      <w:pPr>
        <w:tabs>
          <w:tab w:val="left" w:pos="709"/>
        </w:tabs>
        <w:overflowPunct/>
        <w:spacing w:line="260" w:lineRule="exact"/>
        <w:textAlignment w:val="auto"/>
        <w:rPr>
          <w:rFonts w:ascii="Tahoma" w:hAnsi="Tahoma" w:cs="Tahoma"/>
          <w:color w:val="000000"/>
          <w:sz w:val="20"/>
          <w:lang w:eastAsia="sl-SI"/>
        </w:rPr>
      </w:pPr>
    </w:p>
    <w:p w:rsidR="00A937F8" w:rsidRPr="00D9554E" w:rsidRDefault="00A937F8" w:rsidP="00D9554E">
      <w:pPr>
        <w:overflowPunct/>
        <w:spacing w:line="260" w:lineRule="exact"/>
        <w:textAlignment w:val="auto"/>
        <w:rPr>
          <w:rFonts w:ascii="Tahoma" w:hAnsi="Tahoma" w:cs="Tahoma"/>
          <w:b/>
          <w:bCs/>
          <w:color w:val="C00000"/>
          <w:sz w:val="24"/>
          <w:szCs w:val="24"/>
          <w:lang w:eastAsia="sl-SI"/>
        </w:rPr>
      </w:pPr>
      <w:r w:rsidRPr="00D9554E">
        <w:rPr>
          <w:rFonts w:ascii="Tahoma" w:hAnsi="Tahoma" w:cs="Tahoma"/>
          <w:b/>
          <w:bCs/>
          <w:color w:val="C00000"/>
          <w:sz w:val="24"/>
          <w:szCs w:val="24"/>
          <w:lang w:eastAsia="sl-SI"/>
        </w:rPr>
        <w:t>3. Financiranje naložb in zaposlovanja malih in srednje velikih podjetij</w:t>
      </w:r>
    </w:p>
    <w:p w:rsidR="0080733B" w:rsidRDefault="0080733B" w:rsidP="00D9554E">
      <w:pPr>
        <w:overflowPunct/>
        <w:spacing w:line="260" w:lineRule="exact"/>
        <w:textAlignment w:val="auto"/>
        <w:rPr>
          <w:rFonts w:ascii="Tahoma" w:hAnsi="Tahoma" w:cs="Tahoma"/>
          <w:color w:val="000000"/>
          <w:sz w:val="20"/>
          <w:lang w:eastAsia="sl-SI"/>
        </w:rPr>
      </w:pPr>
    </w:p>
    <w:p w:rsidR="00A937F8" w:rsidRDefault="001654AD" w:rsidP="00D9554E">
      <w:pPr>
        <w:overflowPunct/>
        <w:spacing w:line="260" w:lineRule="exact"/>
        <w:textAlignment w:val="auto"/>
        <w:rPr>
          <w:rFonts w:ascii="Tahoma" w:hAnsi="Tahoma" w:cs="Tahoma"/>
          <w:color w:val="000000"/>
          <w:sz w:val="20"/>
          <w:lang w:eastAsia="sl-SI"/>
        </w:rPr>
      </w:pPr>
      <w:r>
        <w:rPr>
          <w:rFonts w:ascii="Tahoma" w:hAnsi="Tahoma" w:cs="Tahoma"/>
          <w:color w:val="000000"/>
          <w:sz w:val="20"/>
          <w:lang w:eastAsia="sl-SI"/>
        </w:rPr>
        <w:t xml:space="preserve">Namen programa je spodbujanje razvoja </w:t>
      </w:r>
      <w:proofErr w:type="spellStart"/>
      <w:r w:rsidRPr="00D9554E">
        <w:rPr>
          <w:rFonts w:ascii="Tahoma" w:hAnsi="Tahoma" w:cs="Tahoma"/>
          <w:color w:val="000000"/>
          <w:sz w:val="20"/>
          <w:u w:val="single"/>
          <w:lang w:eastAsia="sl-SI"/>
        </w:rPr>
        <w:t>mikro</w:t>
      </w:r>
      <w:proofErr w:type="spellEnd"/>
      <w:r w:rsidRPr="00D9554E">
        <w:rPr>
          <w:rFonts w:ascii="Tahoma" w:hAnsi="Tahoma" w:cs="Tahoma"/>
          <w:color w:val="000000"/>
          <w:sz w:val="20"/>
          <w:u w:val="single"/>
          <w:lang w:eastAsia="sl-SI"/>
        </w:rPr>
        <w:t>, malih in srednje velikih podjetij</w:t>
      </w:r>
      <w:r>
        <w:rPr>
          <w:rFonts w:ascii="Tahoma" w:hAnsi="Tahoma" w:cs="Tahoma"/>
          <w:color w:val="000000"/>
          <w:sz w:val="20"/>
          <w:lang w:eastAsia="sl-SI"/>
        </w:rPr>
        <w:t>, ki nameravajo širiti proizvodne zmogljivosti, povečevati raznovrstnost proizvodnje in bistveno spreminjati svoj celotni proizvodni proces.</w:t>
      </w:r>
    </w:p>
    <w:p w:rsidR="000F424E" w:rsidRDefault="000F424E" w:rsidP="00D9554E">
      <w:pPr>
        <w:tabs>
          <w:tab w:val="left" w:pos="709"/>
        </w:tabs>
        <w:overflowPunct/>
        <w:spacing w:line="260" w:lineRule="exact"/>
        <w:ind w:left="709" w:hanging="284"/>
        <w:textAlignment w:val="auto"/>
        <w:rPr>
          <w:rFonts w:ascii="Tahoma" w:hAnsi="Tahoma" w:cs="Tahoma"/>
          <w:color w:val="000000"/>
          <w:sz w:val="20"/>
          <w:lang w:eastAsia="sl-SI"/>
        </w:rPr>
      </w:pPr>
    </w:p>
    <w:p w:rsidR="00B43FB5" w:rsidRDefault="000F424E" w:rsidP="00D9554E">
      <w:pPr>
        <w:overflowPunct/>
        <w:spacing w:line="260" w:lineRule="exact"/>
        <w:textAlignment w:val="auto"/>
        <w:rPr>
          <w:rFonts w:ascii="Tahoma" w:hAnsi="Tahoma" w:cs="Tahoma"/>
          <w:color w:val="000000"/>
          <w:sz w:val="20"/>
          <w:lang w:eastAsia="sl-SI"/>
        </w:rPr>
      </w:pPr>
      <w:r>
        <w:rPr>
          <w:rFonts w:ascii="Tahoma" w:hAnsi="Tahoma" w:cs="Tahoma"/>
          <w:color w:val="000000"/>
          <w:sz w:val="20"/>
          <w:lang w:eastAsia="sl-SI"/>
        </w:rPr>
        <w:t xml:space="preserve">Kredit se </w:t>
      </w:r>
      <w:r w:rsidR="00B43FB5">
        <w:rPr>
          <w:rFonts w:ascii="Tahoma" w:hAnsi="Tahoma" w:cs="Tahoma"/>
          <w:color w:val="000000"/>
          <w:sz w:val="20"/>
          <w:lang w:eastAsia="sl-SI"/>
        </w:rPr>
        <w:t>lahko uporabi</w:t>
      </w:r>
      <w:r>
        <w:rPr>
          <w:rFonts w:ascii="Tahoma" w:hAnsi="Tahoma" w:cs="Tahoma"/>
          <w:color w:val="000000"/>
          <w:sz w:val="20"/>
          <w:lang w:eastAsia="sl-SI"/>
        </w:rPr>
        <w:t xml:space="preserve"> za </w:t>
      </w:r>
      <w:r w:rsidR="00B43FB5">
        <w:rPr>
          <w:rFonts w:ascii="Tahoma" w:hAnsi="Tahoma" w:cs="Tahoma"/>
          <w:color w:val="000000"/>
          <w:sz w:val="20"/>
          <w:lang w:eastAsia="sl-SI"/>
        </w:rPr>
        <w:t>f</w:t>
      </w:r>
      <w:r>
        <w:rPr>
          <w:rFonts w:ascii="Tahoma" w:hAnsi="Tahoma" w:cs="Tahoma"/>
          <w:color w:val="000000"/>
          <w:sz w:val="20"/>
          <w:lang w:eastAsia="sl-SI"/>
        </w:rPr>
        <w:t>inanciranj</w:t>
      </w:r>
      <w:r w:rsidR="00B43FB5">
        <w:rPr>
          <w:rFonts w:ascii="Tahoma" w:hAnsi="Tahoma" w:cs="Tahoma"/>
          <w:color w:val="000000"/>
          <w:sz w:val="20"/>
          <w:lang w:eastAsia="sl-SI"/>
        </w:rPr>
        <w:t>e</w:t>
      </w:r>
      <w:r>
        <w:rPr>
          <w:rFonts w:ascii="Tahoma" w:hAnsi="Tahoma" w:cs="Tahoma"/>
          <w:color w:val="000000"/>
          <w:sz w:val="20"/>
          <w:lang w:eastAsia="sl-SI"/>
        </w:rPr>
        <w:t xml:space="preserve"> izdatkov za</w:t>
      </w:r>
      <w:r w:rsidR="00B43FB5">
        <w:rPr>
          <w:rFonts w:ascii="Tahoma" w:hAnsi="Tahoma" w:cs="Tahoma"/>
          <w:color w:val="000000"/>
          <w:sz w:val="20"/>
          <w:lang w:eastAsia="sl-SI"/>
        </w:rPr>
        <w:t>:</w:t>
      </w:r>
    </w:p>
    <w:p w:rsidR="00B43FB5" w:rsidRDefault="000F424E" w:rsidP="00D9554E">
      <w:pPr>
        <w:pStyle w:val="ListParagraph"/>
        <w:numPr>
          <w:ilvl w:val="0"/>
          <w:numId w:val="17"/>
        </w:numPr>
        <w:overflowPunct/>
        <w:spacing w:line="260" w:lineRule="exact"/>
        <w:textAlignment w:val="auto"/>
        <w:rPr>
          <w:rFonts w:ascii="Tahoma" w:hAnsi="Tahoma" w:cs="Tahoma"/>
          <w:color w:val="000000"/>
          <w:sz w:val="20"/>
          <w:lang w:eastAsia="sl-SI"/>
        </w:rPr>
      </w:pPr>
      <w:r w:rsidRPr="00D9554E">
        <w:rPr>
          <w:rFonts w:ascii="Tahoma" w:hAnsi="Tahoma" w:cs="Tahoma"/>
          <w:color w:val="000000"/>
          <w:sz w:val="20"/>
          <w:lang w:eastAsia="sl-SI"/>
        </w:rPr>
        <w:t xml:space="preserve">naložbe v neopredmetena in opredmetena osnovna sredstva podjetja ali </w:t>
      </w:r>
    </w:p>
    <w:p w:rsidR="00A937F8" w:rsidRPr="00D9554E" w:rsidRDefault="000F424E" w:rsidP="00D9554E">
      <w:pPr>
        <w:pStyle w:val="ListParagraph"/>
        <w:numPr>
          <w:ilvl w:val="0"/>
          <w:numId w:val="17"/>
        </w:numPr>
        <w:overflowPunct/>
        <w:spacing w:line="260" w:lineRule="exact"/>
        <w:textAlignment w:val="auto"/>
        <w:rPr>
          <w:rFonts w:ascii="Tahoma" w:hAnsi="Tahoma" w:cs="Tahoma"/>
          <w:color w:val="000000"/>
          <w:sz w:val="20"/>
          <w:lang w:eastAsia="sl-SI"/>
        </w:rPr>
      </w:pPr>
      <w:r w:rsidRPr="00D9554E">
        <w:rPr>
          <w:rFonts w:ascii="Tahoma" w:hAnsi="Tahoma" w:cs="Tahoma"/>
          <w:color w:val="000000"/>
          <w:sz w:val="20"/>
          <w:lang w:eastAsia="sl-SI"/>
        </w:rPr>
        <w:t>za zaposlitve neposredno povezane s projektom.</w:t>
      </w:r>
    </w:p>
    <w:p w:rsidR="00A937F8" w:rsidRDefault="00A937F8" w:rsidP="00D9554E">
      <w:pPr>
        <w:tabs>
          <w:tab w:val="left" w:pos="709"/>
        </w:tabs>
        <w:overflowPunct/>
        <w:spacing w:line="260" w:lineRule="exact"/>
        <w:ind w:left="709" w:hanging="284"/>
        <w:textAlignment w:val="auto"/>
        <w:rPr>
          <w:rFonts w:ascii="Tahoma" w:hAnsi="Tahoma" w:cs="Tahoma"/>
          <w:color w:val="000000"/>
          <w:sz w:val="20"/>
          <w:lang w:eastAsia="sl-SI"/>
        </w:rPr>
      </w:pPr>
    </w:p>
    <w:p w:rsidR="009C4CC8" w:rsidRPr="0080733B" w:rsidRDefault="009C4CC8" w:rsidP="00D9554E">
      <w:pPr>
        <w:overflowPunct/>
        <w:spacing w:line="260" w:lineRule="exact"/>
        <w:ind w:left="567" w:hanging="283"/>
        <w:textAlignment w:val="auto"/>
        <w:rPr>
          <w:rFonts w:ascii="Tahoma" w:hAnsi="Tahoma" w:cs="Tahoma"/>
          <w:bCs/>
          <w:color w:val="000000"/>
          <w:sz w:val="20"/>
          <w:lang w:eastAsia="sl-SI"/>
        </w:rPr>
      </w:pPr>
      <w:r w:rsidRPr="0080733B">
        <w:rPr>
          <w:rFonts w:ascii="Tahoma" w:hAnsi="Tahoma" w:cs="Tahoma"/>
          <w:bCs/>
          <w:color w:val="000000"/>
          <w:sz w:val="20"/>
          <w:lang w:eastAsia="sl-SI"/>
        </w:rPr>
        <w:t>Prednosti programa:</w:t>
      </w:r>
    </w:p>
    <w:p w:rsidR="0031625F" w:rsidRDefault="009C4CC8" w:rsidP="00D9554E">
      <w:pPr>
        <w:pStyle w:val="ListParagraph"/>
        <w:numPr>
          <w:ilvl w:val="0"/>
          <w:numId w:val="10"/>
        </w:numPr>
        <w:tabs>
          <w:tab w:val="left" w:pos="709"/>
        </w:tabs>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lastRenderedPageBreak/>
        <w:t>ugodna obrestna mera, ki je nižja od običajnih tržnih obrestnih mer, krediti imajo zato status državne pomoči</w:t>
      </w:r>
      <w:r w:rsidR="00A93D2A">
        <w:rPr>
          <w:rFonts w:ascii="Tahoma" w:hAnsi="Tahoma" w:cs="Tahoma"/>
          <w:color w:val="000000"/>
          <w:sz w:val="20"/>
          <w:lang w:eastAsia="sl-SI"/>
        </w:rPr>
        <w:t>,</w:t>
      </w:r>
      <w:r w:rsidR="00FB2088">
        <w:rPr>
          <w:rFonts w:ascii="Tahoma" w:hAnsi="Tahoma" w:cs="Tahoma"/>
          <w:color w:val="000000"/>
          <w:sz w:val="20"/>
          <w:lang w:eastAsia="sl-SI"/>
        </w:rPr>
        <w:t xml:space="preserve"> </w:t>
      </w:r>
    </w:p>
    <w:p w:rsidR="009C4CC8" w:rsidRPr="00D9554E" w:rsidRDefault="009C4CC8" w:rsidP="00D9554E">
      <w:pPr>
        <w:pStyle w:val="ListParagraph"/>
        <w:numPr>
          <w:ilvl w:val="0"/>
          <w:numId w:val="10"/>
        </w:numPr>
        <w:tabs>
          <w:tab w:val="left" w:pos="709"/>
        </w:tabs>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 xml:space="preserve">ročnost kredita je </w:t>
      </w:r>
      <w:r w:rsidR="00FB2088">
        <w:rPr>
          <w:rFonts w:ascii="Tahoma" w:hAnsi="Tahoma" w:cs="Tahoma"/>
          <w:color w:val="000000"/>
          <w:sz w:val="20"/>
          <w:lang w:eastAsia="sl-SI"/>
        </w:rPr>
        <w:t xml:space="preserve">do 7 </w:t>
      </w:r>
      <w:r w:rsidRPr="0080733B">
        <w:rPr>
          <w:rFonts w:ascii="Tahoma" w:hAnsi="Tahoma" w:cs="Tahoma"/>
          <w:color w:val="000000"/>
          <w:sz w:val="20"/>
          <w:lang w:eastAsia="sl-SI"/>
        </w:rPr>
        <w:t>let.</w:t>
      </w:r>
    </w:p>
    <w:p w:rsidR="009C4CC8" w:rsidRPr="0080733B" w:rsidRDefault="009C4CC8" w:rsidP="00D9554E">
      <w:pPr>
        <w:tabs>
          <w:tab w:val="left" w:pos="709"/>
        </w:tabs>
        <w:overflowPunct/>
        <w:spacing w:line="260" w:lineRule="exact"/>
        <w:ind w:left="709" w:hanging="284"/>
        <w:textAlignment w:val="auto"/>
        <w:rPr>
          <w:rFonts w:ascii="Tahoma" w:hAnsi="Tahoma" w:cs="Tahoma"/>
          <w:color w:val="000000"/>
          <w:sz w:val="20"/>
          <w:lang w:eastAsia="sl-SI"/>
        </w:rPr>
      </w:pPr>
    </w:p>
    <w:p w:rsidR="0080733B" w:rsidRPr="0080733B" w:rsidRDefault="00A937F8" w:rsidP="00D9554E">
      <w:pPr>
        <w:tabs>
          <w:tab w:val="left" w:pos="709"/>
        </w:tabs>
        <w:overflowPunct/>
        <w:spacing w:line="260" w:lineRule="exact"/>
        <w:ind w:left="284" w:hanging="284"/>
        <w:textAlignment w:val="auto"/>
        <w:rPr>
          <w:rFonts w:ascii="Tahoma" w:hAnsi="Tahoma" w:cs="Tahoma"/>
          <w:b/>
          <w:bCs/>
          <w:color w:val="C00000"/>
          <w:sz w:val="24"/>
          <w:szCs w:val="24"/>
          <w:lang w:eastAsia="sl-SI"/>
        </w:rPr>
      </w:pPr>
      <w:r>
        <w:rPr>
          <w:rFonts w:ascii="Tahoma" w:hAnsi="Tahoma" w:cs="Tahoma"/>
          <w:b/>
          <w:bCs/>
          <w:color w:val="C00000"/>
          <w:sz w:val="24"/>
          <w:szCs w:val="24"/>
          <w:lang w:eastAsia="sl-SI"/>
        </w:rPr>
        <w:t>4</w:t>
      </w:r>
      <w:r w:rsidR="0080733B" w:rsidRPr="0080733B">
        <w:rPr>
          <w:rFonts w:ascii="Tahoma" w:hAnsi="Tahoma" w:cs="Tahoma"/>
          <w:b/>
          <w:bCs/>
          <w:color w:val="C00000"/>
          <w:sz w:val="24"/>
          <w:szCs w:val="24"/>
          <w:lang w:eastAsia="sl-SI"/>
        </w:rPr>
        <w:t>. Razvoj družbe znanja in inovativnega podjetništva</w:t>
      </w:r>
    </w:p>
    <w:p w:rsidR="0080733B" w:rsidRPr="006C3135" w:rsidRDefault="006C3135" w:rsidP="00D9554E">
      <w:pPr>
        <w:tabs>
          <w:tab w:val="left" w:pos="709"/>
        </w:tabs>
        <w:overflowPunct/>
        <w:spacing w:line="260" w:lineRule="exact"/>
        <w:ind w:left="284" w:hanging="284"/>
        <w:textAlignment w:val="auto"/>
        <w:rPr>
          <w:rFonts w:ascii="Tahoma" w:hAnsi="Tahoma" w:cs="Tahoma"/>
          <w:bCs/>
          <w:sz w:val="20"/>
          <w:lang w:eastAsia="sl-SI"/>
        </w:rPr>
      </w:pPr>
      <w:r w:rsidRPr="006C3135">
        <w:rPr>
          <w:rFonts w:ascii="Tahoma" w:hAnsi="Tahoma" w:cs="Tahoma"/>
          <w:bCs/>
          <w:sz w:val="20"/>
          <w:lang w:eastAsia="sl-SI"/>
        </w:rPr>
        <w:t>(prek poslovnih bank)</w:t>
      </w:r>
    </w:p>
    <w:p w:rsidR="006C3135" w:rsidRDefault="006C3135" w:rsidP="00D9554E">
      <w:pPr>
        <w:tabs>
          <w:tab w:val="left" w:pos="709"/>
        </w:tabs>
        <w:overflowPunct/>
        <w:spacing w:line="260" w:lineRule="exact"/>
        <w:textAlignment w:val="auto"/>
        <w:rPr>
          <w:rFonts w:ascii="Tahoma" w:hAnsi="Tahoma" w:cs="Tahoma"/>
          <w:color w:val="000000"/>
          <w:sz w:val="20"/>
          <w:lang w:eastAsia="sl-SI"/>
        </w:rPr>
      </w:pPr>
    </w:p>
    <w:p w:rsidR="0080733B" w:rsidRPr="0080733B" w:rsidRDefault="0080733B" w:rsidP="00D9554E">
      <w:pPr>
        <w:tabs>
          <w:tab w:val="left" w:pos="709"/>
        </w:tabs>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 xml:space="preserve">Namen tega programa je spodbujanje razvoja, raziskav, inovacij in novih tehnologij podjetij </w:t>
      </w:r>
      <w:r w:rsidRPr="0080733B">
        <w:rPr>
          <w:rFonts w:ascii="Tahoma" w:hAnsi="Tahoma" w:cs="Tahoma"/>
          <w:color w:val="000000"/>
          <w:sz w:val="20"/>
          <w:u w:val="single"/>
          <w:lang w:eastAsia="sl-SI"/>
        </w:rPr>
        <w:t>vseh velikosti</w:t>
      </w:r>
      <w:r w:rsidRPr="0080733B">
        <w:rPr>
          <w:rFonts w:ascii="Tahoma" w:hAnsi="Tahoma" w:cs="Tahoma"/>
          <w:color w:val="000000"/>
          <w:sz w:val="20"/>
          <w:lang w:eastAsia="sl-SI"/>
        </w:rPr>
        <w:t xml:space="preserve">. </w:t>
      </w:r>
    </w:p>
    <w:p w:rsidR="0080733B" w:rsidRPr="0080733B" w:rsidRDefault="0080733B" w:rsidP="00D9554E">
      <w:pPr>
        <w:overflowPunct/>
        <w:spacing w:line="260" w:lineRule="exact"/>
        <w:textAlignment w:val="auto"/>
        <w:rPr>
          <w:rFonts w:ascii="Tahoma" w:hAnsi="Tahoma" w:cs="Tahoma"/>
          <w:color w:val="000000"/>
          <w:sz w:val="20"/>
          <w:lang w:eastAsia="sl-SI"/>
        </w:rPr>
      </w:pPr>
    </w:p>
    <w:p w:rsidR="0080733B" w:rsidRDefault="0080733B" w:rsidP="00D9554E">
      <w:pPr>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Kredit se lahko uporabi za financiranje izdatkov za:</w:t>
      </w:r>
      <w:r>
        <w:rPr>
          <w:rFonts w:ascii="Tahoma" w:hAnsi="Tahoma" w:cs="Tahoma"/>
          <w:color w:val="000000"/>
          <w:sz w:val="20"/>
          <w:lang w:eastAsia="sl-SI"/>
        </w:rPr>
        <w:t xml:space="preserve"> </w:t>
      </w:r>
    </w:p>
    <w:p w:rsidR="0080733B" w:rsidRPr="0080733B" w:rsidRDefault="0080733B" w:rsidP="00D9554E">
      <w:pPr>
        <w:pStyle w:val="ListParagraph"/>
        <w:numPr>
          <w:ilvl w:val="0"/>
          <w:numId w:val="16"/>
        </w:numPr>
        <w:overflowPunct/>
        <w:spacing w:line="260" w:lineRule="exact"/>
        <w:ind w:left="709"/>
        <w:textAlignment w:val="auto"/>
        <w:rPr>
          <w:rFonts w:ascii="Tahoma" w:hAnsi="Tahoma" w:cs="Tahoma"/>
          <w:color w:val="000000"/>
          <w:sz w:val="20"/>
          <w:lang w:eastAsia="sl-SI"/>
        </w:rPr>
      </w:pPr>
      <w:r w:rsidRPr="0080733B">
        <w:rPr>
          <w:rFonts w:ascii="Tahoma" w:hAnsi="Tahoma" w:cs="Tahoma"/>
          <w:color w:val="000000"/>
          <w:sz w:val="20"/>
          <w:lang w:eastAsia="sl-SI"/>
        </w:rPr>
        <w:t>raziskave, razvoj, inovacije ter nove tehnologije, ki vodijo k novim ali temeljito izboljšanim proizvodom, storitvam ali procesom, z namenom večje konkurenčnosti in višje dodane vrednosti, s posebnim poudarkom na inovativnem podjetništvu.</w:t>
      </w:r>
    </w:p>
    <w:p w:rsidR="0080733B" w:rsidRPr="0080733B" w:rsidRDefault="0080733B" w:rsidP="00D9554E">
      <w:pPr>
        <w:numPr>
          <w:ilvl w:val="0"/>
          <w:numId w:val="16"/>
        </w:numPr>
        <w:overflowPunct/>
        <w:spacing w:line="260" w:lineRule="exact"/>
        <w:ind w:left="709"/>
        <w:textAlignment w:val="auto"/>
        <w:rPr>
          <w:rFonts w:ascii="Tahoma" w:hAnsi="Tahoma" w:cs="Tahoma"/>
          <w:color w:val="000000"/>
          <w:sz w:val="20"/>
          <w:lang w:eastAsia="sl-SI"/>
        </w:rPr>
      </w:pPr>
      <w:r w:rsidRPr="0080733B">
        <w:rPr>
          <w:rFonts w:ascii="Tahoma" w:hAnsi="Tahoma" w:cs="Tahoma"/>
          <w:color w:val="000000"/>
          <w:sz w:val="20"/>
          <w:lang w:eastAsia="sl-SI"/>
        </w:rPr>
        <w:t>izobraževanje, zlasti z namenom spodbujanja in izboljševanja nivoja izobrazbe, znanj in upravljanja znanj, pridobivanja specifičnih znanj in upravljanja znanj.</w:t>
      </w:r>
    </w:p>
    <w:p w:rsidR="0080733B" w:rsidRPr="0080733B" w:rsidRDefault="0080733B" w:rsidP="00D9554E">
      <w:pPr>
        <w:numPr>
          <w:ilvl w:val="0"/>
          <w:numId w:val="16"/>
        </w:numPr>
        <w:overflowPunct/>
        <w:spacing w:line="260" w:lineRule="exact"/>
        <w:ind w:left="709"/>
        <w:textAlignment w:val="auto"/>
        <w:rPr>
          <w:rFonts w:ascii="Tahoma" w:hAnsi="Tahoma" w:cs="Tahoma"/>
          <w:color w:val="000000"/>
          <w:sz w:val="20"/>
          <w:lang w:eastAsia="sl-SI"/>
        </w:rPr>
      </w:pPr>
      <w:r w:rsidRPr="0080733B">
        <w:rPr>
          <w:rFonts w:ascii="Tahoma" w:hAnsi="Tahoma" w:cs="Tahoma"/>
          <w:color w:val="000000"/>
          <w:sz w:val="20"/>
          <w:lang w:eastAsia="sl-SI"/>
        </w:rPr>
        <w:t>izobraževalno infrastrukturo, zlasti zagotavljanje ustrezne prostorske infrastrukture in opreme potrebne za izvajanje izobraževalnih procesov.</w:t>
      </w:r>
    </w:p>
    <w:p w:rsidR="0080733B" w:rsidRPr="0080733B" w:rsidRDefault="0080733B" w:rsidP="00D9554E">
      <w:pPr>
        <w:numPr>
          <w:ilvl w:val="0"/>
          <w:numId w:val="16"/>
        </w:numPr>
        <w:overflowPunct/>
        <w:spacing w:line="260" w:lineRule="exact"/>
        <w:ind w:left="709"/>
        <w:textAlignment w:val="auto"/>
        <w:rPr>
          <w:rFonts w:ascii="Tahoma" w:hAnsi="Tahoma" w:cs="Tahoma"/>
          <w:color w:val="000000"/>
          <w:sz w:val="20"/>
          <w:lang w:eastAsia="sl-SI"/>
        </w:rPr>
      </w:pPr>
      <w:r w:rsidRPr="0080733B">
        <w:rPr>
          <w:rFonts w:ascii="Tahoma" w:hAnsi="Tahoma" w:cs="Tahoma"/>
          <w:color w:val="000000"/>
          <w:sz w:val="20"/>
          <w:lang w:eastAsia="sl-SI"/>
        </w:rPr>
        <w:t>zaposlovanje oseb specializiranih kvalifikacij in znanj, potrebnih za rast podjetij ter prekvalifikacije delavcev.</w:t>
      </w:r>
    </w:p>
    <w:p w:rsidR="0080733B" w:rsidRPr="0080733B" w:rsidRDefault="0080733B" w:rsidP="00D9554E">
      <w:pPr>
        <w:tabs>
          <w:tab w:val="left" w:pos="709"/>
        </w:tabs>
        <w:overflowPunct/>
        <w:spacing w:line="260" w:lineRule="exact"/>
        <w:ind w:left="284" w:hanging="284"/>
        <w:textAlignment w:val="auto"/>
        <w:rPr>
          <w:rFonts w:ascii="Tahoma" w:hAnsi="Tahoma" w:cs="Tahoma"/>
          <w:color w:val="000000"/>
          <w:sz w:val="20"/>
          <w:lang w:eastAsia="sl-SI"/>
        </w:rPr>
      </w:pPr>
    </w:p>
    <w:p w:rsidR="0080733B" w:rsidRPr="0080733B" w:rsidRDefault="0080733B" w:rsidP="00D9554E">
      <w:pPr>
        <w:overflowPunct/>
        <w:spacing w:line="260" w:lineRule="exact"/>
        <w:ind w:left="567" w:hanging="283"/>
        <w:textAlignment w:val="auto"/>
        <w:rPr>
          <w:rFonts w:ascii="Tahoma" w:hAnsi="Tahoma" w:cs="Tahoma"/>
          <w:bCs/>
          <w:color w:val="000000"/>
          <w:sz w:val="20"/>
          <w:lang w:eastAsia="sl-SI"/>
        </w:rPr>
      </w:pPr>
      <w:r w:rsidRPr="0080733B">
        <w:rPr>
          <w:rFonts w:ascii="Tahoma" w:hAnsi="Tahoma" w:cs="Tahoma"/>
          <w:bCs/>
          <w:color w:val="000000"/>
          <w:sz w:val="20"/>
          <w:lang w:eastAsia="sl-SI"/>
        </w:rPr>
        <w:t>Prednosti programa:</w:t>
      </w:r>
    </w:p>
    <w:p w:rsidR="0080733B" w:rsidRPr="0080733B" w:rsidRDefault="0080733B" w:rsidP="00D9554E">
      <w:pPr>
        <w:numPr>
          <w:ilvl w:val="0"/>
          <w:numId w:val="12"/>
        </w:numPr>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 xml:space="preserve">ugodna obrestna mera, </w:t>
      </w:r>
    </w:p>
    <w:p w:rsidR="0080733B" w:rsidRPr="0080733B" w:rsidRDefault="0080733B" w:rsidP="00D9554E">
      <w:pPr>
        <w:numPr>
          <w:ilvl w:val="0"/>
          <w:numId w:val="12"/>
        </w:numPr>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ročnost kredita je do 8 let,</w:t>
      </w:r>
    </w:p>
    <w:p w:rsidR="0080733B" w:rsidRPr="0080733B" w:rsidRDefault="0080733B" w:rsidP="00D9554E">
      <w:pPr>
        <w:numPr>
          <w:ilvl w:val="0"/>
          <w:numId w:val="12"/>
        </w:numPr>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neomejena višina kredita.</w:t>
      </w:r>
    </w:p>
    <w:p w:rsidR="0080733B" w:rsidRPr="0080733B" w:rsidRDefault="0080733B" w:rsidP="00D9554E">
      <w:pPr>
        <w:tabs>
          <w:tab w:val="left" w:pos="709"/>
        </w:tabs>
        <w:overflowPunct/>
        <w:spacing w:line="260" w:lineRule="exact"/>
        <w:ind w:left="284" w:hanging="284"/>
        <w:textAlignment w:val="auto"/>
        <w:rPr>
          <w:rFonts w:ascii="Tahoma" w:hAnsi="Tahoma" w:cs="Tahoma"/>
          <w:color w:val="000000"/>
          <w:sz w:val="20"/>
          <w:lang w:eastAsia="sl-SI"/>
        </w:rPr>
      </w:pPr>
    </w:p>
    <w:p w:rsidR="0080733B" w:rsidRPr="0080733B" w:rsidRDefault="00A937F8" w:rsidP="00D9554E">
      <w:pPr>
        <w:tabs>
          <w:tab w:val="left" w:pos="709"/>
        </w:tabs>
        <w:overflowPunct/>
        <w:spacing w:line="260" w:lineRule="exact"/>
        <w:ind w:left="284" w:hanging="284"/>
        <w:textAlignment w:val="auto"/>
        <w:rPr>
          <w:rFonts w:ascii="Tahoma" w:hAnsi="Tahoma" w:cs="Tahoma"/>
          <w:b/>
          <w:bCs/>
          <w:color w:val="C00000"/>
          <w:sz w:val="24"/>
          <w:szCs w:val="24"/>
          <w:lang w:eastAsia="sl-SI"/>
        </w:rPr>
      </w:pPr>
      <w:r>
        <w:rPr>
          <w:rFonts w:ascii="Tahoma" w:hAnsi="Tahoma" w:cs="Tahoma"/>
          <w:b/>
          <w:bCs/>
          <w:color w:val="C00000"/>
          <w:sz w:val="24"/>
          <w:szCs w:val="24"/>
          <w:lang w:eastAsia="sl-SI"/>
        </w:rPr>
        <w:t>5</w:t>
      </w:r>
      <w:r w:rsidR="0080733B" w:rsidRPr="0080733B">
        <w:rPr>
          <w:rFonts w:ascii="Tahoma" w:hAnsi="Tahoma" w:cs="Tahoma"/>
          <w:b/>
          <w:bCs/>
          <w:color w:val="C00000"/>
          <w:sz w:val="24"/>
          <w:szCs w:val="24"/>
          <w:lang w:eastAsia="sl-SI"/>
        </w:rPr>
        <w:t>. Razvoj konkurenčnega gospodarstva in internacionalizacije</w:t>
      </w:r>
    </w:p>
    <w:p w:rsidR="006C3135" w:rsidRPr="006C3135" w:rsidRDefault="006C3135" w:rsidP="006C3135">
      <w:pPr>
        <w:tabs>
          <w:tab w:val="left" w:pos="709"/>
        </w:tabs>
        <w:overflowPunct/>
        <w:spacing w:line="260" w:lineRule="exact"/>
        <w:ind w:left="284" w:hanging="284"/>
        <w:textAlignment w:val="auto"/>
        <w:rPr>
          <w:rFonts w:ascii="Tahoma" w:hAnsi="Tahoma" w:cs="Tahoma"/>
          <w:bCs/>
          <w:sz w:val="20"/>
          <w:lang w:eastAsia="sl-SI"/>
        </w:rPr>
      </w:pPr>
      <w:r w:rsidRPr="006C3135">
        <w:rPr>
          <w:rFonts w:ascii="Tahoma" w:hAnsi="Tahoma" w:cs="Tahoma"/>
          <w:bCs/>
          <w:sz w:val="20"/>
          <w:lang w:eastAsia="sl-SI"/>
        </w:rPr>
        <w:t>(prek poslovnih bank)</w:t>
      </w:r>
    </w:p>
    <w:p w:rsidR="0080733B" w:rsidRPr="0080733B" w:rsidRDefault="0080733B" w:rsidP="00D9554E">
      <w:pPr>
        <w:tabs>
          <w:tab w:val="left" w:pos="709"/>
        </w:tabs>
        <w:overflowPunct/>
        <w:spacing w:line="260" w:lineRule="exact"/>
        <w:ind w:left="284" w:hanging="284"/>
        <w:textAlignment w:val="auto"/>
        <w:rPr>
          <w:rFonts w:ascii="Tahoma" w:hAnsi="Tahoma" w:cs="Tahoma"/>
          <w:b/>
          <w:bCs/>
          <w:color w:val="9F000F"/>
          <w:sz w:val="20"/>
          <w:lang w:eastAsia="sl-SI"/>
        </w:rPr>
      </w:pPr>
      <w:bookmarkStart w:id="0" w:name="_GoBack"/>
      <w:bookmarkEnd w:id="0"/>
    </w:p>
    <w:p w:rsidR="0080733B" w:rsidRPr="0080733B" w:rsidRDefault="0080733B" w:rsidP="00D9554E">
      <w:pPr>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Namen program je financiranje projektov za rast in razvoj </w:t>
      </w:r>
      <w:r w:rsidRPr="0080733B">
        <w:rPr>
          <w:rFonts w:ascii="Tahoma" w:hAnsi="Tahoma" w:cs="Tahoma"/>
          <w:color w:val="000000"/>
          <w:sz w:val="20"/>
          <w:u w:val="single"/>
          <w:lang w:eastAsia="sl-SI"/>
        </w:rPr>
        <w:t>malih in srednje velikih podjetij</w:t>
      </w:r>
      <w:r w:rsidRPr="0080733B">
        <w:rPr>
          <w:rFonts w:ascii="Tahoma" w:hAnsi="Tahoma" w:cs="Tahoma"/>
          <w:color w:val="000000"/>
          <w:sz w:val="20"/>
          <w:lang w:eastAsia="sl-SI"/>
        </w:rPr>
        <w:t xml:space="preserve"> ter spodbujanje internacionalizacije poslovanja podjetij </w:t>
      </w:r>
      <w:r w:rsidRPr="0080733B">
        <w:rPr>
          <w:rFonts w:ascii="Tahoma" w:hAnsi="Tahoma" w:cs="Tahoma"/>
          <w:color w:val="000000"/>
          <w:sz w:val="20"/>
          <w:u w:val="single"/>
          <w:lang w:eastAsia="sl-SI"/>
        </w:rPr>
        <w:t>vseh velikosti</w:t>
      </w:r>
      <w:r w:rsidRPr="0080733B">
        <w:rPr>
          <w:rFonts w:ascii="Tahoma" w:hAnsi="Tahoma" w:cs="Tahoma"/>
          <w:color w:val="000000"/>
          <w:sz w:val="20"/>
          <w:lang w:eastAsia="sl-SI"/>
        </w:rPr>
        <w:t xml:space="preserve">. </w:t>
      </w:r>
    </w:p>
    <w:p w:rsidR="0080733B" w:rsidRPr="0080733B" w:rsidRDefault="0080733B" w:rsidP="00D9554E">
      <w:pPr>
        <w:overflowPunct/>
        <w:spacing w:line="260" w:lineRule="exact"/>
        <w:textAlignment w:val="auto"/>
        <w:rPr>
          <w:rFonts w:ascii="Tahoma" w:hAnsi="Tahoma" w:cs="Tahoma"/>
          <w:color w:val="000000"/>
          <w:sz w:val="20"/>
          <w:lang w:eastAsia="sl-SI"/>
        </w:rPr>
      </w:pPr>
    </w:p>
    <w:p w:rsidR="0080733B" w:rsidRPr="0080733B" w:rsidRDefault="0080733B" w:rsidP="00D9554E">
      <w:pPr>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Kredit se lahko uporabi za financiranje izdatkov za:</w:t>
      </w:r>
    </w:p>
    <w:p w:rsidR="0080733B" w:rsidRPr="0080733B" w:rsidRDefault="0080733B" w:rsidP="00D9554E">
      <w:pPr>
        <w:numPr>
          <w:ilvl w:val="0"/>
          <w:numId w:val="13"/>
        </w:numPr>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naložbe v opredmetena in neopredmetena sredstva</w:t>
      </w:r>
    </w:p>
    <w:p w:rsidR="0080733B" w:rsidRPr="0080733B" w:rsidRDefault="0080733B" w:rsidP="00D9554E">
      <w:pPr>
        <w:numPr>
          <w:ilvl w:val="0"/>
          <w:numId w:val="13"/>
        </w:numPr>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raziskave in razvoj,</w:t>
      </w:r>
    </w:p>
    <w:p w:rsidR="0080733B" w:rsidRPr="0080733B" w:rsidRDefault="0080733B" w:rsidP="00D9554E">
      <w:pPr>
        <w:numPr>
          <w:ilvl w:val="0"/>
          <w:numId w:val="13"/>
        </w:numPr>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usposabljanja,</w:t>
      </w:r>
    </w:p>
    <w:p w:rsidR="0080733B" w:rsidRPr="0080733B" w:rsidRDefault="0080733B" w:rsidP="00D9554E">
      <w:pPr>
        <w:numPr>
          <w:ilvl w:val="0"/>
          <w:numId w:val="13"/>
        </w:numPr>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sodelovanje na sejmih,</w:t>
      </w:r>
    </w:p>
    <w:p w:rsidR="0080733B" w:rsidRPr="0080733B" w:rsidRDefault="0080733B" w:rsidP="00D9554E">
      <w:pPr>
        <w:numPr>
          <w:ilvl w:val="0"/>
          <w:numId w:val="13"/>
        </w:numPr>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zunanje svetovalne storitve (npr. raziskave trga),</w:t>
      </w:r>
    </w:p>
    <w:p w:rsidR="0080733B" w:rsidRPr="0080733B" w:rsidRDefault="0080733B" w:rsidP="00D9554E">
      <w:pPr>
        <w:numPr>
          <w:ilvl w:val="0"/>
          <w:numId w:val="13"/>
        </w:numPr>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 xml:space="preserve">trajni obratni kapital, ki ga podjetje potrebuje za širitev poslovne dejavnosti, </w:t>
      </w:r>
    </w:p>
    <w:p w:rsidR="0080733B" w:rsidRPr="0080733B" w:rsidRDefault="0080733B" w:rsidP="00D9554E">
      <w:pPr>
        <w:numPr>
          <w:ilvl w:val="0"/>
          <w:numId w:val="13"/>
        </w:numPr>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 xml:space="preserve">odpiranje novih delovnih mest ali ohranjanje ter reorganizacijo obstoječih delovnih mest zaradi projekta, </w:t>
      </w:r>
    </w:p>
    <w:p w:rsidR="0080733B" w:rsidRPr="0080733B" w:rsidRDefault="0080733B" w:rsidP="00D9554E">
      <w:pPr>
        <w:numPr>
          <w:ilvl w:val="0"/>
          <w:numId w:val="13"/>
        </w:numPr>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drugo.</w:t>
      </w:r>
    </w:p>
    <w:p w:rsidR="0080733B" w:rsidRPr="0080733B" w:rsidRDefault="0080733B" w:rsidP="00D9554E">
      <w:pPr>
        <w:overflowPunct/>
        <w:spacing w:line="260" w:lineRule="exact"/>
        <w:ind w:left="462"/>
        <w:textAlignment w:val="auto"/>
        <w:rPr>
          <w:rFonts w:ascii="Tahoma" w:hAnsi="Tahoma" w:cs="Tahoma"/>
          <w:color w:val="000000"/>
          <w:sz w:val="20"/>
          <w:lang w:eastAsia="sl-SI"/>
        </w:rPr>
      </w:pPr>
    </w:p>
    <w:p w:rsidR="0080733B" w:rsidRPr="0080733B" w:rsidRDefault="0080733B" w:rsidP="00D9554E">
      <w:pPr>
        <w:overflowPunct/>
        <w:spacing w:line="260" w:lineRule="exact"/>
        <w:ind w:left="567" w:hanging="283"/>
        <w:textAlignment w:val="auto"/>
        <w:rPr>
          <w:rFonts w:ascii="Tahoma" w:hAnsi="Tahoma" w:cs="Tahoma"/>
          <w:bCs/>
          <w:color w:val="000000"/>
          <w:sz w:val="20"/>
          <w:lang w:eastAsia="sl-SI"/>
        </w:rPr>
      </w:pPr>
      <w:r w:rsidRPr="0080733B">
        <w:rPr>
          <w:rFonts w:ascii="Tahoma" w:hAnsi="Tahoma" w:cs="Tahoma"/>
          <w:bCs/>
          <w:color w:val="000000"/>
          <w:sz w:val="20"/>
          <w:lang w:eastAsia="sl-SI"/>
        </w:rPr>
        <w:t>Prednosti programa:</w:t>
      </w:r>
    </w:p>
    <w:p w:rsidR="0080733B" w:rsidRPr="0080733B" w:rsidRDefault="0080733B" w:rsidP="00D9554E">
      <w:pPr>
        <w:numPr>
          <w:ilvl w:val="0"/>
          <w:numId w:val="14"/>
        </w:numPr>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 xml:space="preserve">ugodna obrestna mera, </w:t>
      </w:r>
    </w:p>
    <w:p w:rsidR="0080733B" w:rsidRPr="0080733B" w:rsidRDefault="0080733B" w:rsidP="00D9554E">
      <w:pPr>
        <w:numPr>
          <w:ilvl w:val="0"/>
          <w:numId w:val="14"/>
        </w:numPr>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ročnost kredita je do 8 let,</w:t>
      </w:r>
    </w:p>
    <w:p w:rsidR="0080733B" w:rsidRPr="0080733B" w:rsidRDefault="0080733B" w:rsidP="00D9554E">
      <w:pPr>
        <w:numPr>
          <w:ilvl w:val="0"/>
          <w:numId w:val="14"/>
        </w:numPr>
        <w:overflowPunct/>
        <w:spacing w:line="260" w:lineRule="exact"/>
        <w:textAlignment w:val="auto"/>
        <w:rPr>
          <w:rFonts w:ascii="Tahoma" w:hAnsi="Tahoma" w:cs="Tahoma"/>
          <w:color w:val="000000"/>
          <w:sz w:val="20"/>
          <w:lang w:eastAsia="sl-SI"/>
        </w:rPr>
      </w:pPr>
      <w:r w:rsidRPr="0080733B">
        <w:rPr>
          <w:rFonts w:ascii="Tahoma" w:hAnsi="Tahoma" w:cs="Tahoma"/>
          <w:color w:val="000000"/>
          <w:sz w:val="20"/>
          <w:lang w:eastAsia="sl-SI"/>
        </w:rPr>
        <w:t>neomejena višina kredita.</w:t>
      </w:r>
    </w:p>
    <w:p w:rsidR="0080733B" w:rsidRPr="0080733B" w:rsidRDefault="0080733B" w:rsidP="00D9554E">
      <w:pPr>
        <w:overflowPunct/>
        <w:spacing w:line="260" w:lineRule="exact"/>
        <w:ind w:left="462"/>
        <w:textAlignment w:val="auto"/>
        <w:rPr>
          <w:rFonts w:ascii="Tahoma" w:hAnsi="Tahoma" w:cs="Tahoma"/>
          <w:color w:val="000000"/>
          <w:sz w:val="20"/>
          <w:lang w:eastAsia="sl-SI"/>
        </w:rPr>
      </w:pPr>
    </w:p>
    <w:p w:rsidR="0080733B" w:rsidRPr="0080733B" w:rsidRDefault="0080733B" w:rsidP="00D9554E">
      <w:pPr>
        <w:tabs>
          <w:tab w:val="left" w:pos="709"/>
        </w:tabs>
        <w:overflowPunct/>
        <w:spacing w:line="260" w:lineRule="exact"/>
        <w:ind w:left="1106" w:hanging="284"/>
        <w:textAlignment w:val="auto"/>
        <w:rPr>
          <w:rFonts w:ascii="Tahoma" w:hAnsi="Tahoma" w:cs="Tahoma"/>
          <w:color w:val="000000"/>
          <w:sz w:val="20"/>
          <w:lang w:eastAsia="sl-SI"/>
        </w:rPr>
      </w:pPr>
    </w:p>
    <w:p w:rsidR="00A32720" w:rsidRPr="0080733B" w:rsidRDefault="0080733B" w:rsidP="00D9554E">
      <w:pPr>
        <w:pStyle w:val="Header"/>
        <w:tabs>
          <w:tab w:val="clear" w:pos="4153"/>
          <w:tab w:val="clear" w:pos="8306"/>
        </w:tabs>
        <w:spacing w:line="260" w:lineRule="exact"/>
        <w:rPr>
          <w:rFonts w:ascii="Myriad Pro" w:hAnsi="Myriad Pro"/>
          <w:sz w:val="20"/>
        </w:rPr>
      </w:pPr>
      <w:r w:rsidRPr="0080733B">
        <w:rPr>
          <w:rFonts w:ascii="Tahoma" w:hAnsi="Tahoma" w:cs="Tahoma"/>
          <w:b/>
          <w:bCs/>
          <w:color w:val="000000"/>
          <w:sz w:val="20"/>
          <w:lang w:eastAsia="sl-SI"/>
        </w:rPr>
        <w:t>Poleg navedenih programov SID banka nudi podjetjem tudi kredite za financiranje obratnega kapitala, naložb in zaposlovanja, okoljskih in energijskih projektov idr.</w:t>
      </w:r>
    </w:p>
    <w:p w:rsidR="00A32720" w:rsidRPr="0080733B" w:rsidRDefault="00A32720" w:rsidP="0080733B">
      <w:pPr>
        <w:pStyle w:val="Header"/>
        <w:tabs>
          <w:tab w:val="clear" w:pos="4153"/>
          <w:tab w:val="clear" w:pos="8306"/>
        </w:tabs>
        <w:spacing w:line="280" w:lineRule="exact"/>
        <w:rPr>
          <w:rFonts w:ascii="Myriad Pro" w:hAnsi="Myriad Pro"/>
          <w:sz w:val="20"/>
        </w:rPr>
      </w:pPr>
    </w:p>
    <w:sectPr w:rsidR="00A32720" w:rsidRPr="0080733B" w:rsidSect="0076627B">
      <w:pgSz w:w="11907" w:h="16840"/>
      <w:pgMar w:top="1440" w:right="1417"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33B" w:rsidRDefault="0080733B">
      <w:r>
        <w:separator/>
      </w:r>
    </w:p>
  </w:endnote>
  <w:endnote w:type="continuationSeparator" w:id="0">
    <w:p w:rsidR="0080733B" w:rsidRDefault="0080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33B" w:rsidRDefault="0080733B">
      <w:r>
        <w:separator/>
      </w:r>
    </w:p>
  </w:footnote>
  <w:footnote w:type="continuationSeparator" w:id="0">
    <w:p w:rsidR="0080733B" w:rsidRDefault="00807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6CFB6A"/>
    <w:lvl w:ilvl="0">
      <w:numFmt w:val="bullet"/>
      <w:lvlText w:val="*"/>
      <w:lvlJc w:val="left"/>
    </w:lvl>
  </w:abstractNum>
  <w:abstractNum w:abstractNumId="1">
    <w:nsid w:val="0529371F"/>
    <w:multiLevelType w:val="hybridMultilevel"/>
    <w:tmpl w:val="C7906344"/>
    <w:lvl w:ilvl="0" w:tplc="7C927B7A">
      <w:start w:val="1"/>
      <w:numFmt w:val="bullet"/>
      <w:lvlText w:val="●"/>
      <w:lvlJc w:val="left"/>
      <w:pPr>
        <w:ind w:left="720" w:hanging="360"/>
      </w:pPr>
      <w:rPr>
        <w:rFonts w:ascii="Sylfaen" w:hAnsi="Sylfaen" w:hint="default"/>
        <w:color w:val="C000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CD15E1A"/>
    <w:multiLevelType w:val="hybridMultilevel"/>
    <w:tmpl w:val="AF805E56"/>
    <w:lvl w:ilvl="0" w:tplc="7C927B7A">
      <w:start w:val="1"/>
      <w:numFmt w:val="bullet"/>
      <w:lvlText w:val="●"/>
      <w:lvlJc w:val="left"/>
      <w:pPr>
        <w:ind w:left="644" w:hanging="360"/>
      </w:pPr>
      <w:rPr>
        <w:rFonts w:ascii="Sylfaen" w:hAnsi="Sylfaen" w:hint="default"/>
        <w:color w:val="C00000"/>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
    <w:nsid w:val="33D11DAA"/>
    <w:multiLevelType w:val="hybridMultilevel"/>
    <w:tmpl w:val="29A27728"/>
    <w:lvl w:ilvl="0" w:tplc="79E24BF4">
      <w:numFmt w:val="bullet"/>
      <w:lvlText w:val="·"/>
      <w:lvlJc w:val="left"/>
      <w:pPr>
        <w:ind w:left="644" w:hanging="360"/>
      </w:pPr>
      <w:rPr>
        <w:rFonts w:ascii="Tahoma" w:eastAsia="Times New Roman" w:hAnsi="Tahoma" w:cs="Tahoma"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4">
    <w:nsid w:val="357D43F8"/>
    <w:multiLevelType w:val="hybridMultilevel"/>
    <w:tmpl w:val="7160E642"/>
    <w:lvl w:ilvl="0" w:tplc="7C927B7A">
      <w:start w:val="1"/>
      <w:numFmt w:val="bullet"/>
      <w:lvlText w:val="●"/>
      <w:lvlJc w:val="left"/>
      <w:pPr>
        <w:ind w:left="644" w:hanging="360"/>
      </w:pPr>
      <w:rPr>
        <w:rFonts w:ascii="Sylfaen" w:hAnsi="Sylfaen" w:hint="default"/>
        <w:color w:val="C00000"/>
        <w:sz w:val="20"/>
        <w:szCs w:val="20"/>
      </w:rPr>
    </w:lvl>
    <w:lvl w:ilvl="1" w:tplc="7C927B7A">
      <w:start w:val="1"/>
      <w:numFmt w:val="bullet"/>
      <w:lvlText w:val="●"/>
      <w:lvlJc w:val="left"/>
      <w:pPr>
        <w:ind w:left="1364" w:hanging="360"/>
      </w:pPr>
      <w:rPr>
        <w:rFonts w:ascii="Sylfaen" w:hAnsi="Sylfaen" w:hint="default"/>
        <w:color w:val="C00000"/>
        <w:sz w:val="20"/>
        <w:szCs w:val="20"/>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5">
    <w:nsid w:val="395C4282"/>
    <w:multiLevelType w:val="hybridMultilevel"/>
    <w:tmpl w:val="8F2044DE"/>
    <w:lvl w:ilvl="0" w:tplc="7C927B7A">
      <w:start w:val="1"/>
      <w:numFmt w:val="bullet"/>
      <w:lvlText w:val="●"/>
      <w:lvlJc w:val="left"/>
      <w:pPr>
        <w:ind w:left="644" w:hanging="360"/>
      </w:pPr>
      <w:rPr>
        <w:rFonts w:ascii="Sylfaen" w:hAnsi="Sylfaen" w:hint="default"/>
        <w:color w:val="C00000"/>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6">
    <w:nsid w:val="397E448D"/>
    <w:multiLevelType w:val="hybridMultilevel"/>
    <w:tmpl w:val="CBEEE0C0"/>
    <w:lvl w:ilvl="0" w:tplc="7C927B7A">
      <w:start w:val="1"/>
      <w:numFmt w:val="bullet"/>
      <w:lvlText w:val="●"/>
      <w:lvlJc w:val="left"/>
      <w:pPr>
        <w:ind w:left="644" w:hanging="360"/>
      </w:pPr>
      <w:rPr>
        <w:rFonts w:ascii="Sylfaen" w:hAnsi="Sylfaen" w:hint="default"/>
        <w:color w:val="C00000"/>
        <w:sz w:val="20"/>
        <w:szCs w:val="20"/>
      </w:rPr>
    </w:lvl>
    <w:lvl w:ilvl="1" w:tplc="C818CB0C">
      <w:numFmt w:val="bullet"/>
      <w:lvlText w:val="·"/>
      <w:lvlJc w:val="left"/>
      <w:pPr>
        <w:ind w:left="1364" w:hanging="360"/>
      </w:pPr>
      <w:rPr>
        <w:rFonts w:ascii="Tahoma" w:eastAsia="Times New Roman" w:hAnsi="Tahoma" w:cs="Tahoma"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nsid w:val="3C250EB4"/>
    <w:multiLevelType w:val="hybridMultilevel"/>
    <w:tmpl w:val="93268E1C"/>
    <w:lvl w:ilvl="0" w:tplc="7C927B7A">
      <w:start w:val="1"/>
      <w:numFmt w:val="bullet"/>
      <w:lvlText w:val="●"/>
      <w:lvlJc w:val="left"/>
      <w:pPr>
        <w:ind w:left="644" w:hanging="360"/>
      </w:pPr>
      <w:rPr>
        <w:rFonts w:ascii="Sylfaen" w:hAnsi="Sylfaen" w:hint="default"/>
        <w:color w:val="C00000"/>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8">
    <w:nsid w:val="4069323E"/>
    <w:multiLevelType w:val="hybridMultilevel"/>
    <w:tmpl w:val="4C7A74AE"/>
    <w:lvl w:ilvl="0" w:tplc="7C927B7A">
      <w:start w:val="1"/>
      <w:numFmt w:val="bullet"/>
      <w:lvlText w:val="●"/>
      <w:lvlJc w:val="left"/>
      <w:pPr>
        <w:ind w:left="644" w:hanging="360"/>
      </w:pPr>
      <w:rPr>
        <w:rFonts w:ascii="Sylfaen" w:hAnsi="Sylfaen" w:hint="default"/>
        <w:color w:val="C00000"/>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9">
    <w:nsid w:val="40BD65E7"/>
    <w:multiLevelType w:val="hybridMultilevel"/>
    <w:tmpl w:val="2E921590"/>
    <w:lvl w:ilvl="0" w:tplc="7C927B7A">
      <w:start w:val="1"/>
      <w:numFmt w:val="bullet"/>
      <w:lvlText w:val="●"/>
      <w:lvlJc w:val="left"/>
      <w:pPr>
        <w:ind w:left="720" w:hanging="360"/>
      </w:pPr>
      <w:rPr>
        <w:rFonts w:ascii="Sylfaen" w:hAnsi="Sylfaen" w:hint="default"/>
        <w:color w:val="C000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479733C5"/>
    <w:multiLevelType w:val="hybridMultilevel"/>
    <w:tmpl w:val="A3AC9DE6"/>
    <w:lvl w:ilvl="0" w:tplc="26D8716C">
      <w:numFmt w:val="bullet"/>
      <w:lvlText w:val="·"/>
      <w:lvlJc w:val="left"/>
      <w:pPr>
        <w:ind w:left="644" w:hanging="360"/>
      </w:pPr>
      <w:rPr>
        <w:rFonts w:ascii="Tahoma" w:eastAsia="Times New Roman" w:hAnsi="Tahoma" w:cs="Tahoma"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1">
    <w:nsid w:val="57466BDC"/>
    <w:multiLevelType w:val="hybridMultilevel"/>
    <w:tmpl w:val="4DD2E5F6"/>
    <w:lvl w:ilvl="0" w:tplc="7C927B7A">
      <w:start w:val="1"/>
      <w:numFmt w:val="bullet"/>
      <w:lvlText w:val="●"/>
      <w:lvlJc w:val="left"/>
      <w:pPr>
        <w:ind w:left="644" w:hanging="360"/>
      </w:pPr>
      <w:rPr>
        <w:rFonts w:ascii="Sylfaen" w:hAnsi="Sylfaen" w:hint="default"/>
        <w:color w:val="C00000"/>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2">
    <w:nsid w:val="5A16367D"/>
    <w:multiLevelType w:val="hybridMultilevel"/>
    <w:tmpl w:val="45B004E2"/>
    <w:lvl w:ilvl="0" w:tplc="7C927B7A">
      <w:start w:val="1"/>
      <w:numFmt w:val="bullet"/>
      <w:lvlText w:val="●"/>
      <w:lvlJc w:val="left"/>
      <w:pPr>
        <w:ind w:left="1145" w:hanging="360"/>
      </w:pPr>
      <w:rPr>
        <w:rFonts w:ascii="Sylfaen" w:hAnsi="Sylfaen" w:hint="default"/>
        <w:color w:val="C00000"/>
        <w:sz w:val="20"/>
        <w:szCs w:val="20"/>
      </w:rPr>
    </w:lvl>
    <w:lvl w:ilvl="1" w:tplc="04240003">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3">
    <w:nsid w:val="662D0970"/>
    <w:multiLevelType w:val="hybridMultilevel"/>
    <w:tmpl w:val="9334CC90"/>
    <w:lvl w:ilvl="0" w:tplc="79E24BF4">
      <w:numFmt w:val="bullet"/>
      <w:lvlText w:val="·"/>
      <w:lvlJc w:val="left"/>
      <w:pPr>
        <w:ind w:left="1070" w:hanging="360"/>
      </w:pPr>
      <w:rPr>
        <w:rFonts w:ascii="Tahoma" w:eastAsia="Times New Roman" w:hAnsi="Tahoma" w:cs="Tahoma"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4">
    <w:nsid w:val="6DF35D30"/>
    <w:multiLevelType w:val="hybridMultilevel"/>
    <w:tmpl w:val="7C7C28B0"/>
    <w:lvl w:ilvl="0" w:tplc="7C927B7A">
      <w:start w:val="1"/>
      <w:numFmt w:val="bullet"/>
      <w:lvlText w:val="●"/>
      <w:lvlJc w:val="left"/>
      <w:pPr>
        <w:ind w:left="720" w:hanging="360"/>
      </w:pPr>
      <w:rPr>
        <w:rFonts w:ascii="Sylfaen" w:hAnsi="Sylfaen" w:hint="default"/>
        <w:color w:val="C000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73BF3745"/>
    <w:multiLevelType w:val="hybridMultilevel"/>
    <w:tmpl w:val="025274F4"/>
    <w:lvl w:ilvl="0" w:tplc="7C927B7A">
      <w:start w:val="1"/>
      <w:numFmt w:val="bullet"/>
      <w:lvlText w:val="●"/>
      <w:lvlJc w:val="left"/>
      <w:pPr>
        <w:ind w:left="720" w:hanging="360"/>
      </w:pPr>
      <w:rPr>
        <w:rFonts w:ascii="Sylfaen" w:hAnsi="Sylfaen" w:hint="default"/>
        <w:color w:val="C000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7F954092"/>
    <w:multiLevelType w:val="hybridMultilevel"/>
    <w:tmpl w:val="C4465924"/>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16"/>
  </w:num>
  <w:num w:numId="3">
    <w:abstractNumId w:val="10"/>
  </w:num>
  <w:num w:numId="4">
    <w:abstractNumId w:val="6"/>
  </w:num>
  <w:num w:numId="5">
    <w:abstractNumId w:val="7"/>
  </w:num>
  <w:num w:numId="6">
    <w:abstractNumId w:val="3"/>
  </w:num>
  <w:num w:numId="7">
    <w:abstractNumId w:val="13"/>
  </w:num>
  <w:num w:numId="8">
    <w:abstractNumId w:val="14"/>
  </w:num>
  <w:num w:numId="9">
    <w:abstractNumId w:val="12"/>
  </w:num>
  <w:num w:numId="10">
    <w:abstractNumId w:val="4"/>
  </w:num>
  <w:num w:numId="11">
    <w:abstractNumId w:val="5"/>
  </w:num>
  <w:num w:numId="12">
    <w:abstractNumId w:val="11"/>
  </w:num>
  <w:num w:numId="13">
    <w:abstractNumId w:val="2"/>
  </w:num>
  <w:num w:numId="14">
    <w:abstractNumId w:val="8"/>
  </w:num>
  <w:num w:numId="15">
    <w:abstractNumId w:val="9"/>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33B"/>
    <w:rsid w:val="0001719A"/>
    <w:rsid w:val="00040506"/>
    <w:rsid w:val="000D0EA8"/>
    <w:rsid w:val="000F0865"/>
    <w:rsid w:val="000F424E"/>
    <w:rsid w:val="001654AD"/>
    <w:rsid w:val="001C2FD4"/>
    <w:rsid w:val="002207B6"/>
    <w:rsid w:val="002A25EC"/>
    <w:rsid w:val="002C07F1"/>
    <w:rsid w:val="0031625F"/>
    <w:rsid w:val="00381D7B"/>
    <w:rsid w:val="003C045F"/>
    <w:rsid w:val="003C2D07"/>
    <w:rsid w:val="003D5EF2"/>
    <w:rsid w:val="004549D9"/>
    <w:rsid w:val="00487E0C"/>
    <w:rsid w:val="004C721A"/>
    <w:rsid w:val="004D366B"/>
    <w:rsid w:val="00566A3D"/>
    <w:rsid w:val="00654D64"/>
    <w:rsid w:val="006C3135"/>
    <w:rsid w:val="00706930"/>
    <w:rsid w:val="0076627B"/>
    <w:rsid w:val="0080733B"/>
    <w:rsid w:val="0084243C"/>
    <w:rsid w:val="00892AA3"/>
    <w:rsid w:val="009239FC"/>
    <w:rsid w:val="0095018F"/>
    <w:rsid w:val="009B4FEE"/>
    <w:rsid w:val="009C4CC8"/>
    <w:rsid w:val="00A32720"/>
    <w:rsid w:val="00A8478A"/>
    <w:rsid w:val="00A937F8"/>
    <w:rsid w:val="00A93D2A"/>
    <w:rsid w:val="00AB5B5E"/>
    <w:rsid w:val="00AF2C0D"/>
    <w:rsid w:val="00B43FB5"/>
    <w:rsid w:val="00B773F0"/>
    <w:rsid w:val="00BE25FD"/>
    <w:rsid w:val="00C20A11"/>
    <w:rsid w:val="00CA585E"/>
    <w:rsid w:val="00CA63A5"/>
    <w:rsid w:val="00CD5247"/>
    <w:rsid w:val="00CF3DBB"/>
    <w:rsid w:val="00D42AE4"/>
    <w:rsid w:val="00D9554E"/>
    <w:rsid w:val="00DF1685"/>
    <w:rsid w:val="00E10657"/>
    <w:rsid w:val="00E6089A"/>
    <w:rsid w:val="00EE07CC"/>
    <w:rsid w:val="00F027AF"/>
    <w:rsid w:val="00F34E60"/>
    <w:rsid w:val="00FB20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E60"/>
    <w:pPr>
      <w:overflowPunct w:val="0"/>
      <w:autoSpaceDE w:val="0"/>
      <w:autoSpaceDN w:val="0"/>
      <w:adjustRightInd w:val="0"/>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4E60"/>
    <w:pPr>
      <w:tabs>
        <w:tab w:val="center" w:pos="4153"/>
        <w:tab w:val="right" w:pos="8306"/>
      </w:tabs>
    </w:pPr>
  </w:style>
  <w:style w:type="paragraph" w:styleId="Footer">
    <w:name w:val="footer"/>
    <w:basedOn w:val="Normal"/>
    <w:rsid w:val="00F34E60"/>
    <w:pPr>
      <w:tabs>
        <w:tab w:val="center" w:pos="4153"/>
        <w:tab w:val="right" w:pos="8306"/>
      </w:tabs>
    </w:pPr>
  </w:style>
  <w:style w:type="character" w:styleId="Hyperlink">
    <w:name w:val="Hyperlink"/>
    <w:basedOn w:val="DefaultParagraphFont"/>
    <w:rsid w:val="00A32720"/>
    <w:rPr>
      <w:color w:val="0000FF"/>
      <w:u w:val="single"/>
    </w:rPr>
  </w:style>
  <w:style w:type="paragraph" w:styleId="ListParagraph">
    <w:name w:val="List Paragraph"/>
    <w:basedOn w:val="Normal"/>
    <w:uiPriority w:val="34"/>
    <w:qFormat/>
    <w:rsid w:val="0080733B"/>
    <w:pPr>
      <w:ind w:left="720"/>
      <w:contextualSpacing/>
    </w:pPr>
  </w:style>
  <w:style w:type="paragraph" w:styleId="BalloonText">
    <w:name w:val="Balloon Text"/>
    <w:basedOn w:val="Normal"/>
    <w:link w:val="BalloonTextChar"/>
    <w:uiPriority w:val="99"/>
    <w:semiHidden/>
    <w:unhideWhenUsed/>
    <w:rsid w:val="00381D7B"/>
    <w:rPr>
      <w:rFonts w:ascii="Arial" w:hAnsi="Arial" w:cs="Arial"/>
      <w:sz w:val="16"/>
      <w:szCs w:val="16"/>
    </w:rPr>
  </w:style>
  <w:style w:type="character" w:customStyle="1" w:styleId="BalloonTextChar">
    <w:name w:val="Balloon Text Char"/>
    <w:basedOn w:val="DefaultParagraphFont"/>
    <w:link w:val="BalloonText"/>
    <w:uiPriority w:val="99"/>
    <w:semiHidden/>
    <w:rsid w:val="00381D7B"/>
    <w:rPr>
      <w:rFonts w:ascii="Arial" w:hAnsi="Arial" w:cs="Arial"/>
      <w:sz w:val="16"/>
      <w:szCs w:val="16"/>
      <w:lang w:eastAsia="en-US"/>
    </w:rPr>
  </w:style>
  <w:style w:type="paragraph" w:styleId="NormalWeb">
    <w:name w:val="Normal (Web)"/>
    <w:basedOn w:val="Normal"/>
    <w:uiPriority w:val="99"/>
    <w:semiHidden/>
    <w:unhideWhenUsed/>
    <w:rsid w:val="00FB2088"/>
    <w:pPr>
      <w:overflowPunct/>
      <w:autoSpaceDE/>
      <w:autoSpaceDN/>
      <w:adjustRightInd/>
      <w:spacing w:before="100" w:beforeAutospacing="1" w:after="100" w:afterAutospacing="1"/>
      <w:textAlignment w:val="auto"/>
    </w:pPr>
    <w:rPr>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E60"/>
    <w:pPr>
      <w:overflowPunct w:val="0"/>
      <w:autoSpaceDE w:val="0"/>
      <w:autoSpaceDN w:val="0"/>
      <w:adjustRightInd w:val="0"/>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4E60"/>
    <w:pPr>
      <w:tabs>
        <w:tab w:val="center" w:pos="4153"/>
        <w:tab w:val="right" w:pos="8306"/>
      </w:tabs>
    </w:pPr>
  </w:style>
  <w:style w:type="paragraph" w:styleId="Footer">
    <w:name w:val="footer"/>
    <w:basedOn w:val="Normal"/>
    <w:rsid w:val="00F34E60"/>
    <w:pPr>
      <w:tabs>
        <w:tab w:val="center" w:pos="4153"/>
        <w:tab w:val="right" w:pos="8306"/>
      </w:tabs>
    </w:pPr>
  </w:style>
  <w:style w:type="character" w:styleId="Hyperlink">
    <w:name w:val="Hyperlink"/>
    <w:basedOn w:val="DefaultParagraphFont"/>
    <w:rsid w:val="00A32720"/>
    <w:rPr>
      <w:color w:val="0000FF"/>
      <w:u w:val="single"/>
    </w:rPr>
  </w:style>
  <w:style w:type="paragraph" w:styleId="ListParagraph">
    <w:name w:val="List Paragraph"/>
    <w:basedOn w:val="Normal"/>
    <w:uiPriority w:val="34"/>
    <w:qFormat/>
    <w:rsid w:val="0080733B"/>
    <w:pPr>
      <w:ind w:left="720"/>
      <w:contextualSpacing/>
    </w:pPr>
  </w:style>
  <w:style w:type="paragraph" w:styleId="BalloonText">
    <w:name w:val="Balloon Text"/>
    <w:basedOn w:val="Normal"/>
    <w:link w:val="BalloonTextChar"/>
    <w:uiPriority w:val="99"/>
    <w:semiHidden/>
    <w:unhideWhenUsed/>
    <w:rsid w:val="00381D7B"/>
    <w:rPr>
      <w:rFonts w:ascii="Arial" w:hAnsi="Arial" w:cs="Arial"/>
      <w:sz w:val="16"/>
      <w:szCs w:val="16"/>
    </w:rPr>
  </w:style>
  <w:style w:type="character" w:customStyle="1" w:styleId="BalloonTextChar">
    <w:name w:val="Balloon Text Char"/>
    <w:basedOn w:val="DefaultParagraphFont"/>
    <w:link w:val="BalloonText"/>
    <w:uiPriority w:val="99"/>
    <w:semiHidden/>
    <w:rsid w:val="00381D7B"/>
    <w:rPr>
      <w:rFonts w:ascii="Arial" w:hAnsi="Arial" w:cs="Arial"/>
      <w:sz w:val="16"/>
      <w:szCs w:val="16"/>
      <w:lang w:eastAsia="en-US"/>
    </w:rPr>
  </w:style>
  <w:style w:type="paragraph" w:styleId="NormalWeb">
    <w:name w:val="Normal (Web)"/>
    <w:basedOn w:val="Normal"/>
    <w:uiPriority w:val="99"/>
    <w:semiHidden/>
    <w:unhideWhenUsed/>
    <w:rsid w:val="00FB2088"/>
    <w:pPr>
      <w:overflowPunct/>
      <w:autoSpaceDE/>
      <w:autoSpaceDN/>
      <w:adjustRightInd/>
      <w:spacing w:before="100" w:beforeAutospacing="1" w:after="100" w:afterAutospacing="1"/>
      <w:textAlignment w:val="auto"/>
    </w:pPr>
    <w:rPr>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80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SID banka d.d.</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Širnik Nejedly</dc:creator>
  <cp:lastModifiedBy>Mateja Širnik Nejedly</cp:lastModifiedBy>
  <cp:revision>2</cp:revision>
  <cp:lastPrinted>2006-12-29T10:45:00Z</cp:lastPrinted>
  <dcterms:created xsi:type="dcterms:W3CDTF">2015-09-01T11:17:00Z</dcterms:created>
  <dcterms:modified xsi:type="dcterms:W3CDTF">2015-09-01T11:17:00Z</dcterms:modified>
</cp:coreProperties>
</file>