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16" w:rsidRPr="00625AC5" w:rsidRDefault="00D33216" w:rsidP="00D33216">
      <w:pPr>
        <w:rPr>
          <w:rFonts w:eastAsia="Calibri" w:cstheme="minorHAnsi"/>
          <w:b/>
          <w:bCs/>
          <w:noProof/>
          <w:color w:val="2E74B5" w:themeColor="accent1" w:themeShade="BF"/>
          <w:sz w:val="28"/>
          <w:szCs w:val="28"/>
        </w:rPr>
      </w:pPr>
    </w:p>
    <w:sdt>
      <w:sdtPr>
        <w:rPr>
          <w:rFonts w:asciiTheme="minorHAnsi" w:eastAsiaTheme="minorHAnsi" w:hAnsiTheme="minorHAnsi" w:cstheme="minorBidi"/>
          <w:color w:val="auto"/>
          <w:sz w:val="22"/>
          <w:szCs w:val="22"/>
          <w:lang w:val="sl-SI"/>
        </w:rPr>
        <w:id w:val="-212894759"/>
        <w:docPartObj>
          <w:docPartGallery w:val="Table of Contents"/>
          <w:docPartUnique/>
        </w:docPartObj>
      </w:sdtPr>
      <w:sdtEndPr>
        <w:rPr>
          <w:b/>
          <w:bCs/>
          <w:noProof/>
        </w:rPr>
      </w:sdtEndPr>
      <w:sdtContent>
        <w:p w:rsidR="00D33216" w:rsidRDefault="00D33216" w:rsidP="00D33216">
          <w:pPr>
            <w:pStyle w:val="NaslovTOC"/>
          </w:pPr>
          <w:r>
            <w:t xml:space="preserve">KAZALO </w:t>
          </w:r>
        </w:p>
        <w:p w:rsidR="00D33216" w:rsidRPr="00625AC5" w:rsidRDefault="00D33216" w:rsidP="00D33216">
          <w:pPr>
            <w:rPr>
              <w:lang w:val="en-US"/>
            </w:rPr>
          </w:pPr>
        </w:p>
        <w:bookmarkStart w:id="0" w:name="_GoBack"/>
        <w:bookmarkEnd w:id="0"/>
        <w:p w:rsidR="000E5430" w:rsidRDefault="00D33216">
          <w:pPr>
            <w:pStyle w:val="Kazalovsebine1"/>
            <w:tabs>
              <w:tab w:val="left" w:pos="440"/>
              <w:tab w:val="right" w:leader="dot" w:pos="9062"/>
            </w:tabs>
            <w:rPr>
              <w:rFonts w:eastAsiaTheme="minorEastAsia"/>
              <w:noProof/>
              <w:lang w:eastAsia="sl-SI"/>
            </w:rPr>
          </w:pPr>
          <w:r>
            <w:fldChar w:fldCharType="begin"/>
          </w:r>
          <w:r>
            <w:instrText xml:space="preserve"> TOC \o "1-3" \h \z \u </w:instrText>
          </w:r>
          <w:r>
            <w:fldChar w:fldCharType="separate"/>
          </w:r>
          <w:hyperlink w:anchor="_Toc91830728" w:history="1">
            <w:r w:rsidR="000E5430" w:rsidRPr="000C64A9">
              <w:rPr>
                <w:rStyle w:val="Hiperpovezava"/>
                <w:b/>
                <w:caps/>
                <w:noProof/>
              </w:rPr>
              <w:t>I.</w:t>
            </w:r>
            <w:r w:rsidR="000E5430">
              <w:rPr>
                <w:rFonts w:eastAsiaTheme="minorEastAsia"/>
                <w:noProof/>
                <w:lang w:eastAsia="sl-SI"/>
              </w:rPr>
              <w:tab/>
            </w:r>
            <w:r w:rsidR="000E5430" w:rsidRPr="000C64A9">
              <w:rPr>
                <w:rStyle w:val="Hiperpovezava"/>
                <w:b/>
                <w:caps/>
                <w:noProof/>
              </w:rPr>
              <w:t>unovčevanje turističnih bonov</w:t>
            </w:r>
            <w:r w:rsidR="000E5430">
              <w:rPr>
                <w:noProof/>
                <w:webHidden/>
              </w:rPr>
              <w:tab/>
            </w:r>
            <w:r w:rsidR="000E5430">
              <w:rPr>
                <w:noProof/>
                <w:webHidden/>
              </w:rPr>
              <w:fldChar w:fldCharType="begin"/>
            </w:r>
            <w:r w:rsidR="000E5430">
              <w:rPr>
                <w:noProof/>
                <w:webHidden/>
              </w:rPr>
              <w:instrText xml:space="preserve"> PAGEREF _Toc91830728 \h </w:instrText>
            </w:r>
            <w:r w:rsidR="000E5430">
              <w:rPr>
                <w:noProof/>
                <w:webHidden/>
              </w:rPr>
            </w:r>
            <w:r w:rsidR="000E5430">
              <w:rPr>
                <w:noProof/>
                <w:webHidden/>
              </w:rPr>
              <w:fldChar w:fldCharType="separate"/>
            </w:r>
            <w:r w:rsidR="000E5430">
              <w:rPr>
                <w:noProof/>
                <w:webHidden/>
              </w:rPr>
              <w:t>3</w:t>
            </w:r>
            <w:r w:rsidR="000E5430">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29" w:history="1">
            <w:r w:rsidRPr="000C64A9">
              <w:rPr>
                <w:rStyle w:val="Hiperpovezava"/>
                <w:rFonts w:eastAsia="Calibri"/>
                <w:b/>
                <w:noProof/>
              </w:rPr>
              <w:t>1. Do kdaj lahko upravičenec unovči bon?</w:t>
            </w:r>
            <w:r>
              <w:rPr>
                <w:noProof/>
                <w:webHidden/>
              </w:rPr>
              <w:tab/>
            </w:r>
            <w:r>
              <w:rPr>
                <w:noProof/>
                <w:webHidden/>
              </w:rPr>
              <w:fldChar w:fldCharType="begin"/>
            </w:r>
            <w:r>
              <w:rPr>
                <w:noProof/>
                <w:webHidden/>
              </w:rPr>
              <w:instrText xml:space="preserve"> PAGEREF _Toc91830729 \h </w:instrText>
            </w:r>
            <w:r>
              <w:rPr>
                <w:noProof/>
                <w:webHidden/>
              </w:rPr>
            </w:r>
            <w:r>
              <w:rPr>
                <w:noProof/>
                <w:webHidden/>
              </w:rPr>
              <w:fldChar w:fldCharType="separate"/>
            </w:r>
            <w:r>
              <w:rPr>
                <w:noProof/>
                <w:webHidden/>
              </w:rPr>
              <w:t>3</w:t>
            </w:r>
            <w:r>
              <w:rPr>
                <w:noProof/>
                <w:webHidden/>
              </w:rPr>
              <w:fldChar w:fldCharType="end"/>
            </w:r>
          </w:hyperlink>
        </w:p>
        <w:p w:rsidR="000E5430" w:rsidRDefault="000E5430">
          <w:pPr>
            <w:pStyle w:val="Kazalovsebine1"/>
            <w:tabs>
              <w:tab w:val="left" w:pos="440"/>
              <w:tab w:val="right" w:leader="dot" w:pos="9062"/>
            </w:tabs>
            <w:rPr>
              <w:rFonts w:eastAsiaTheme="minorEastAsia"/>
              <w:noProof/>
              <w:lang w:eastAsia="sl-SI"/>
            </w:rPr>
          </w:pPr>
          <w:hyperlink w:anchor="_Toc91830730" w:history="1">
            <w:r w:rsidRPr="000C64A9">
              <w:rPr>
                <w:rStyle w:val="Hiperpovezava"/>
                <w:b/>
                <w:caps/>
                <w:noProof/>
              </w:rPr>
              <w:t>II.</w:t>
            </w:r>
            <w:r>
              <w:rPr>
                <w:rFonts w:eastAsiaTheme="minorEastAsia"/>
                <w:noProof/>
                <w:lang w:eastAsia="sl-SI"/>
              </w:rPr>
              <w:tab/>
            </w:r>
            <w:r w:rsidRPr="000C64A9">
              <w:rPr>
                <w:rStyle w:val="Hiperpovezava"/>
                <w:b/>
                <w:caps/>
                <w:noProof/>
              </w:rPr>
              <w:t>Pomoč za nakup hitrih antigenskih testov na virus SARS-CoV-2 za samotestiranjE</w:t>
            </w:r>
            <w:r>
              <w:rPr>
                <w:noProof/>
                <w:webHidden/>
              </w:rPr>
              <w:tab/>
            </w:r>
            <w:r>
              <w:rPr>
                <w:noProof/>
                <w:webHidden/>
              </w:rPr>
              <w:fldChar w:fldCharType="begin"/>
            </w:r>
            <w:r>
              <w:rPr>
                <w:noProof/>
                <w:webHidden/>
              </w:rPr>
              <w:instrText xml:space="preserve"> PAGEREF _Toc91830730 \h </w:instrText>
            </w:r>
            <w:r>
              <w:rPr>
                <w:noProof/>
                <w:webHidden/>
              </w:rPr>
            </w:r>
            <w:r>
              <w:rPr>
                <w:noProof/>
                <w:webHidden/>
              </w:rPr>
              <w:fldChar w:fldCharType="separate"/>
            </w:r>
            <w:r>
              <w:rPr>
                <w:noProof/>
                <w:webHidden/>
              </w:rPr>
              <w:t>3</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31" w:history="1">
            <w:r w:rsidRPr="000C64A9">
              <w:rPr>
                <w:rStyle w:val="Hiperpovezava"/>
                <w:rFonts w:eastAsia="Calibri"/>
                <w:b/>
                <w:noProof/>
              </w:rPr>
              <w:t>2. Kdo je upravičenec do pomoči za nakup antigenskih hitrih testov na virus SARS-CoV-2 za samotestiranje (v nadaljnjem besedilu: hitri test)?</w:t>
            </w:r>
            <w:r>
              <w:rPr>
                <w:noProof/>
                <w:webHidden/>
              </w:rPr>
              <w:tab/>
            </w:r>
            <w:r>
              <w:rPr>
                <w:noProof/>
                <w:webHidden/>
              </w:rPr>
              <w:fldChar w:fldCharType="begin"/>
            </w:r>
            <w:r>
              <w:rPr>
                <w:noProof/>
                <w:webHidden/>
              </w:rPr>
              <w:instrText xml:space="preserve"> PAGEREF _Toc91830731 \h </w:instrText>
            </w:r>
            <w:r>
              <w:rPr>
                <w:noProof/>
                <w:webHidden/>
              </w:rPr>
            </w:r>
            <w:r>
              <w:rPr>
                <w:noProof/>
                <w:webHidden/>
              </w:rPr>
              <w:fldChar w:fldCharType="separate"/>
            </w:r>
            <w:r>
              <w:rPr>
                <w:noProof/>
                <w:webHidden/>
              </w:rPr>
              <w:t>3</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32" w:history="1">
            <w:r w:rsidRPr="000C64A9">
              <w:rPr>
                <w:rStyle w:val="Hiperpovezava"/>
                <w:rFonts w:asciiTheme="majorHAnsi" w:eastAsia="Calibri" w:hAnsiTheme="majorHAnsi" w:cstheme="majorBidi"/>
                <w:b/>
                <w:noProof/>
              </w:rPr>
              <w:t>3. Kolikšna je višina pomoči za izvedbo hitrih testov?</w:t>
            </w:r>
            <w:r>
              <w:rPr>
                <w:noProof/>
                <w:webHidden/>
              </w:rPr>
              <w:tab/>
            </w:r>
            <w:r>
              <w:rPr>
                <w:noProof/>
                <w:webHidden/>
              </w:rPr>
              <w:fldChar w:fldCharType="begin"/>
            </w:r>
            <w:r>
              <w:rPr>
                <w:noProof/>
                <w:webHidden/>
              </w:rPr>
              <w:instrText xml:space="preserve"> PAGEREF _Toc91830732 \h </w:instrText>
            </w:r>
            <w:r>
              <w:rPr>
                <w:noProof/>
                <w:webHidden/>
              </w:rPr>
            </w:r>
            <w:r>
              <w:rPr>
                <w:noProof/>
                <w:webHidden/>
              </w:rPr>
              <w:fldChar w:fldCharType="separate"/>
            </w:r>
            <w:r>
              <w:rPr>
                <w:noProof/>
                <w:webHidden/>
              </w:rPr>
              <w:t>3</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33" w:history="1">
            <w:r w:rsidRPr="000C64A9">
              <w:rPr>
                <w:rStyle w:val="Hiperpovezava"/>
                <w:rFonts w:eastAsia="Calibri"/>
                <w:b/>
                <w:noProof/>
              </w:rPr>
              <w:t>4. Koga štejemo kot delavca, za katerega lahko upravičenec zaprosi za pomoč?</w:t>
            </w:r>
            <w:r>
              <w:rPr>
                <w:noProof/>
                <w:webHidden/>
              </w:rPr>
              <w:tab/>
            </w:r>
            <w:r>
              <w:rPr>
                <w:noProof/>
                <w:webHidden/>
              </w:rPr>
              <w:fldChar w:fldCharType="begin"/>
            </w:r>
            <w:r>
              <w:rPr>
                <w:noProof/>
                <w:webHidden/>
              </w:rPr>
              <w:instrText xml:space="preserve"> PAGEREF _Toc91830733 \h </w:instrText>
            </w:r>
            <w:r>
              <w:rPr>
                <w:noProof/>
                <w:webHidden/>
              </w:rPr>
            </w:r>
            <w:r>
              <w:rPr>
                <w:noProof/>
                <w:webHidden/>
              </w:rPr>
              <w:fldChar w:fldCharType="separate"/>
            </w:r>
            <w:r>
              <w:rPr>
                <w:noProof/>
                <w:webHidden/>
              </w:rPr>
              <w:t>3</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34" w:history="1">
            <w:r w:rsidRPr="000C64A9">
              <w:rPr>
                <w:rStyle w:val="Hiperpovezava"/>
                <w:rFonts w:eastAsia="Calibri"/>
                <w:b/>
                <w:noProof/>
              </w:rPr>
              <w:t>5. Kdo je odgovoren za namensko porabo sredstev?</w:t>
            </w:r>
            <w:r>
              <w:rPr>
                <w:noProof/>
                <w:webHidden/>
              </w:rPr>
              <w:tab/>
            </w:r>
            <w:r>
              <w:rPr>
                <w:noProof/>
                <w:webHidden/>
              </w:rPr>
              <w:fldChar w:fldCharType="begin"/>
            </w:r>
            <w:r>
              <w:rPr>
                <w:noProof/>
                <w:webHidden/>
              </w:rPr>
              <w:instrText xml:space="preserve"> PAGEREF _Toc91830734 \h </w:instrText>
            </w:r>
            <w:r>
              <w:rPr>
                <w:noProof/>
                <w:webHidden/>
              </w:rPr>
            </w:r>
            <w:r>
              <w:rPr>
                <w:noProof/>
                <w:webHidden/>
              </w:rPr>
              <w:fldChar w:fldCharType="separate"/>
            </w:r>
            <w:r>
              <w:rPr>
                <w:noProof/>
                <w:webHidden/>
              </w:rPr>
              <w:t>4</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35" w:history="1">
            <w:r w:rsidRPr="000C64A9">
              <w:rPr>
                <w:rStyle w:val="Hiperpovezava"/>
                <w:rFonts w:eastAsia="Calibri"/>
                <w:b/>
                <w:noProof/>
              </w:rPr>
              <w:t>6. Za nakup katerih hitrih testov se lahko uveljavlja pomoč?</w:t>
            </w:r>
            <w:r>
              <w:rPr>
                <w:noProof/>
                <w:webHidden/>
              </w:rPr>
              <w:tab/>
            </w:r>
            <w:r>
              <w:rPr>
                <w:noProof/>
                <w:webHidden/>
              </w:rPr>
              <w:fldChar w:fldCharType="begin"/>
            </w:r>
            <w:r>
              <w:rPr>
                <w:noProof/>
                <w:webHidden/>
              </w:rPr>
              <w:instrText xml:space="preserve"> PAGEREF _Toc91830735 \h </w:instrText>
            </w:r>
            <w:r>
              <w:rPr>
                <w:noProof/>
                <w:webHidden/>
              </w:rPr>
            </w:r>
            <w:r>
              <w:rPr>
                <w:noProof/>
                <w:webHidden/>
              </w:rPr>
              <w:fldChar w:fldCharType="separate"/>
            </w:r>
            <w:r>
              <w:rPr>
                <w:noProof/>
                <w:webHidden/>
              </w:rPr>
              <w:t>4</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36" w:history="1">
            <w:r w:rsidRPr="000C64A9">
              <w:rPr>
                <w:rStyle w:val="Hiperpovezava"/>
                <w:rFonts w:eastAsia="Calibri"/>
                <w:b/>
                <w:noProof/>
              </w:rPr>
              <w:t>7. Kje lahko upravičenec predloži vlogo za izplačilo pomoči za izvedbo hitrih testov?</w:t>
            </w:r>
            <w:r>
              <w:rPr>
                <w:noProof/>
                <w:webHidden/>
              </w:rPr>
              <w:tab/>
            </w:r>
            <w:r>
              <w:rPr>
                <w:noProof/>
                <w:webHidden/>
              </w:rPr>
              <w:fldChar w:fldCharType="begin"/>
            </w:r>
            <w:r>
              <w:rPr>
                <w:noProof/>
                <w:webHidden/>
              </w:rPr>
              <w:instrText xml:space="preserve"> PAGEREF _Toc91830736 \h </w:instrText>
            </w:r>
            <w:r>
              <w:rPr>
                <w:noProof/>
                <w:webHidden/>
              </w:rPr>
            </w:r>
            <w:r>
              <w:rPr>
                <w:noProof/>
                <w:webHidden/>
              </w:rPr>
              <w:fldChar w:fldCharType="separate"/>
            </w:r>
            <w:r>
              <w:rPr>
                <w:noProof/>
                <w:webHidden/>
              </w:rPr>
              <w:t>4</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37" w:history="1">
            <w:r w:rsidRPr="000C64A9">
              <w:rPr>
                <w:rStyle w:val="Hiperpovezava"/>
                <w:rFonts w:eastAsia="Calibri"/>
                <w:b/>
                <w:noProof/>
              </w:rPr>
              <w:t>8. V kolikšnem času mora upravičenec predložiti izjavo?</w:t>
            </w:r>
            <w:r>
              <w:rPr>
                <w:noProof/>
                <w:webHidden/>
              </w:rPr>
              <w:tab/>
            </w:r>
            <w:r>
              <w:rPr>
                <w:noProof/>
                <w:webHidden/>
              </w:rPr>
              <w:fldChar w:fldCharType="begin"/>
            </w:r>
            <w:r>
              <w:rPr>
                <w:noProof/>
                <w:webHidden/>
              </w:rPr>
              <w:instrText xml:space="preserve"> PAGEREF _Toc91830737 \h </w:instrText>
            </w:r>
            <w:r>
              <w:rPr>
                <w:noProof/>
                <w:webHidden/>
              </w:rPr>
            </w:r>
            <w:r>
              <w:rPr>
                <w:noProof/>
                <w:webHidden/>
              </w:rPr>
              <w:fldChar w:fldCharType="separate"/>
            </w:r>
            <w:r>
              <w:rPr>
                <w:noProof/>
                <w:webHidden/>
              </w:rPr>
              <w:t>4</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38" w:history="1">
            <w:r w:rsidRPr="000C64A9">
              <w:rPr>
                <w:rStyle w:val="Hiperpovezava"/>
                <w:rFonts w:eastAsia="Calibri"/>
                <w:b/>
                <w:noProof/>
              </w:rPr>
              <w:t>9. Kdaj FURS izplača pomoč?</w:t>
            </w:r>
            <w:r>
              <w:rPr>
                <w:noProof/>
                <w:webHidden/>
              </w:rPr>
              <w:tab/>
            </w:r>
            <w:r>
              <w:rPr>
                <w:noProof/>
                <w:webHidden/>
              </w:rPr>
              <w:fldChar w:fldCharType="begin"/>
            </w:r>
            <w:r>
              <w:rPr>
                <w:noProof/>
                <w:webHidden/>
              </w:rPr>
              <w:instrText xml:space="preserve"> PAGEREF _Toc91830738 \h </w:instrText>
            </w:r>
            <w:r>
              <w:rPr>
                <w:noProof/>
                <w:webHidden/>
              </w:rPr>
            </w:r>
            <w:r>
              <w:rPr>
                <w:noProof/>
                <w:webHidden/>
              </w:rPr>
              <w:fldChar w:fldCharType="separate"/>
            </w:r>
            <w:r>
              <w:rPr>
                <w:noProof/>
                <w:webHidden/>
              </w:rPr>
              <w:t>4</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39" w:history="1">
            <w:r w:rsidRPr="000C64A9">
              <w:rPr>
                <w:rStyle w:val="Hiperpovezava"/>
                <w:rFonts w:eastAsia="Calibri"/>
                <w:b/>
                <w:noProof/>
              </w:rPr>
              <w:t>10. Kako postopa upravičenec, ki je uveljavil pomoč za nakup hitrih testov in naknadno ugotovi, da ni izpolnjeval pogojev za pridobitev pomoči za nakup hitrih testov ali sredstev ni namensko porabil?</w:t>
            </w:r>
            <w:r>
              <w:rPr>
                <w:noProof/>
                <w:webHidden/>
              </w:rPr>
              <w:tab/>
            </w:r>
            <w:r>
              <w:rPr>
                <w:noProof/>
                <w:webHidden/>
              </w:rPr>
              <w:fldChar w:fldCharType="begin"/>
            </w:r>
            <w:r>
              <w:rPr>
                <w:noProof/>
                <w:webHidden/>
              </w:rPr>
              <w:instrText xml:space="preserve"> PAGEREF _Toc91830739 \h </w:instrText>
            </w:r>
            <w:r>
              <w:rPr>
                <w:noProof/>
                <w:webHidden/>
              </w:rPr>
            </w:r>
            <w:r>
              <w:rPr>
                <w:noProof/>
                <w:webHidden/>
              </w:rPr>
              <w:fldChar w:fldCharType="separate"/>
            </w:r>
            <w:r>
              <w:rPr>
                <w:noProof/>
                <w:webHidden/>
              </w:rPr>
              <w:t>4</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40" w:history="1">
            <w:r w:rsidRPr="000C64A9">
              <w:rPr>
                <w:rStyle w:val="Hiperpovezava"/>
                <w:rFonts w:eastAsia="Calibri"/>
                <w:b/>
                <w:noProof/>
              </w:rPr>
              <w:t>11. Kdo izvaja nadzor nad uveljavljanjem pravic in namensko porabo sredstev?</w:t>
            </w:r>
            <w:r>
              <w:rPr>
                <w:noProof/>
                <w:webHidden/>
              </w:rPr>
              <w:tab/>
            </w:r>
            <w:r>
              <w:rPr>
                <w:noProof/>
                <w:webHidden/>
              </w:rPr>
              <w:fldChar w:fldCharType="begin"/>
            </w:r>
            <w:r>
              <w:rPr>
                <w:noProof/>
                <w:webHidden/>
              </w:rPr>
              <w:instrText xml:space="preserve"> PAGEREF _Toc91830740 \h </w:instrText>
            </w:r>
            <w:r>
              <w:rPr>
                <w:noProof/>
                <w:webHidden/>
              </w:rPr>
            </w:r>
            <w:r>
              <w:rPr>
                <w:noProof/>
                <w:webHidden/>
              </w:rPr>
              <w:fldChar w:fldCharType="separate"/>
            </w:r>
            <w:r>
              <w:rPr>
                <w:noProof/>
                <w:webHidden/>
              </w:rPr>
              <w:t>4</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41" w:history="1">
            <w:r w:rsidRPr="000C64A9">
              <w:rPr>
                <w:rStyle w:val="Hiperpovezava"/>
                <w:rFonts w:eastAsia="Calibri"/>
                <w:b/>
                <w:noProof/>
              </w:rPr>
              <w:t>12. Kakšna je kazen za predložitev lažne izjave upravičenca?</w:t>
            </w:r>
            <w:r>
              <w:rPr>
                <w:noProof/>
                <w:webHidden/>
              </w:rPr>
              <w:tab/>
            </w:r>
            <w:r>
              <w:rPr>
                <w:noProof/>
                <w:webHidden/>
              </w:rPr>
              <w:fldChar w:fldCharType="begin"/>
            </w:r>
            <w:r>
              <w:rPr>
                <w:noProof/>
                <w:webHidden/>
              </w:rPr>
              <w:instrText xml:space="preserve"> PAGEREF _Toc91830741 \h </w:instrText>
            </w:r>
            <w:r>
              <w:rPr>
                <w:noProof/>
                <w:webHidden/>
              </w:rPr>
            </w:r>
            <w:r>
              <w:rPr>
                <w:noProof/>
                <w:webHidden/>
              </w:rPr>
              <w:fldChar w:fldCharType="separate"/>
            </w:r>
            <w:r>
              <w:rPr>
                <w:noProof/>
                <w:webHidden/>
              </w:rPr>
              <w:t>4</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42" w:history="1">
            <w:r w:rsidRPr="000C64A9">
              <w:rPr>
                <w:rStyle w:val="Hiperpovezava"/>
                <w:rFonts w:eastAsia="Calibri"/>
                <w:b/>
                <w:noProof/>
              </w:rPr>
              <w:t>13. Ali se mora subvencija za nakup hitrih testov porabiti za hitre teste, ki bodo nabavljeni  v prihodnosti ali tudi za hitre teste nabavljene od uveljavitve zakona do oddaje izjave ter kakšen je rok za porabo prejetih subvencij?</w:t>
            </w:r>
            <w:r>
              <w:rPr>
                <w:noProof/>
                <w:webHidden/>
              </w:rPr>
              <w:tab/>
            </w:r>
            <w:r>
              <w:rPr>
                <w:noProof/>
                <w:webHidden/>
              </w:rPr>
              <w:fldChar w:fldCharType="begin"/>
            </w:r>
            <w:r>
              <w:rPr>
                <w:noProof/>
                <w:webHidden/>
              </w:rPr>
              <w:instrText xml:space="preserve"> PAGEREF _Toc91830742 \h </w:instrText>
            </w:r>
            <w:r>
              <w:rPr>
                <w:noProof/>
                <w:webHidden/>
              </w:rPr>
            </w:r>
            <w:r>
              <w:rPr>
                <w:noProof/>
                <w:webHidden/>
              </w:rPr>
              <w:fldChar w:fldCharType="separate"/>
            </w:r>
            <w:r>
              <w:rPr>
                <w:noProof/>
                <w:webHidden/>
              </w:rPr>
              <w:t>5</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43" w:history="1">
            <w:r w:rsidRPr="000C64A9">
              <w:rPr>
                <w:rStyle w:val="Hiperpovezava"/>
                <w:rFonts w:eastAsia="Calibri"/>
                <w:b/>
                <w:noProof/>
              </w:rPr>
              <w:t>14. Koliko časa velja ukrep – pomoč za nakup hitrih testov?</w:t>
            </w:r>
            <w:r>
              <w:rPr>
                <w:noProof/>
                <w:webHidden/>
              </w:rPr>
              <w:tab/>
            </w:r>
            <w:r>
              <w:rPr>
                <w:noProof/>
                <w:webHidden/>
              </w:rPr>
              <w:fldChar w:fldCharType="begin"/>
            </w:r>
            <w:r>
              <w:rPr>
                <w:noProof/>
                <w:webHidden/>
              </w:rPr>
              <w:instrText xml:space="preserve"> PAGEREF _Toc91830743 \h </w:instrText>
            </w:r>
            <w:r>
              <w:rPr>
                <w:noProof/>
                <w:webHidden/>
              </w:rPr>
            </w:r>
            <w:r>
              <w:rPr>
                <w:noProof/>
                <w:webHidden/>
              </w:rPr>
              <w:fldChar w:fldCharType="separate"/>
            </w:r>
            <w:r>
              <w:rPr>
                <w:noProof/>
                <w:webHidden/>
              </w:rPr>
              <w:t>5</w:t>
            </w:r>
            <w:r>
              <w:rPr>
                <w:noProof/>
                <w:webHidden/>
              </w:rPr>
              <w:fldChar w:fldCharType="end"/>
            </w:r>
          </w:hyperlink>
        </w:p>
        <w:p w:rsidR="000E5430" w:rsidRDefault="000E5430">
          <w:pPr>
            <w:pStyle w:val="Kazalovsebine1"/>
            <w:tabs>
              <w:tab w:val="left" w:pos="660"/>
              <w:tab w:val="right" w:leader="dot" w:pos="9062"/>
            </w:tabs>
            <w:rPr>
              <w:rFonts w:eastAsiaTheme="minorEastAsia"/>
              <w:noProof/>
              <w:lang w:eastAsia="sl-SI"/>
            </w:rPr>
          </w:pPr>
          <w:hyperlink w:anchor="_Toc91830744" w:history="1">
            <w:r w:rsidRPr="000C64A9">
              <w:rPr>
                <w:rStyle w:val="Hiperpovezava"/>
                <w:noProof/>
              </w:rPr>
              <w:t>III.</w:t>
            </w:r>
            <w:r>
              <w:rPr>
                <w:rFonts w:eastAsiaTheme="minorEastAsia"/>
                <w:noProof/>
                <w:lang w:eastAsia="sl-SI"/>
              </w:rPr>
              <w:tab/>
            </w:r>
            <w:r w:rsidRPr="000C64A9">
              <w:rPr>
                <w:rStyle w:val="Hiperpovezava"/>
                <w:noProof/>
              </w:rPr>
              <w:t>OPROSTITEV PLAČILA DDV OD PRIDOBITEV IN DOBAV ZAŠČITNE IN MEDICINSKE  OPREME</w:t>
            </w:r>
            <w:r>
              <w:rPr>
                <w:noProof/>
                <w:webHidden/>
              </w:rPr>
              <w:tab/>
            </w:r>
            <w:r>
              <w:rPr>
                <w:noProof/>
                <w:webHidden/>
              </w:rPr>
              <w:fldChar w:fldCharType="begin"/>
            </w:r>
            <w:r>
              <w:rPr>
                <w:noProof/>
                <w:webHidden/>
              </w:rPr>
              <w:instrText xml:space="preserve"> PAGEREF _Toc91830744 \h </w:instrText>
            </w:r>
            <w:r>
              <w:rPr>
                <w:noProof/>
                <w:webHidden/>
              </w:rPr>
            </w:r>
            <w:r>
              <w:rPr>
                <w:noProof/>
                <w:webHidden/>
              </w:rPr>
              <w:fldChar w:fldCharType="separate"/>
            </w:r>
            <w:r>
              <w:rPr>
                <w:noProof/>
                <w:webHidden/>
              </w:rPr>
              <w:t>5</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45" w:history="1">
            <w:r w:rsidRPr="000C64A9">
              <w:rPr>
                <w:rStyle w:val="Hiperpovezava"/>
                <w:rFonts w:eastAsia="Calibri"/>
                <w:b/>
                <w:noProof/>
              </w:rPr>
              <w:t>15.</w:t>
            </w:r>
            <w:r>
              <w:rPr>
                <w:rFonts w:eastAsiaTheme="minorEastAsia"/>
                <w:noProof/>
                <w:lang w:eastAsia="sl-SI"/>
              </w:rPr>
              <w:tab/>
            </w:r>
            <w:r w:rsidRPr="000C64A9">
              <w:rPr>
                <w:rStyle w:val="Hiperpovezava"/>
                <w:rFonts w:eastAsia="Calibri"/>
                <w:b/>
                <w:noProof/>
              </w:rPr>
              <w:t>Kateri davčni zavezanec lahko uveljavlja oprostitev plačila DDV po ZDUPŠOP?</w:t>
            </w:r>
            <w:r>
              <w:rPr>
                <w:noProof/>
                <w:webHidden/>
              </w:rPr>
              <w:tab/>
            </w:r>
            <w:r>
              <w:rPr>
                <w:noProof/>
                <w:webHidden/>
              </w:rPr>
              <w:fldChar w:fldCharType="begin"/>
            </w:r>
            <w:r>
              <w:rPr>
                <w:noProof/>
                <w:webHidden/>
              </w:rPr>
              <w:instrText xml:space="preserve"> PAGEREF _Toc91830745 \h </w:instrText>
            </w:r>
            <w:r>
              <w:rPr>
                <w:noProof/>
                <w:webHidden/>
              </w:rPr>
            </w:r>
            <w:r>
              <w:rPr>
                <w:noProof/>
                <w:webHidden/>
              </w:rPr>
              <w:fldChar w:fldCharType="separate"/>
            </w:r>
            <w:r>
              <w:rPr>
                <w:noProof/>
                <w:webHidden/>
              </w:rPr>
              <w:t>5</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46" w:history="1">
            <w:r w:rsidRPr="000C64A9">
              <w:rPr>
                <w:rStyle w:val="Hiperpovezava"/>
                <w:rFonts w:eastAsia="Calibri"/>
                <w:b/>
                <w:noProof/>
              </w:rPr>
              <w:t>16.</w:t>
            </w:r>
            <w:r>
              <w:rPr>
                <w:rFonts w:eastAsiaTheme="minorEastAsia"/>
                <w:noProof/>
                <w:lang w:eastAsia="sl-SI"/>
              </w:rPr>
              <w:tab/>
            </w:r>
            <w:r w:rsidRPr="000C64A9">
              <w:rPr>
                <w:rStyle w:val="Hiperpovezava"/>
                <w:rFonts w:eastAsia="Calibri"/>
                <w:b/>
                <w:noProof/>
              </w:rPr>
              <w:t>Za katero obdobje pridobitev/dobav zaščitne in medicinske opreme velja oprostitev plačila DDV?</w:t>
            </w:r>
            <w:r>
              <w:rPr>
                <w:noProof/>
                <w:webHidden/>
              </w:rPr>
              <w:tab/>
            </w:r>
            <w:r>
              <w:rPr>
                <w:noProof/>
                <w:webHidden/>
              </w:rPr>
              <w:fldChar w:fldCharType="begin"/>
            </w:r>
            <w:r>
              <w:rPr>
                <w:noProof/>
                <w:webHidden/>
              </w:rPr>
              <w:instrText xml:space="preserve"> PAGEREF _Toc91830746 \h </w:instrText>
            </w:r>
            <w:r>
              <w:rPr>
                <w:noProof/>
                <w:webHidden/>
              </w:rPr>
            </w:r>
            <w:r>
              <w:rPr>
                <w:noProof/>
                <w:webHidden/>
              </w:rPr>
              <w:fldChar w:fldCharType="separate"/>
            </w:r>
            <w:r>
              <w:rPr>
                <w:noProof/>
                <w:webHidden/>
              </w:rPr>
              <w:t>5</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47" w:history="1">
            <w:r w:rsidRPr="000C64A9">
              <w:rPr>
                <w:rStyle w:val="Hiperpovezava"/>
                <w:rFonts w:eastAsia="Calibri"/>
                <w:b/>
                <w:noProof/>
              </w:rPr>
              <w:t>17.</w:t>
            </w:r>
            <w:r>
              <w:rPr>
                <w:rFonts w:eastAsiaTheme="minorEastAsia"/>
                <w:noProof/>
                <w:lang w:eastAsia="sl-SI"/>
              </w:rPr>
              <w:tab/>
            </w:r>
            <w:r w:rsidRPr="000C64A9">
              <w:rPr>
                <w:rStyle w:val="Hiperpovezava"/>
                <w:rFonts w:eastAsia="Calibri"/>
                <w:b/>
                <w:noProof/>
              </w:rPr>
              <w:t>Kateri pogoji morajo biti izpolnjeni za oprostitev plačila DDV od pridobitve in dobave tega blaga?</w:t>
            </w:r>
            <w:r>
              <w:rPr>
                <w:noProof/>
                <w:webHidden/>
              </w:rPr>
              <w:tab/>
            </w:r>
            <w:r>
              <w:rPr>
                <w:noProof/>
                <w:webHidden/>
              </w:rPr>
              <w:fldChar w:fldCharType="begin"/>
            </w:r>
            <w:r>
              <w:rPr>
                <w:noProof/>
                <w:webHidden/>
              </w:rPr>
              <w:instrText xml:space="preserve"> PAGEREF _Toc91830747 \h </w:instrText>
            </w:r>
            <w:r>
              <w:rPr>
                <w:noProof/>
                <w:webHidden/>
              </w:rPr>
            </w:r>
            <w:r>
              <w:rPr>
                <w:noProof/>
                <w:webHidden/>
              </w:rPr>
              <w:fldChar w:fldCharType="separate"/>
            </w:r>
            <w:r>
              <w:rPr>
                <w:noProof/>
                <w:webHidden/>
              </w:rPr>
              <w:t>5</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48" w:history="1">
            <w:r w:rsidRPr="000C64A9">
              <w:rPr>
                <w:rStyle w:val="Hiperpovezava"/>
                <w:rFonts w:eastAsia="Calibri"/>
                <w:b/>
                <w:noProof/>
              </w:rPr>
              <w:t>18.</w:t>
            </w:r>
            <w:r>
              <w:rPr>
                <w:rFonts w:eastAsiaTheme="minorEastAsia"/>
                <w:noProof/>
                <w:lang w:eastAsia="sl-SI"/>
              </w:rPr>
              <w:tab/>
            </w:r>
            <w:r w:rsidRPr="000C64A9">
              <w:rPr>
                <w:rStyle w:val="Hiperpovezava"/>
                <w:rFonts w:eastAsia="Calibri"/>
                <w:b/>
                <w:noProof/>
              </w:rPr>
              <w:t>Katera zaščitna in medicinska oprema je predmet te oprostitve plačila DDV?</w:t>
            </w:r>
            <w:r>
              <w:rPr>
                <w:noProof/>
                <w:webHidden/>
              </w:rPr>
              <w:tab/>
            </w:r>
            <w:r>
              <w:rPr>
                <w:noProof/>
                <w:webHidden/>
              </w:rPr>
              <w:fldChar w:fldCharType="begin"/>
            </w:r>
            <w:r>
              <w:rPr>
                <w:noProof/>
                <w:webHidden/>
              </w:rPr>
              <w:instrText xml:space="preserve"> PAGEREF _Toc91830748 \h </w:instrText>
            </w:r>
            <w:r>
              <w:rPr>
                <w:noProof/>
                <w:webHidden/>
              </w:rPr>
            </w:r>
            <w:r>
              <w:rPr>
                <w:noProof/>
                <w:webHidden/>
              </w:rPr>
              <w:fldChar w:fldCharType="separate"/>
            </w:r>
            <w:r>
              <w:rPr>
                <w:noProof/>
                <w:webHidden/>
              </w:rPr>
              <w:t>6</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49" w:history="1">
            <w:r w:rsidRPr="000C64A9">
              <w:rPr>
                <w:rStyle w:val="Hiperpovezava"/>
                <w:rFonts w:eastAsia="Calibri"/>
                <w:b/>
                <w:noProof/>
              </w:rPr>
              <w:t>19.</w:t>
            </w:r>
            <w:r>
              <w:rPr>
                <w:rFonts w:eastAsiaTheme="minorEastAsia"/>
                <w:noProof/>
                <w:lang w:eastAsia="sl-SI"/>
              </w:rPr>
              <w:tab/>
            </w:r>
            <w:r w:rsidRPr="000C64A9">
              <w:rPr>
                <w:rStyle w:val="Hiperpovezava"/>
                <w:rFonts w:eastAsia="Calibri"/>
                <w:b/>
                <w:noProof/>
              </w:rPr>
              <w:t>Davčni zavezanec, ki se ukvarja z zobozdravstveno dejavnostjo in ni oseba javnega prava, je nabavil zaščitne maske in razkužila za opravljanje zobozdravstvene dejavnosti in sprašuje, če je taka dobava oproščena plačila DDV.</w:t>
            </w:r>
            <w:r>
              <w:rPr>
                <w:noProof/>
                <w:webHidden/>
              </w:rPr>
              <w:tab/>
            </w:r>
            <w:r>
              <w:rPr>
                <w:noProof/>
                <w:webHidden/>
              </w:rPr>
              <w:fldChar w:fldCharType="begin"/>
            </w:r>
            <w:r>
              <w:rPr>
                <w:noProof/>
                <w:webHidden/>
              </w:rPr>
              <w:instrText xml:space="preserve"> PAGEREF _Toc91830749 \h </w:instrText>
            </w:r>
            <w:r>
              <w:rPr>
                <w:noProof/>
                <w:webHidden/>
              </w:rPr>
            </w:r>
            <w:r>
              <w:rPr>
                <w:noProof/>
                <w:webHidden/>
              </w:rPr>
              <w:fldChar w:fldCharType="separate"/>
            </w:r>
            <w:r>
              <w:rPr>
                <w:noProof/>
                <w:webHidden/>
              </w:rPr>
              <w:t>7</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50" w:history="1">
            <w:r w:rsidRPr="000C64A9">
              <w:rPr>
                <w:rStyle w:val="Hiperpovezava"/>
                <w:rFonts w:eastAsia="Calibri"/>
                <w:b/>
                <w:noProof/>
              </w:rPr>
              <w:t>20.</w:t>
            </w:r>
            <w:r>
              <w:rPr>
                <w:rFonts w:eastAsiaTheme="minorEastAsia"/>
                <w:noProof/>
                <w:lang w:eastAsia="sl-SI"/>
              </w:rPr>
              <w:tab/>
            </w:r>
            <w:r w:rsidRPr="000C64A9">
              <w:rPr>
                <w:rStyle w:val="Hiperpovezava"/>
                <w:rFonts w:eastAsia="Calibri"/>
                <w:b/>
                <w:noProof/>
              </w:rPr>
              <w:t>Ali lahko v tem trenutku uveljavljamo oprostitev plačila DDV po ZDUPŠOP?</w:t>
            </w:r>
            <w:r>
              <w:rPr>
                <w:noProof/>
                <w:webHidden/>
              </w:rPr>
              <w:tab/>
            </w:r>
            <w:r>
              <w:rPr>
                <w:noProof/>
                <w:webHidden/>
              </w:rPr>
              <w:fldChar w:fldCharType="begin"/>
            </w:r>
            <w:r>
              <w:rPr>
                <w:noProof/>
                <w:webHidden/>
              </w:rPr>
              <w:instrText xml:space="preserve"> PAGEREF _Toc91830750 \h </w:instrText>
            </w:r>
            <w:r>
              <w:rPr>
                <w:noProof/>
                <w:webHidden/>
              </w:rPr>
            </w:r>
            <w:r>
              <w:rPr>
                <w:noProof/>
                <w:webHidden/>
              </w:rPr>
              <w:fldChar w:fldCharType="separate"/>
            </w:r>
            <w:r>
              <w:rPr>
                <w:noProof/>
                <w:webHidden/>
              </w:rPr>
              <w:t>7</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51" w:history="1">
            <w:r w:rsidRPr="000C64A9">
              <w:rPr>
                <w:rStyle w:val="Hiperpovezava"/>
                <w:rFonts w:eastAsia="Calibri"/>
                <w:b/>
                <w:noProof/>
              </w:rPr>
              <w:t>21.</w:t>
            </w:r>
            <w:r>
              <w:rPr>
                <w:rFonts w:eastAsiaTheme="minorEastAsia"/>
                <w:noProof/>
                <w:lang w:eastAsia="sl-SI"/>
              </w:rPr>
              <w:tab/>
            </w:r>
            <w:r w:rsidRPr="000C64A9">
              <w:rPr>
                <w:rStyle w:val="Hiperpovezava"/>
                <w:rFonts w:eastAsia="Calibri"/>
                <w:b/>
                <w:noProof/>
              </w:rPr>
              <w:t>Ali so plačila DDV oproščene tudi storitve (stroški), ki so povezane z oproščeno dobavo blaga?</w:t>
            </w:r>
            <w:r>
              <w:rPr>
                <w:noProof/>
                <w:webHidden/>
              </w:rPr>
              <w:tab/>
            </w:r>
            <w:r>
              <w:rPr>
                <w:noProof/>
                <w:webHidden/>
              </w:rPr>
              <w:fldChar w:fldCharType="begin"/>
            </w:r>
            <w:r>
              <w:rPr>
                <w:noProof/>
                <w:webHidden/>
              </w:rPr>
              <w:instrText xml:space="preserve"> PAGEREF _Toc91830751 \h </w:instrText>
            </w:r>
            <w:r>
              <w:rPr>
                <w:noProof/>
                <w:webHidden/>
              </w:rPr>
            </w:r>
            <w:r>
              <w:rPr>
                <w:noProof/>
                <w:webHidden/>
              </w:rPr>
              <w:fldChar w:fldCharType="separate"/>
            </w:r>
            <w:r>
              <w:rPr>
                <w:noProof/>
                <w:webHidden/>
              </w:rPr>
              <w:t>7</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52" w:history="1">
            <w:r w:rsidRPr="000C64A9">
              <w:rPr>
                <w:rStyle w:val="Hiperpovezava"/>
                <w:rFonts w:eastAsia="Calibri"/>
                <w:b/>
                <w:noProof/>
              </w:rPr>
              <w:t>22.</w:t>
            </w:r>
            <w:r>
              <w:rPr>
                <w:rFonts w:eastAsiaTheme="minorEastAsia"/>
                <w:noProof/>
                <w:lang w:eastAsia="sl-SI"/>
              </w:rPr>
              <w:tab/>
            </w:r>
            <w:r w:rsidRPr="000C64A9">
              <w:rPr>
                <w:rStyle w:val="Hiperpovezava"/>
                <w:rFonts w:eastAsia="Calibri"/>
                <w:b/>
                <w:noProof/>
              </w:rPr>
              <w:t>Katere podatke mora navesti na računu davčni zavezanec, ki uveljavlja to oprostitev plačila DDV?</w:t>
            </w:r>
            <w:r>
              <w:rPr>
                <w:noProof/>
                <w:webHidden/>
              </w:rPr>
              <w:tab/>
            </w:r>
            <w:r>
              <w:rPr>
                <w:noProof/>
                <w:webHidden/>
              </w:rPr>
              <w:fldChar w:fldCharType="begin"/>
            </w:r>
            <w:r>
              <w:rPr>
                <w:noProof/>
                <w:webHidden/>
              </w:rPr>
              <w:instrText xml:space="preserve"> PAGEREF _Toc91830752 \h </w:instrText>
            </w:r>
            <w:r>
              <w:rPr>
                <w:noProof/>
                <w:webHidden/>
              </w:rPr>
            </w:r>
            <w:r>
              <w:rPr>
                <w:noProof/>
                <w:webHidden/>
              </w:rPr>
              <w:fldChar w:fldCharType="separate"/>
            </w:r>
            <w:r>
              <w:rPr>
                <w:noProof/>
                <w:webHidden/>
              </w:rPr>
              <w:t>8</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53" w:history="1">
            <w:r w:rsidRPr="000C64A9">
              <w:rPr>
                <w:rStyle w:val="Hiperpovezava"/>
                <w:rFonts w:eastAsia="Calibri"/>
                <w:b/>
                <w:noProof/>
              </w:rPr>
              <w:t>23.</w:t>
            </w:r>
            <w:r>
              <w:rPr>
                <w:rFonts w:eastAsiaTheme="minorEastAsia"/>
                <w:noProof/>
                <w:lang w:eastAsia="sl-SI"/>
              </w:rPr>
              <w:tab/>
            </w:r>
            <w:r w:rsidRPr="000C64A9">
              <w:rPr>
                <w:rStyle w:val="Hiperpovezava"/>
                <w:rFonts w:eastAsia="Calibri"/>
                <w:b/>
                <w:noProof/>
              </w:rPr>
              <w:t>Ali ima davčni zavezanec pravico do odbitka DDV za blago, ki ga bo dobavil upravičeni osebi?</w:t>
            </w:r>
            <w:r>
              <w:rPr>
                <w:noProof/>
                <w:webHidden/>
              </w:rPr>
              <w:tab/>
            </w:r>
            <w:r>
              <w:rPr>
                <w:noProof/>
                <w:webHidden/>
              </w:rPr>
              <w:fldChar w:fldCharType="begin"/>
            </w:r>
            <w:r>
              <w:rPr>
                <w:noProof/>
                <w:webHidden/>
              </w:rPr>
              <w:instrText xml:space="preserve"> PAGEREF _Toc91830753 \h </w:instrText>
            </w:r>
            <w:r>
              <w:rPr>
                <w:noProof/>
                <w:webHidden/>
              </w:rPr>
            </w:r>
            <w:r>
              <w:rPr>
                <w:noProof/>
                <w:webHidden/>
              </w:rPr>
              <w:fldChar w:fldCharType="separate"/>
            </w:r>
            <w:r>
              <w:rPr>
                <w:noProof/>
                <w:webHidden/>
              </w:rPr>
              <w:t>8</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54" w:history="1">
            <w:r w:rsidRPr="000C64A9">
              <w:rPr>
                <w:rStyle w:val="Hiperpovezava"/>
                <w:rFonts w:eastAsia="Calibri"/>
                <w:b/>
                <w:noProof/>
              </w:rPr>
              <w:t>24.</w:t>
            </w:r>
            <w:r>
              <w:rPr>
                <w:rFonts w:eastAsiaTheme="minorEastAsia"/>
                <w:noProof/>
                <w:lang w:eastAsia="sl-SI"/>
              </w:rPr>
              <w:tab/>
            </w:r>
            <w:r w:rsidRPr="000C64A9">
              <w:rPr>
                <w:rStyle w:val="Hiperpovezava"/>
                <w:rFonts w:eastAsia="Calibri"/>
                <w:b/>
                <w:noProof/>
              </w:rPr>
              <w:t>Po 47. členu ZIUPOPDVE je že določena oprostitev plačila DDV, s pravico do odbitka DDV, za določene diagnostične medicinske pripomočke, za katere je določena oprostitev plačila DDV, s pravico do odbitka DDV,  tudi po 32. členu ZDUPŠOP. Po katerem členu se uveljavlja oprostitev plačila DDV, če izpolnjujemo pogoje za oprostitev po obeh členih?</w:t>
            </w:r>
            <w:r>
              <w:rPr>
                <w:noProof/>
                <w:webHidden/>
              </w:rPr>
              <w:tab/>
            </w:r>
            <w:r>
              <w:rPr>
                <w:noProof/>
                <w:webHidden/>
              </w:rPr>
              <w:fldChar w:fldCharType="begin"/>
            </w:r>
            <w:r>
              <w:rPr>
                <w:noProof/>
                <w:webHidden/>
              </w:rPr>
              <w:instrText xml:space="preserve"> PAGEREF _Toc91830754 \h </w:instrText>
            </w:r>
            <w:r>
              <w:rPr>
                <w:noProof/>
                <w:webHidden/>
              </w:rPr>
            </w:r>
            <w:r>
              <w:rPr>
                <w:noProof/>
                <w:webHidden/>
              </w:rPr>
              <w:fldChar w:fldCharType="separate"/>
            </w:r>
            <w:r>
              <w:rPr>
                <w:noProof/>
                <w:webHidden/>
              </w:rPr>
              <w:t>9</w:t>
            </w:r>
            <w:r>
              <w:rPr>
                <w:noProof/>
                <w:webHidden/>
              </w:rPr>
              <w:fldChar w:fldCharType="end"/>
            </w:r>
          </w:hyperlink>
        </w:p>
        <w:p w:rsidR="000E5430" w:rsidRDefault="000E5430">
          <w:pPr>
            <w:pStyle w:val="Kazalovsebine2"/>
            <w:tabs>
              <w:tab w:val="right" w:leader="dot" w:pos="9062"/>
            </w:tabs>
            <w:rPr>
              <w:rFonts w:eastAsiaTheme="minorEastAsia"/>
              <w:noProof/>
              <w:lang w:eastAsia="sl-SI"/>
            </w:rPr>
          </w:pPr>
          <w:hyperlink w:anchor="_Toc91830755" w:history="1">
            <w:r w:rsidRPr="000C64A9">
              <w:rPr>
                <w:rStyle w:val="Hiperpovezava"/>
                <w:rFonts w:cstheme="minorHAnsi"/>
                <w:b/>
                <w:noProof/>
              </w:rPr>
              <w:t>OBVEZNOST POROČANJA</w:t>
            </w:r>
            <w:r>
              <w:rPr>
                <w:noProof/>
                <w:webHidden/>
              </w:rPr>
              <w:tab/>
            </w:r>
            <w:r>
              <w:rPr>
                <w:noProof/>
                <w:webHidden/>
              </w:rPr>
              <w:fldChar w:fldCharType="begin"/>
            </w:r>
            <w:r>
              <w:rPr>
                <w:noProof/>
                <w:webHidden/>
              </w:rPr>
              <w:instrText xml:space="preserve"> PAGEREF _Toc91830755 \h </w:instrText>
            </w:r>
            <w:r>
              <w:rPr>
                <w:noProof/>
                <w:webHidden/>
              </w:rPr>
            </w:r>
            <w:r>
              <w:rPr>
                <w:noProof/>
                <w:webHidden/>
              </w:rPr>
              <w:fldChar w:fldCharType="separate"/>
            </w:r>
            <w:r>
              <w:rPr>
                <w:noProof/>
                <w:webHidden/>
              </w:rPr>
              <w:t>9</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56" w:history="1">
            <w:r w:rsidRPr="000C64A9">
              <w:rPr>
                <w:rStyle w:val="Hiperpovezava"/>
                <w:rFonts w:eastAsia="Calibri"/>
                <w:b/>
                <w:noProof/>
              </w:rPr>
              <w:t>25.</w:t>
            </w:r>
            <w:r>
              <w:rPr>
                <w:rFonts w:eastAsiaTheme="minorEastAsia"/>
                <w:noProof/>
                <w:lang w:eastAsia="sl-SI"/>
              </w:rPr>
              <w:tab/>
            </w:r>
            <w:r w:rsidRPr="000C64A9">
              <w:rPr>
                <w:rStyle w:val="Hiperpovezava"/>
                <w:rFonts w:eastAsia="Calibri"/>
                <w:b/>
                <w:noProof/>
              </w:rPr>
              <w:t>Kako se predloži poročilo o opravljenih oproščenih dobavah/pridobitvah tega blaga znotraj Unije?</w:t>
            </w:r>
            <w:r>
              <w:rPr>
                <w:noProof/>
                <w:webHidden/>
              </w:rPr>
              <w:tab/>
            </w:r>
            <w:r>
              <w:rPr>
                <w:noProof/>
                <w:webHidden/>
              </w:rPr>
              <w:fldChar w:fldCharType="begin"/>
            </w:r>
            <w:r>
              <w:rPr>
                <w:noProof/>
                <w:webHidden/>
              </w:rPr>
              <w:instrText xml:space="preserve"> PAGEREF _Toc91830756 \h </w:instrText>
            </w:r>
            <w:r>
              <w:rPr>
                <w:noProof/>
                <w:webHidden/>
              </w:rPr>
            </w:r>
            <w:r>
              <w:rPr>
                <w:noProof/>
                <w:webHidden/>
              </w:rPr>
              <w:fldChar w:fldCharType="separate"/>
            </w:r>
            <w:r>
              <w:rPr>
                <w:noProof/>
                <w:webHidden/>
              </w:rPr>
              <w:t>9</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57" w:history="1">
            <w:r w:rsidRPr="000C64A9">
              <w:rPr>
                <w:rStyle w:val="Hiperpovezava"/>
                <w:rFonts w:eastAsia="Calibri"/>
                <w:b/>
                <w:noProof/>
              </w:rPr>
              <w:t>26.</w:t>
            </w:r>
            <w:r>
              <w:rPr>
                <w:rFonts w:eastAsiaTheme="minorEastAsia"/>
                <w:noProof/>
                <w:lang w:eastAsia="sl-SI"/>
              </w:rPr>
              <w:tab/>
            </w:r>
            <w:r w:rsidRPr="000C64A9">
              <w:rPr>
                <w:rStyle w:val="Hiperpovezava"/>
                <w:rFonts w:eastAsia="Calibri"/>
                <w:b/>
                <w:noProof/>
              </w:rPr>
              <w:t>Kdaj je treba predložiti poročilo?</w:t>
            </w:r>
            <w:r>
              <w:rPr>
                <w:noProof/>
                <w:webHidden/>
              </w:rPr>
              <w:tab/>
            </w:r>
            <w:r>
              <w:rPr>
                <w:noProof/>
                <w:webHidden/>
              </w:rPr>
              <w:fldChar w:fldCharType="begin"/>
            </w:r>
            <w:r>
              <w:rPr>
                <w:noProof/>
                <w:webHidden/>
              </w:rPr>
              <w:instrText xml:space="preserve"> PAGEREF _Toc91830757 \h </w:instrText>
            </w:r>
            <w:r>
              <w:rPr>
                <w:noProof/>
                <w:webHidden/>
              </w:rPr>
            </w:r>
            <w:r>
              <w:rPr>
                <w:noProof/>
                <w:webHidden/>
              </w:rPr>
              <w:fldChar w:fldCharType="separate"/>
            </w:r>
            <w:r>
              <w:rPr>
                <w:noProof/>
                <w:webHidden/>
              </w:rPr>
              <w:t>9</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58" w:history="1">
            <w:r w:rsidRPr="000C64A9">
              <w:rPr>
                <w:rStyle w:val="Hiperpovezava"/>
                <w:rFonts w:eastAsia="Calibri"/>
                <w:b/>
                <w:noProof/>
              </w:rPr>
              <w:t>27.</w:t>
            </w:r>
            <w:r>
              <w:rPr>
                <w:rFonts w:eastAsiaTheme="minorEastAsia"/>
                <w:noProof/>
                <w:lang w:eastAsia="sl-SI"/>
              </w:rPr>
              <w:tab/>
            </w:r>
            <w:r w:rsidRPr="000C64A9">
              <w:rPr>
                <w:rStyle w:val="Hiperpovezava"/>
                <w:rFonts w:eastAsia="Calibri"/>
                <w:b/>
                <w:noProof/>
              </w:rPr>
              <w:t>Kako se poroča o dobavi, če dobavitelj prejme izjavo upravičene osebe kasneje, po opravljeni dobavi?</w:t>
            </w:r>
            <w:r>
              <w:rPr>
                <w:noProof/>
                <w:webHidden/>
              </w:rPr>
              <w:tab/>
            </w:r>
            <w:r>
              <w:rPr>
                <w:noProof/>
                <w:webHidden/>
              </w:rPr>
              <w:fldChar w:fldCharType="begin"/>
            </w:r>
            <w:r>
              <w:rPr>
                <w:noProof/>
                <w:webHidden/>
              </w:rPr>
              <w:instrText xml:space="preserve"> PAGEREF _Toc91830758 \h </w:instrText>
            </w:r>
            <w:r>
              <w:rPr>
                <w:noProof/>
                <w:webHidden/>
              </w:rPr>
            </w:r>
            <w:r>
              <w:rPr>
                <w:noProof/>
                <w:webHidden/>
              </w:rPr>
              <w:fldChar w:fldCharType="separate"/>
            </w:r>
            <w:r>
              <w:rPr>
                <w:noProof/>
                <w:webHidden/>
              </w:rPr>
              <w:t>9</w:t>
            </w:r>
            <w:r>
              <w:rPr>
                <w:noProof/>
                <w:webHidden/>
              </w:rPr>
              <w:fldChar w:fldCharType="end"/>
            </w:r>
          </w:hyperlink>
        </w:p>
        <w:p w:rsidR="000E5430" w:rsidRDefault="000E5430">
          <w:pPr>
            <w:pStyle w:val="Kazalovsebine2"/>
            <w:tabs>
              <w:tab w:val="left" w:pos="880"/>
              <w:tab w:val="right" w:leader="dot" w:pos="9062"/>
            </w:tabs>
            <w:rPr>
              <w:rFonts w:eastAsiaTheme="minorEastAsia"/>
              <w:noProof/>
              <w:lang w:eastAsia="sl-SI"/>
            </w:rPr>
          </w:pPr>
          <w:hyperlink w:anchor="_Toc91830759" w:history="1">
            <w:r w:rsidRPr="000C64A9">
              <w:rPr>
                <w:rStyle w:val="Hiperpovezava"/>
                <w:rFonts w:eastAsia="Calibri"/>
                <w:b/>
                <w:noProof/>
              </w:rPr>
              <w:t>28.</w:t>
            </w:r>
            <w:r>
              <w:rPr>
                <w:rFonts w:eastAsiaTheme="minorEastAsia"/>
                <w:noProof/>
                <w:lang w:eastAsia="sl-SI"/>
              </w:rPr>
              <w:tab/>
            </w:r>
            <w:r w:rsidRPr="000C64A9">
              <w:rPr>
                <w:rStyle w:val="Hiperpovezava"/>
                <w:rFonts w:eastAsia="Calibri"/>
                <w:b/>
                <w:noProof/>
              </w:rPr>
              <w:t>Kakšno je postopanje, kadar davčni zavezanec ugotovi, da je napačno izpolnil poročilo za preteklo obdobje?</w:t>
            </w:r>
            <w:r>
              <w:rPr>
                <w:noProof/>
                <w:webHidden/>
              </w:rPr>
              <w:tab/>
            </w:r>
            <w:r>
              <w:rPr>
                <w:noProof/>
                <w:webHidden/>
              </w:rPr>
              <w:fldChar w:fldCharType="begin"/>
            </w:r>
            <w:r>
              <w:rPr>
                <w:noProof/>
                <w:webHidden/>
              </w:rPr>
              <w:instrText xml:space="preserve"> PAGEREF _Toc91830759 \h </w:instrText>
            </w:r>
            <w:r>
              <w:rPr>
                <w:noProof/>
                <w:webHidden/>
              </w:rPr>
            </w:r>
            <w:r>
              <w:rPr>
                <w:noProof/>
                <w:webHidden/>
              </w:rPr>
              <w:fldChar w:fldCharType="separate"/>
            </w:r>
            <w:r>
              <w:rPr>
                <w:noProof/>
                <w:webHidden/>
              </w:rPr>
              <w:t>10</w:t>
            </w:r>
            <w:r>
              <w:rPr>
                <w:noProof/>
                <w:webHidden/>
              </w:rPr>
              <w:fldChar w:fldCharType="end"/>
            </w:r>
          </w:hyperlink>
        </w:p>
        <w:p w:rsidR="00D33216" w:rsidRDefault="00D33216" w:rsidP="00D33216">
          <w:r>
            <w:rPr>
              <w:b/>
              <w:bCs/>
              <w:noProof/>
            </w:rPr>
            <w:fldChar w:fldCharType="end"/>
          </w:r>
        </w:p>
      </w:sdtContent>
    </w:sdt>
    <w:p w:rsidR="00D33216" w:rsidRDefault="00D33216" w:rsidP="00D33216">
      <w:pPr>
        <w:rPr>
          <w:rFonts w:eastAsia="Calibri" w:cstheme="minorHAnsi"/>
          <w:b/>
          <w:bCs/>
          <w:noProof/>
          <w:color w:val="2E74B5" w:themeColor="accent1" w:themeShade="BF"/>
          <w:sz w:val="28"/>
          <w:szCs w:val="28"/>
        </w:rPr>
      </w:pPr>
      <w:r>
        <w:rPr>
          <w:rFonts w:eastAsia="Calibri" w:cstheme="minorHAnsi"/>
          <w:b/>
          <w:bCs/>
          <w:noProof/>
          <w:sz w:val="28"/>
          <w:szCs w:val="28"/>
        </w:rPr>
        <w:br w:type="page"/>
      </w:r>
    </w:p>
    <w:p w:rsidR="00C6420F" w:rsidRDefault="00C6420F" w:rsidP="00C6420F">
      <w:pPr>
        <w:pStyle w:val="Naslov1"/>
        <w:numPr>
          <w:ilvl w:val="0"/>
          <w:numId w:val="4"/>
        </w:numPr>
        <w:jc w:val="both"/>
        <w:rPr>
          <w:b/>
          <w:caps/>
        </w:rPr>
      </w:pPr>
      <w:bookmarkStart w:id="1" w:name="_Toc91830728"/>
      <w:r>
        <w:rPr>
          <w:b/>
          <w:caps/>
        </w:rPr>
        <w:lastRenderedPageBreak/>
        <w:t>unovčevanje turističnih bonov</w:t>
      </w:r>
      <w:bookmarkEnd w:id="1"/>
    </w:p>
    <w:p w:rsidR="00C6420F" w:rsidRPr="00C6420F" w:rsidRDefault="00C6420F" w:rsidP="00C6420F"/>
    <w:p w:rsidR="00C6420F" w:rsidRDefault="00C6420F" w:rsidP="00C6420F">
      <w:pPr>
        <w:pStyle w:val="Naslov2"/>
        <w:rPr>
          <w:rFonts w:eastAsia="Calibri"/>
          <w:b/>
          <w:noProof/>
        </w:rPr>
      </w:pPr>
      <w:bookmarkStart w:id="2" w:name="_Toc91830729"/>
      <w:r>
        <w:rPr>
          <w:rFonts w:eastAsia="Calibri"/>
          <w:b/>
          <w:noProof/>
        </w:rPr>
        <w:t>1</w:t>
      </w:r>
      <w:r w:rsidRPr="00C6420F">
        <w:rPr>
          <w:rFonts w:eastAsia="Calibri"/>
          <w:b/>
          <w:noProof/>
        </w:rPr>
        <w:t xml:space="preserve">. </w:t>
      </w:r>
      <w:bookmarkStart w:id="3" w:name="_Toc91695201"/>
      <w:r w:rsidRPr="00C6420F">
        <w:rPr>
          <w:rFonts w:eastAsia="Calibri"/>
          <w:b/>
          <w:noProof/>
        </w:rPr>
        <w:t>Do kdaj lahko upravičenec unovči bon?</w:t>
      </w:r>
      <w:bookmarkEnd w:id="3"/>
      <w:bookmarkEnd w:id="2"/>
    </w:p>
    <w:p w:rsidR="00C6420F" w:rsidRDefault="00C6420F" w:rsidP="00C6420F">
      <w:pPr>
        <w:numPr>
          <w:ilvl w:val="0"/>
          <w:numId w:val="20"/>
        </w:numPr>
        <w:spacing w:after="0" w:line="260" w:lineRule="atLeast"/>
        <w:jc w:val="both"/>
      </w:pPr>
      <w:r w:rsidRPr="00F611C8">
        <w:t xml:space="preserve">do </w:t>
      </w:r>
      <w:r>
        <w:t xml:space="preserve">30. junija </w:t>
      </w:r>
      <w:r w:rsidRPr="001B20B6">
        <w:t xml:space="preserve">2022, </w:t>
      </w:r>
      <w:r w:rsidRPr="001B20B6">
        <w:rPr>
          <w:rFonts w:cstheme="minorHAnsi"/>
          <w:szCs w:val="20"/>
        </w:rPr>
        <w:t>zadnja možna nočitev 2</w:t>
      </w:r>
      <w:r>
        <w:rPr>
          <w:rFonts w:cstheme="minorHAnsi"/>
          <w:szCs w:val="20"/>
        </w:rPr>
        <w:t>9</w:t>
      </w:r>
      <w:r w:rsidRPr="001B20B6">
        <w:rPr>
          <w:rFonts w:cstheme="minorHAnsi"/>
          <w:szCs w:val="20"/>
        </w:rPr>
        <w:t>. – 30. 06. 2022</w:t>
      </w:r>
      <w:r w:rsidRPr="001B20B6">
        <w:t xml:space="preserve"> (</w:t>
      </w:r>
      <w:r w:rsidR="00C32C27">
        <w:t xml:space="preserve">turistični bon - </w:t>
      </w:r>
      <w:r w:rsidRPr="001B20B6">
        <w:t>TB)</w:t>
      </w:r>
    </w:p>
    <w:p w:rsidR="00C6420F" w:rsidRPr="001B20B6" w:rsidRDefault="00C6420F" w:rsidP="00C6420F">
      <w:pPr>
        <w:numPr>
          <w:ilvl w:val="1"/>
          <w:numId w:val="20"/>
        </w:numPr>
        <w:spacing w:after="0" w:line="260" w:lineRule="atLeast"/>
        <w:jc w:val="both"/>
      </w:pPr>
      <w:r w:rsidRPr="001B20B6">
        <w:t>Z Zakonom o dodatnih ukrepih za preprečevanje širjenja, omilitev, obvladovanje, okrevanje in odpravo posledic COVID-10 (</w:t>
      </w:r>
      <w:hyperlink r:id="rId8" w:history="1">
        <w:r w:rsidRPr="00C6420F">
          <w:rPr>
            <w:rStyle w:val="Hiperpovezava"/>
          </w:rPr>
          <w:t>ZDUPŠOP</w:t>
        </w:r>
      </w:hyperlink>
      <w:r w:rsidRPr="001B20B6">
        <w:t xml:space="preserve">), objavljenim v Uradnem listu RS, št. 206/2021, je upravičencem, ki do vključno 31. decembra 2021 niso delno ali v celoti unovčili bona iz 35. člena </w:t>
      </w:r>
      <w:hyperlink r:id="rId9" w:history="1">
        <w:r w:rsidRPr="001B20B6">
          <w:rPr>
            <w:rStyle w:val="Hiperpovezava"/>
          </w:rPr>
          <w:t>ZIUOOPE</w:t>
        </w:r>
      </w:hyperlink>
      <w:r w:rsidRPr="001B20B6">
        <w:t>,</w:t>
      </w:r>
      <w:r w:rsidRPr="001B20B6">
        <w:rPr>
          <w:u w:val="single"/>
        </w:rPr>
        <w:t xml:space="preserve"> </w:t>
      </w:r>
      <w:r w:rsidRPr="001B20B6">
        <w:t>dana možnost unovčitve TB do 30. junija 2022.</w:t>
      </w:r>
    </w:p>
    <w:p w:rsidR="00C6420F" w:rsidRPr="00F611C8" w:rsidRDefault="00C6420F" w:rsidP="00C6420F">
      <w:pPr>
        <w:numPr>
          <w:ilvl w:val="0"/>
          <w:numId w:val="20"/>
        </w:numPr>
        <w:spacing w:after="0" w:line="260" w:lineRule="atLeast"/>
        <w:jc w:val="both"/>
      </w:pPr>
      <w:r w:rsidRPr="00F611C8">
        <w:t xml:space="preserve">do </w:t>
      </w:r>
      <w:r>
        <w:t>30</w:t>
      </w:r>
      <w:r w:rsidRPr="00F611C8">
        <w:t xml:space="preserve">. </w:t>
      </w:r>
      <w:r>
        <w:t>junija</w:t>
      </w:r>
      <w:r w:rsidRPr="00F611C8">
        <w:t xml:space="preserve"> 202</w:t>
      </w:r>
      <w:r>
        <w:t>2</w:t>
      </w:r>
      <w:r w:rsidRPr="00F611C8">
        <w:t xml:space="preserve"> (BON21)</w:t>
      </w:r>
    </w:p>
    <w:p w:rsidR="00C6420F" w:rsidRPr="00F611C8" w:rsidRDefault="00C6420F" w:rsidP="00C6420F">
      <w:pPr>
        <w:numPr>
          <w:ilvl w:val="1"/>
          <w:numId w:val="20"/>
        </w:numPr>
        <w:spacing w:after="0" w:line="260" w:lineRule="atLeast"/>
        <w:jc w:val="both"/>
      </w:pPr>
      <w:r>
        <w:t xml:space="preserve">Vlada RS je s </w:t>
      </w:r>
      <w:hyperlink r:id="rId10" w:history="1">
        <w:r w:rsidRPr="002F4164">
          <w:rPr>
            <w:rStyle w:val="Hiperpovezava"/>
          </w:rPr>
          <w:t>sklepom</w:t>
        </w:r>
      </w:hyperlink>
      <w:r>
        <w:t>, objavljenem v Uradnem listu RS, št. 190/2021, podaljšala veljavnost BON21 do 30. 06. 2022.</w:t>
      </w:r>
    </w:p>
    <w:p w:rsidR="00C6420F" w:rsidRDefault="00C6420F" w:rsidP="00C6420F"/>
    <w:p w:rsidR="00C6420F" w:rsidRDefault="00C6420F" w:rsidP="00C6420F">
      <w:pPr>
        <w:rPr>
          <w:rFonts w:ascii="Calibri" w:eastAsia="Calibri" w:hAnsi="Calibri" w:cs="Calibri"/>
          <w:noProof/>
        </w:rPr>
      </w:pPr>
      <w:r>
        <w:rPr>
          <w:rFonts w:ascii="Calibri" w:eastAsia="Calibri" w:hAnsi="Calibri" w:cs="Calibri"/>
          <w:noProof/>
        </w:rPr>
        <w:t xml:space="preserve">Vse informacije o unovčevanju tustičnih bonov in novih bonov21 so objavljene v </w:t>
      </w:r>
      <w:hyperlink r:id="rId11" w:history="1">
        <w:r w:rsidRPr="00C6420F">
          <w:rPr>
            <w:rStyle w:val="Hiperpovezava"/>
            <w:rFonts w:ascii="Calibri" w:eastAsia="Calibri" w:hAnsi="Calibri" w:cs="Calibri"/>
            <w:b/>
            <w:noProof/>
          </w:rPr>
          <w:t>posebnem dokumentu</w:t>
        </w:r>
      </w:hyperlink>
      <w:r>
        <w:rPr>
          <w:rFonts w:ascii="Calibri" w:eastAsia="Calibri" w:hAnsi="Calibri" w:cs="Calibri"/>
          <w:noProof/>
        </w:rPr>
        <w:t xml:space="preserve">. </w:t>
      </w:r>
    </w:p>
    <w:p w:rsidR="00B745BD" w:rsidRDefault="00B745BD" w:rsidP="00C6420F">
      <w:pPr>
        <w:rPr>
          <w:rFonts w:ascii="Calibri" w:eastAsia="Calibri" w:hAnsi="Calibri" w:cs="Calibri"/>
          <w:noProof/>
        </w:rPr>
      </w:pPr>
    </w:p>
    <w:p w:rsidR="0067537D" w:rsidRDefault="008A54A5" w:rsidP="0067537D">
      <w:pPr>
        <w:pStyle w:val="Naslov1"/>
        <w:numPr>
          <w:ilvl w:val="0"/>
          <w:numId w:val="4"/>
        </w:numPr>
        <w:jc w:val="both"/>
        <w:rPr>
          <w:b/>
          <w:caps/>
        </w:rPr>
      </w:pPr>
      <w:bookmarkStart w:id="4" w:name="_Toc91830730"/>
      <w:r w:rsidRPr="008A54A5">
        <w:rPr>
          <w:b/>
          <w:caps/>
        </w:rPr>
        <w:t>Pomoč za nakup hitrih antigenskih testov na virus SARS-CoV-2 za samotestiranj</w:t>
      </w:r>
      <w:r w:rsidR="00204F1F">
        <w:rPr>
          <w:b/>
          <w:caps/>
        </w:rPr>
        <w:t>E</w:t>
      </w:r>
      <w:bookmarkEnd w:id="4"/>
    </w:p>
    <w:p w:rsidR="00204F1F" w:rsidRPr="00204F1F" w:rsidRDefault="00204F1F" w:rsidP="00204F1F"/>
    <w:p w:rsidR="00D36A2B" w:rsidRDefault="0067537D" w:rsidP="00D36A2B">
      <w:pPr>
        <w:pStyle w:val="Naslov2"/>
        <w:rPr>
          <w:rFonts w:eastAsia="Calibri"/>
          <w:b/>
          <w:noProof/>
        </w:rPr>
      </w:pPr>
      <w:bookmarkStart w:id="5" w:name="_Toc71876634"/>
      <w:bookmarkStart w:id="6" w:name="_Toc91830731"/>
      <w:r w:rsidRPr="0067537D">
        <w:rPr>
          <w:rFonts w:eastAsia="Calibri"/>
          <w:b/>
          <w:noProof/>
        </w:rPr>
        <w:t>2. Kdo je upravičenec do pomoči za nakup antigenskih hitrih testov na virus SARS-CoV-2 za samotestiranje (v nadaljnjem besedilu: hitri test)?</w:t>
      </w:r>
      <w:bookmarkEnd w:id="5"/>
      <w:bookmarkEnd w:id="6"/>
    </w:p>
    <w:p w:rsidR="0067537D" w:rsidRPr="00D36A2B" w:rsidRDefault="0067537D" w:rsidP="007D2650">
      <w:pPr>
        <w:rPr>
          <w:noProof/>
        </w:rPr>
      </w:pPr>
      <w:r w:rsidRPr="00D36A2B">
        <w:rPr>
          <w:noProof/>
        </w:rPr>
        <w:t>Upravičenec do pomoči za nakup hitrih testov za samotestiranje je pravna ali fizična oseba javnega ali zasebnega prava (v nadaljnjem besedilu: upravičenec).</w:t>
      </w:r>
    </w:p>
    <w:p w:rsidR="0067537D" w:rsidRDefault="0067537D" w:rsidP="0067537D">
      <w:pPr>
        <w:keepNext/>
        <w:keepLines/>
        <w:spacing w:before="40" w:after="0"/>
        <w:jc w:val="both"/>
        <w:outlineLvl w:val="1"/>
        <w:rPr>
          <w:rFonts w:ascii="Calibri" w:eastAsia="Calibri" w:hAnsi="Calibri" w:cs="Calibri"/>
          <w:noProof/>
        </w:rPr>
      </w:pPr>
    </w:p>
    <w:p w:rsidR="0067537D" w:rsidRPr="0067537D" w:rsidRDefault="0067537D" w:rsidP="0067537D">
      <w:pPr>
        <w:keepNext/>
        <w:keepLines/>
        <w:spacing w:before="40" w:after="0"/>
        <w:contextualSpacing/>
        <w:outlineLvl w:val="1"/>
        <w:rPr>
          <w:rFonts w:asciiTheme="majorHAnsi" w:eastAsia="Calibri" w:hAnsiTheme="majorHAnsi" w:cstheme="majorBidi"/>
          <w:b/>
          <w:noProof/>
          <w:color w:val="2E74B5" w:themeColor="accent1" w:themeShade="BF"/>
          <w:sz w:val="26"/>
          <w:szCs w:val="26"/>
        </w:rPr>
      </w:pPr>
      <w:bookmarkStart w:id="7" w:name="_Toc91830732"/>
      <w:r w:rsidRPr="0067537D">
        <w:rPr>
          <w:rFonts w:asciiTheme="majorHAnsi" w:eastAsia="Calibri" w:hAnsiTheme="majorHAnsi" w:cstheme="majorBidi"/>
          <w:b/>
          <w:noProof/>
          <w:color w:val="2E74B5" w:themeColor="accent1" w:themeShade="BF"/>
          <w:sz w:val="26"/>
          <w:szCs w:val="26"/>
        </w:rPr>
        <w:t>3. Kolikšna je višina pomoči za izvedbo hitrih testov?</w:t>
      </w:r>
      <w:bookmarkEnd w:id="7"/>
    </w:p>
    <w:p w:rsidR="0067537D" w:rsidRDefault="0067537D" w:rsidP="0067537D">
      <w:pPr>
        <w:contextualSpacing/>
        <w:jc w:val="both"/>
        <w:rPr>
          <w:rFonts w:ascii="Calibri" w:eastAsia="Calibri" w:hAnsi="Calibri" w:cs="Calibri"/>
          <w:noProof/>
        </w:rPr>
      </w:pPr>
      <w:r w:rsidRPr="00276688">
        <w:rPr>
          <w:rFonts w:ascii="Calibri" w:eastAsia="Calibri" w:hAnsi="Calibri" w:cs="Calibri"/>
          <w:noProof/>
        </w:rPr>
        <w:t xml:space="preserve">Upravičenec je upravičen do pomoči za </w:t>
      </w:r>
      <w:r>
        <w:rPr>
          <w:rFonts w:ascii="Calibri" w:eastAsia="Calibri" w:hAnsi="Calibri" w:cs="Calibri"/>
          <w:noProof/>
        </w:rPr>
        <w:t xml:space="preserve">nakup hitrih testov v višini </w:t>
      </w:r>
      <w:r>
        <w:t xml:space="preserve">92,50 </w:t>
      </w:r>
      <w:r w:rsidRPr="00276688">
        <w:rPr>
          <w:rFonts w:ascii="Calibri" w:eastAsia="Calibri" w:hAnsi="Calibri" w:cs="Calibri"/>
          <w:noProof/>
        </w:rPr>
        <w:t xml:space="preserve">eurov na </w:t>
      </w:r>
      <w:r>
        <w:rPr>
          <w:rFonts w:ascii="Calibri" w:eastAsia="Calibri" w:hAnsi="Calibri" w:cs="Calibri"/>
          <w:noProof/>
        </w:rPr>
        <w:t xml:space="preserve">delavca, ki se mora po predpisih za preprečevanje in obvladovanje okužb z nalezljivo boleznijo COVID-19 samotestirati. </w:t>
      </w:r>
    </w:p>
    <w:p w:rsidR="0067537D" w:rsidRDefault="0067537D" w:rsidP="0067537D">
      <w:pPr>
        <w:contextualSpacing/>
        <w:jc w:val="both"/>
        <w:rPr>
          <w:rFonts w:ascii="Calibri" w:eastAsia="Calibri" w:hAnsi="Calibri" w:cs="Calibri"/>
          <w:noProof/>
        </w:rPr>
      </w:pPr>
    </w:p>
    <w:p w:rsidR="0067537D" w:rsidRPr="0067537D" w:rsidRDefault="0067537D" w:rsidP="0067537D">
      <w:pPr>
        <w:pStyle w:val="Naslov2"/>
        <w:rPr>
          <w:rFonts w:eastAsia="Calibri"/>
          <w:b/>
          <w:noProof/>
        </w:rPr>
      </w:pPr>
      <w:bookmarkStart w:id="8" w:name="_Toc91830733"/>
      <w:r>
        <w:rPr>
          <w:rFonts w:eastAsia="Calibri"/>
          <w:b/>
          <w:noProof/>
        </w:rPr>
        <w:t xml:space="preserve">4. </w:t>
      </w:r>
      <w:r w:rsidRPr="0067537D">
        <w:rPr>
          <w:rFonts w:eastAsia="Calibri"/>
          <w:b/>
          <w:noProof/>
        </w:rPr>
        <w:t>Koga štejemo kot delavca, za katerega lahko upravičenec zaprosi za pomoč?</w:t>
      </w:r>
      <w:bookmarkEnd w:id="8"/>
    </w:p>
    <w:p w:rsidR="0067537D" w:rsidRPr="0067537D" w:rsidRDefault="0067537D" w:rsidP="0067537D">
      <w:pPr>
        <w:contextualSpacing/>
        <w:jc w:val="both"/>
        <w:rPr>
          <w:rFonts w:ascii="Calibri" w:eastAsia="Calibri" w:hAnsi="Calibri" w:cs="Calibri"/>
          <w:noProof/>
        </w:rPr>
      </w:pPr>
      <w:r>
        <w:rPr>
          <w:rFonts w:ascii="Calibri" w:eastAsia="Calibri" w:hAnsi="Calibri" w:cs="Calibri"/>
          <w:noProof/>
        </w:rPr>
        <w:t xml:space="preserve">• </w:t>
      </w:r>
      <w:r w:rsidRPr="0067537D">
        <w:rPr>
          <w:rFonts w:ascii="Calibri" w:eastAsia="Calibri" w:hAnsi="Calibri" w:cs="Calibri"/>
          <w:noProof/>
        </w:rPr>
        <w:t>Osebo, ki na kakršni koli drugi pravni podlagi opravlja delo pri delodajalcu in se po predpisih za preprečevanje in obvladovanje okužb z nalezljivo boleznijo COVID-19 mora samotestirati,</w:t>
      </w:r>
    </w:p>
    <w:p w:rsidR="0067537D" w:rsidRPr="0067537D" w:rsidRDefault="0067537D" w:rsidP="0067537D">
      <w:pPr>
        <w:contextualSpacing/>
        <w:jc w:val="both"/>
        <w:rPr>
          <w:rFonts w:ascii="Calibri" w:eastAsia="Calibri" w:hAnsi="Calibri" w:cs="Calibri"/>
          <w:noProof/>
        </w:rPr>
      </w:pPr>
      <w:r>
        <w:rPr>
          <w:rFonts w:ascii="Calibri" w:eastAsia="Calibri" w:hAnsi="Calibri" w:cs="Calibri"/>
          <w:noProof/>
        </w:rPr>
        <w:t xml:space="preserve">• </w:t>
      </w:r>
      <w:r w:rsidRPr="0067537D">
        <w:rPr>
          <w:rFonts w:ascii="Calibri" w:eastAsia="Calibri" w:hAnsi="Calibri" w:cs="Calibri"/>
          <w:noProof/>
        </w:rPr>
        <w:t>posameznika, ki opravlja osebno dopolnilno delo in je vključen v sistem zavarovanja po predpisih, ki urejajo preprečevanje dela in zaposlovanja na črno,</w:t>
      </w:r>
    </w:p>
    <w:p w:rsidR="0067537D" w:rsidRPr="0067537D" w:rsidRDefault="0067537D" w:rsidP="0067537D">
      <w:pPr>
        <w:contextualSpacing/>
        <w:jc w:val="both"/>
        <w:rPr>
          <w:rFonts w:ascii="Calibri" w:eastAsia="Calibri" w:hAnsi="Calibri" w:cs="Calibri"/>
          <w:noProof/>
        </w:rPr>
      </w:pPr>
      <w:r>
        <w:rPr>
          <w:rFonts w:ascii="Calibri" w:eastAsia="Calibri" w:hAnsi="Calibri" w:cs="Calibri"/>
          <w:noProof/>
        </w:rPr>
        <w:t xml:space="preserve">• </w:t>
      </w:r>
      <w:r w:rsidRPr="0067537D">
        <w:rPr>
          <w:rFonts w:ascii="Calibri" w:eastAsia="Calibri" w:hAnsi="Calibri" w:cs="Calibri"/>
          <w:noProof/>
        </w:rPr>
        <w:t>samozaposlenega, ki je na dan oddaje izjave vključen v obvezno pokojninsko in invalidsko zavarovanje na podlagi 15. člena Zakona o pokojninskem in invalidskem zavarovanju (Uradni list RS, št. 96/12, 39/13, 99/13 – ZSVarPre-C, 101/13 – ZIPRS1415, 44/14 – ORZPIZ206, 85/14 – ZUJF-B, 95/14 – ZUJF-C, 90/15 – ZIUPTD, 102/15, 23/17, 40/17, 65/17, 28/19, 75/19, 139/20, 189/20 – ZFRO, 51/21, 121/21, 162/21 in 196/21 – ZDOsk; v nadaljnjem besedilu: ZPIZ-2),</w:t>
      </w:r>
    </w:p>
    <w:p w:rsidR="0067537D" w:rsidRPr="0067537D" w:rsidRDefault="0067537D" w:rsidP="0067537D">
      <w:pPr>
        <w:contextualSpacing/>
        <w:jc w:val="both"/>
        <w:rPr>
          <w:rFonts w:ascii="Calibri" w:eastAsia="Calibri" w:hAnsi="Calibri" w:cs="Calibri"/>
          <w:noProof/>
        </w:rPr>
      </w:pPr>
      <w:r>
        <w:rPr>
          <w:rFonts w:ascii="Calibri" w:eastAsia="Calibri" w:hAnsi="Calibri" w:cs="Calibri"/>
          <w:noProof/>
        </w:rPr>
        <w:t xml:space="preserve">• </w:t>
      </w:r>
      <w:r w:rsidRPr="0067537D">
        <w:rPr>
          <w:rFonts w:ascii="Calibri" w:eastAsia="Calibri" w:hAnsi="Calibri" w:cs="Calibri"/>
          <w:noProof/>
        </w:rPr>
        <w:t xml:space="preserve">družbenika ali delničarja gospodarske družbe oziroma ustanovitelj zadruge, ki je poslovodna oseba in je na dan oddaje izjave, vključen v obvezno pokojninsko in invalidsko zavarovanje na podlagi 16. člena ZPIZ-2,  </w:t>
      </w:r>
    </w:p>
    <w:p w:rsidR="0067537D" w:rsidRPr="0067537D" w:rsidRDefault="0067537D" w:rsidP="0067537D">
      <w:pPr>
        <w:contextualSpacing/>
        <w:jc w:val="both"/>
        <w:rPr>
          <w:rFonts w:ascii="Calibri" w:eastAsia="Calibri" w:hAnsi="Calibri" w:cs="Calibri"/>
          <w:noProof/>
        </w:rPr>
      </w:pPr>
      <w:r>
        <w:rPr>
          <w:rFonts w:ascii="Calibri" w:eastAsia="Calibri" w:hAnsi="Calibri" w:cs="Calibri"/>
          <w:noProof/>
        </w:rPr>
        <w:t xml:space="preserve">• </w:t>
      </w:r>
      <w:r w:rsidRPr="0067537D">
        <w:rPr>
          <w:rFonts w:ascii="Calibri" w:eastAsia="Calibri" w:hAnsi="Calibri" w:cs="Calibri"/>
          <w:noProof/>
        </w:rPr>
        <w:t>kmeta, ki je vključen v obvezno pokojninsko in invalidsko zavarovanje na podlagi 17. člena ali petega odstavka 25. člena ZPIZ-2 ter</w:t>
      </w:r>
    </w:p>
    <w:p w:rsidR="0067537D" w:rsidRPr="00276688" w:rsidRDefault="0067537D" w:rsidP="0067537D">
      <w:pPr>
        <w:contextualSpacing/>
        <w:jc w:val="both"/>
        <w:rPr>
          <w:rFonts w:ascii="Calibri" w:eastAsia="Calibri" w:hAnsi="Calibri" w:cs="Calibri"/>
          <w:noProof/>
        </w:rPr>
      </w:pPr>
      <w:r>
        <w:rPr>
          <w:rFonts w:ascii="Calibri" w:eastAsia="Calibri" w:hAnsi="Calibri" w:cs="Calibri"/>
          <w:noProof/>
        </w:rPr>
        <w:lastRenderedPageBreak/>
        <w:t xml:space="preserve">• </w:t>
      </w:r>
      <w:r w:rsidRPr="0067537D">
        <w:rPr>
          <w:rFonts w:ascii="Calibri" w:eastAsia="Calibri" w:hAnsi="Calibri" w:cs="Calibri"/>
          <w:noProof/>
        </w:rPr>
        <w:t>osebo, ki je vključena v obvezno invalidsko in pokojninsko zavarovanje na podlagi šestega odstavka 19. člena ZPIZ-2.</w:t>
      </w:r>
    </w:p>
    <w:p w:rsidR="0067537D" w:rsidRPr="00951896" w:rsidRDefault="00556A6F" w:rsidP="00951896">
      <w:pPr>
        <w:pStyle w:val="Naslov2"/>
        <w:rPr>
          <w:rFonts w:eastAsia="Calibri"/>
          <w:b/>
          <w:noProof/>
        </w:rPr>
      </w:pPr>
      <w:bookmarkStart w:id="9" w:name="_Toc91830734"/>
      <w:r w:rsidRPr="00951896">
        <w:rPr>
          <w:rFonts w:eastAsia="Calibri"/>
          <w:b/>
          <w:noProof/>
        </w:rPr>
        <w:t xml:space="preserve">5. </w:t>
      </w:r>
      <w:r w:rsidR="0067537D" w:rsidRPr="00951896">
        <w:rPr>
          <w:rFonts w:eastAsia="Calibri"/>
          <w:b/>
          <w:noProof/>
        </w:rPr>
        <w:t>Kdo je odgovoren za namensko porabo sredstev?</w:t>
      </w:r>
      <w:bookmarkEnd w:id="9"/>
    </w:p>
    <w:p w:rsidR="0067537D" w:rsidRDefault="0067537D" w:rsidP="0067537D">
      <w:pPr>
        <w:contextualSpacing/>
        <w:jc w:val="both"/>
        <w:rPr>
          <w:rFonts w:ascii="Calibri" w:eastAsia="Calibri" w:hAnsi="Calibri" w:cs="Calibri"/>
          <w:noProof/>
        </w:rPr>
      </w:pPr>
      <w:r w:rsidRPr="00276688">
        <w:rPr>
          <w:rFonts w:ascii="Calibri" w:eastAsia="Calibri" w:hAnsi="Calibri" w:cs="Calibri"/>
          <w:noProof/>
        </w:rPr>
        <w:t xml:space="preserve">Za namensko porabo sredstev je odgovoren upravičenec, ki sredstva lahko nameni izključno za </w:t>
      </w:r>
      <w:r>
        <w:rPr>
          <w:rFonts w:ascii="Calibri" w:eastAsia="Calibri" w:hAnsi="Calibri" w:cs="Calibri"/>
          <w:noProof/>
        </w:rPr>
        <w:t>nakup hitrih testov, s katerimi se bo izvedlo samotestiranje delavcev.</w:t>
      </w:r>
      <w:r w:rsidRPr="00276688">
        <w:rPr>
          <w:rFonts w:ascii="Calibri" w:eastAsia="Calibri" w:hAnsi="Calibri" w:cs="Calibri"/>
          <w:noProof/>
        </w:rPr>
        <w:t xml:space="preserve"> </w:t>
      </w:r>
      <w:bookmarkStart w:id="10" w:name="_Toc71876638"/>
    </w:p>
    <w:p w:rsidR="0067537D" w:rsidRDefault="0067537D" w:rsidP="0067537D">
      <w:pPr>
        <w:contextualSpacing/>
        <w:jc w:val="both"/>
        <w:rPr>
          <w:rFonts w:ascii="Calibri" w:eastAsia="Calibri" w:hAnsi="Calibri" w:cs="Calibri"/>
          <w:b/>
          <w:bCs/>
          <w:color w:val="2F5496"/>
          <w:sz w:val="24"/>
          <w:szCs w:val="24"/>
        </w:rPr>
      </w:pPr>
    </w:p>
    <w:p w:rsidR="0067537D" w:rsidRPr="00951896" w:rsidRDefault="00556A6F" w:rsidP="00951896">
      <w:pPr>
        <w:pStyle w:val="Naslov2"/>
        <w:rPr>
          <w:rFonts w:eastAsia="Calibri"/>
          <w:b/>
          <w:noProof/>
        </w:rPr>
      </w:pPr>
      <w:bookmarkStart w:id="11" w:name="_Toc91830735"/>
      <w:r w:rsidRPr="00951896">
        <w:rPr>
          <w:rFonts w:eastAsia="Calibri"/>
          <w:b/>
          <w:noProof/>
        </w:rPr>
        <w:t xml:space="preserve">6. </w:t>
      </w:r>
      <w:r w:rsidR="0067537D" w:rsidRPr="00951896">
        <w:rPr>
          <w:rFonts w:eastAsia="Calibri"/>
          <w:b/>
          <w:noProof/>
        </w:rPr>
        <w:t>Za nakup katerih hitrih testov se lahko uveljavlja pomoč?</w:t>
      </w:r>
      <w:bookmarkStart w:id="12" w:name="_Toc71876639"/>
      <w:bookmarkEnd w:id="10"/>
      <w:bookmarkEnd w:id="11"/>
    </w:p>
    <w:p w:rsidR="0067537D" w:rsidRDefault="0067537D" w:rsidP="0067537D">
      <w:pPr>
        <w:contextualSpacing/>
        <w:jc w:val="both"/>
      </w:pPr>
      <w:r>
        <w:rPr>
          <w:rFonts w:ascii="Calibri" w:eastAsia="Calibri" w:hAnsi="Calibri" w:cs="Calibri"/>
          <w:noProof/>
        </w:rPr>
        <w:t>Pomoč se lahko uveljavlja za nakup hitrih testov,</w:t>
      </w:r>
      <w:r w:rsidRPr="007C157A">
        <w:rPr>
          <w:rFonts w:ascii="Calibri" w:eastAsia="Calibri" w:hAnsi="Calibri" w:cs="Calibri"/>
          <w:noProof/>
        </w:rPr>
        <w:t xml:space="preserve"> </w:t>
      </w:r>
      <w:r>
        <w:t>za katere je proizvajalec pridobil certifikat CE priglašenega organa s sedežem v Evropski uniji.</w:t>
      </w:r>
    </w:p>
    <w:p w:rsidR="0067537D" w:rsidRDefault="0067537D" w:rsidP="0067537D">
      <w:pPr>
        <w:contextualSpacing/>
        <w:jc w:val="both"/>
        <w:rPr>
          <w:rFonts w:ascii="Calibri" w:eastAsia="Calibri" w:hAnsi="Calibri" w:cs="Calibri"/>
          <w:b/>
          <w:bCs/>
          <w:color w:val="2F5496"/>
          <w:sz w:val="24"/>
          <w:szCs w:val="24"/>
        </w:rPr>
      </w:pPr>
    </w:p>
    <w:p w:rsidR="0067537D" w:rsidRPr="00951896" w:rsidRDefault="00556A6F" w:rsidP="00951896">
      <w:pPr>
        <w:pStyle w:val="Naslov2"/>
        <w:rPr>
          <w:rFonts w:eastAsia="Calibri"/>
          <w:b/>
          <w:noProof/>
        </w:rPr>
      </w:pPr>
      <w:bookmarkStart w:id="13" w:name="_Toc91830736"/>
      <w:r w:rsidRPr="00951896">
        <w:rPr>
          <w:rFonts w:eastAsia="Calibri"/>
          <w:b/>
          <w:noProof/>
        </w:rPr>
        <w:t xml:space="preserve">7. </w:t>
      </w:r>
      <w:r w:rsidR="0067537D" w:rsidRPr="00951896">
        <w:rPr>
          <w:rFonts w:eastAsia="Calibri"/>
          <w:b/>
          <w:noProof/>
        </w:rPr>
        <w:t>Kje lahko upravičenec predloži vlogo za izplačilo pomoči za izvedbo hitrih testov?</w:t>
      </w:r>
      <w:bookmarkEnd w:id="12"/>
      <w:bookmarkEnd w:id="13"/>
    </w:p>
    <w:p w:rsidR="0067537D" w:rsidRDefault="0067537D" w:rsidP="0067537D">
      <w:pPr>
        <w:contextualSpacing/>
        <w:jc w:val="both"/>
        <w:rPr>
          <w:rFonts w:ascii="Calibri" w:eastAsia="Calibri" w:hAnsi="Calibri" w:cs="Calibri"/>
          <w:noProof/>
        </w:rPr>
      </w:pPr>
      <w:r w:rsidRPr="00276688">
        <w:rPr>
          <w:rFonts w:ascii="Calibri" w:eastAsia="Calibri" w:hAnsi="Calibri" w:cs="Calibri"/>
          <w:noProof/>
        </w:rPr>
        <w:t xml:space="preserve">Preko informacijskega sistema FURS </w:t>
      </w:r>
      <w:r w:rsidR="00BB2BCD">
        <w:rPr>
          <w:rFonts w:ascii="Calibri" w:eastAsia="Calibri" w:hAnsi="Calibri" w:cs="Calibri"/>
          <w:noProof/>
        </w:rPr>
        <w:t xml:space="preserve">(eDavki) </w:t>
      </w:r>
      <w:r w:rsidRPr="00276688">
        <w:rPr>
          <w:rFonts w:ascii="Calibri" w:eastAsia="Calibri" w:hAnsi="Calibri" w:cs="Calibri"/>
          <w:noProof/>
        </w:rPr>
        <w:t xml:space="preserve">se za izplačilo pomoči za </w:t>
      </w:r>
      <w:r>
        <w:rPr>
          <w:rFonts w:ascii="Calibri" w:eastAsia="Calibri" w:hAnsi="Calibri" w:cs="Calibri"/>
          <w:noProof/>
        </w:rPr>
        <w:t>nakup</w:t>
      </w:r>
      <w:r w:rsidRPr="00276688">
        <w:rPr>
          <w:rFonts w:ascii="Calibri" w:eastAsia="Calibri" w:hAnsi="Calibri" w:cs="Calibri"/>
          <w:noProof/>
        </w:rPr>
        <w:t xml:space="preserve"> hitrih testov predloži izjava, s katero predlagat</w:t>
      </w:r>
      <w:r>
        <w:rPr>
          <w:rFonts w:ascii="Calibri" w:eastAsia="Calibri" w:hAnsi="Calibri" w:cs="Calibri"/>
          <w:noProof/>
        </w:rPr>
        <w:t xml:space="preserve">elj potrjuje, da je upravičenec in </w:t>
      </w:r>
      <w:r w:rsidRPr="00BD4278">
        <w:rPr>
          <w:rFonts w:ascii="Calibri" w:eastAsia="Calibri" w:hAnsi="Calibri" w:cs="Calibri"/>
          <w:noProof/>
        </w:rPr>
        <w:t>da namenja sredstva za nakup hitrih testov za delavce, ki se po predpisih za preprečevanje in obvladovanje okužb z nalezljivo boleznijo COVID-19 morajo samotestirati. V izjavi navede tudi število delavcev, za katere uveljavlja pomoč za nakup hitrih testov</w:t>
      </w:r>
      <w:r>
        <w:rPr>
          <w:rFonts w:ascii="Calibri" w:eastAsia="Calibri" w:hAnsi="Calibri" w:cs="Calibri"/>
          <w:noProof/>
        </w:rPr>
        <w:t xml:space="preserve"> ter znesek, za katerega zaproša</w:t>
      </w:r>
      <w:r w:rsidRPr="00BD4278">
        <w:rPr>
          <w:rFonts w:ascii="Calibri" w:eastAsia="Calibri" w:hAnsi="Calibri" w:cs="Calibri"/>
          <w:noProof/>
        </w:rPr>
        <w:t>.</w:t>
      </w:r>
      <w:r w:rsidR="00BB2BCD">
        <w:rPr>
          <w:rFonts w:ascii="Calibri" w:eastAsia="Calibri" w:hAnsi="Calibri" w:cs="Calibri"/>
          <w:noProof/>
        </w:rPr>
        <w:t xml:space="preserve"> Izjava bo v eDavkih dostopna predvidoma sredi meseca januarja.</w:t>
      </w:r>
    </w:p>
    <w:p w:rsidR="0067537D" w:rsidRPr="00BD4278" w:rsidRDefault="0067537D" w:rsidP="0067537D">
      <w:pPr>
        <w:contextualSpacing/>
        <w:jc w:val="both"/>
        <w:rPr>
          <w:rFonts w:ascii="Calibri" w:eastAsia="Calibri" w:hAnsi="Calibri" w:cs="Calibri"/>
          <w:noProof/>
        </w:rPr>
      </w:pPr>
    </w:p>
    <w:p w:rsidR="0067537D" w:rsidRPr="00951896" w:rsidRDefault="00556A6F" w:rsidP="00951896">
      <w:pPr>
        <w:pStyle w:val="Naslov2"/>
        <w:rPr>
          <w:rFonts w:eastAsia="Calibri"/>
          <w:b/>
          <w:noProof/>
        </w:rPr>
      </w:pPr>
      <w:bookmarkStart w:id="14" w:name="_Toc71876640"/>
      <w:bookmarkStart w:id="15" w:name="_Toc91830737"/>
      <w:r w:rsidRPr="00951896">
        <w:rPr>
          <w:rFonts w:eastAsia="Calibri"/>
          <w:b/>
          <w:noProof/>
        </w:rPr>
        <w:t xml:space="preserve">8. </w:t>
      </w:r>
      <w:r w:rsidR="0067537D" w:rsidRPr="00951896">
        <w:rPr>
          <w:rFonts w:eastAsia="Calibri"/>
          <w:b/>
          <w:noProof/>
        </w:rPr>
        <w:t>V kolikšnem času mora upravičenec predložiti izjavo?</w:t>
      </w:r>
      <w:bookmarkEnd w:id="14"/>
      <w:bookmarkEnd w:id="15"/>
    </w:p>
    <w:p w:rsidR="0067537D" w:rsidRPr="00276688" w:rsidRDefault="0067537D" w:rsidP="0067537D">
      <w:pPr>
        <w:contextualSpacing/>
        <w:jc w:val="both"/>
        <w:rPr>
          <w:rFonts w:ascii="Calibri" w:eastAsia="Calibri" w:hAnsi="Calibri" w:cs="Calibri"/>
          <w:noProof/>
        </w:rPr>
      </w:pPr>
      <w:r w:rsidRPr="00276688">
        <w:rPr>
          <w:rFonts w:ascii="Calibri" w:eastAsia="Calibri" w:hAnsi="Calibri" w:cs="Calibri"/>
          <w:noProof/>
        </w:rPr>
        <w:t xml:space="preserve">Upravičenec mora predložiti izjavo </w:t>
      </w:r>
      <w:r>
        <w:rPr>
          <w:rFonts w:ascii="Calibri" w:eastAsia="Calibri" w:hAnsi="Calibri" w:cs="Calibri"/>
          <w:noProof/>
        </w:rPr>
        <w:t>najpozneje do 15. 2. 2022.</w:t>
      </w:r>
      <w:r w:rsidRPr="00276688">
        <w:rPr>
          <w:rFonts w:ascii="Calibri" w:eastAsia="Calibri" w:hAnsi="Calibri" w:cs="Calibri"/>
          <w:noProof/>
        </w:rPr>
        <w:t xml:space="preserve"> </w:t>
      </w:r>
    </w:p>
    <w:p w:rsidR="0067537D" w:rsidRPr="00276688" w:rsidRDefault="0067537D" w:rsidP="0067537D">
      <w:pPr>
        <w:contextualSpacing/>
        <w:jc w:val="both"/>
        <w:rPr>
          <w:rFonts w:ascii="Calibri" w:eastAsia="Calibri" w:hAnsi="Calibri" w:cs="Calibri"/>
          <w:noProof/>
        </w:rPr>
      </w:pPr>
      <w:bookmarkStart w:id="16" w:name="_Toc71876641"/>
      <w:r>
        <w:rPr>
          <w:rFonts w:ascii="Calibri" w:eastAsia="Calibri" w:hAnsi="Calibri" w:cs="Calibri"/>
          <w:noProof/>
        </w:rPr>
        <w:t>V primeru podaljšanja ukrepa, ki sicer velja od 8. novembra 2021 do 31. januarja 2022, mora upravičenec izjavo predložiti najpozneje v 15 dneh po izteku podaljšanega roka.</w:t>
      </w:r>
    </w:p>
    <w:p w:rsidR="0067537D" w:rsidRDefault="0067537D" w:rsidP="0067537D">
      <w:pPr>
        <w:keepNext/>
        <w:keepLines/>
        <w:spacing w:before="40" w:after="0"/>
        <w:contextualSpacing/>
        <w:outlineLvl w:val="1"/>
        <w:rPr>
          <w:rFonts w:ascii="Calibri" w:eastAsia="Calibri" w:hAnsi="Calibri" w:cs="Calibri"/>
          <w:b/>
          <w:color w:val="2F5496"/>
          <w:sz w:val="24"/>
          <w:szCs w:val="24"/>
        </w:rPr>
      </w:pPr>
    </w:p>
    <w:p w:rsidR="00A759E6" w:rsidRDefault="00556A6F" w:rsidP="00A759E6">
      <w:pPr>
        <w:pStyle w:val="Naslov2"/>
        <w:rPr>
          <w:rFonts w:eastAsia="Calibri"/>
          <w:b/>
          <w:noProof/>
        </w:rPr>
      </w:pPr>
      <w:bookmarkStart w:id="17" w:name="_Toc91830738"/>
      <w:r w:rsidRPr="00951896">
        <w:rPr>
          <w:rFonts w:eastAsia="Calibri"/>
          <w:b/>
          <w:noProof/>
        </w:rPr>
        <w:t xml:space="preserve">9. </w:t>
      </w:r>
      <w:r w:rsidR="0067537D" w:rsidRPr="00951896">
        <w:rPr>
          <w:rFonts w:eastAsia="Calibri"/>
          <w:b/>
          <w:noProof/>
        </w:rPr>
        <w:t>Kdaj FURS izplača pomoč?</w:t>
      </w:r>
      <w:bookmarkEnd w:id="17"/>
    </w:p>
    <w:p w:rsidR="0067537D" w:rsidRPr="00A759E6" w:rsidRDefault="0067537D" w:rsidP="00A759E6">
      <w:pPr>
        <w:spacing w:after="0" w:line="240" w:lineRule="auto"/>
        <w:rPr>
          <w:rFonts w:asciiTheme="majorHAnsi" w:hAnsiTheme="majorHAnsi" w:cstheme="majorBidi"/>
          <w:b/>
          <w:noProof/>
        </w:rPr>
      </w:pPr>
      <w:r w:rsidRPr="00344422">
        <w:rPr>
          <w:noProof/>
        </w:rPr>
        <w:t>FURS izplača pomoč v enkratnem znesku najpozneje do 31. marca 2022.</w:t>
      </w:r>
    </w:p>
    <w:p w:rsidR="0067537D" w:rsidRPr="00344422" w:rsidRDefault="0067537D" w:rsidP="00A759E6">
      <w:pPr>
        <w:spacing w:after="0" w:line="240" w:lineRule="auto"/>
        <w:rPr>
          <w:noProof/>
        </w:rPr>
      </w:pPr>
      <w:r w:rsidRPr="00344422">
        <w:rPr>
          <w:noProof/>
        </w:rPr>
        <w:t>V primeru podaljšanja ukrepa se pomoč izplača najpozneje v 30 dneh po prejemu izjave.</w:t>
      </w:r>
    </w:p>
    <w:p w:rsidR="0067537D" w:rsidRDefault="0067537D" w:rsidP="0067537D">
      <w:pPr>
        <w:keepNext/>
        <w:keepLines/>
        <w:spacing w:before="40" w:after="0"/>
        <w:contextualSpacing/>
        <w:outlineLvl w:val="1"/>
        <w:rPr>
          <w:rFonts w:ascii="Calibri" w:eastAsia="Calibri" w:hAnsi="Calibri" w:cs="Calibri"/>
          <w:b/>
          <w:color w:val="2F5496"/>
          <w:sz w:val="24"/>
          <w:szCs w:val="24"/>
        </w:rPr>
      </w:pPr>
    </w:p>
    <w:p w:rsidR="0067537D" w:rsidRPr="00951896" w:rsidRDefault="00556A6F" w:rsidP="00951896">
      <w:pPr>
        <w:pStyle w:val="Naslov2"/>
        <w:rPr>
          <w:rFonts w:eastAsia="Calibri"/>
          <w:b/>
          <w:noProof/>
        </w:rPr>
      </w:pPr>
      <w:bookmarkStart w:id="18" w:name="_Toc91830739"/>
      <w:r w:rsidRPr="00951896">
        <w:rPr>
          <w:rFonts w:eastAsia="Calibri"/>
          <w:b/>
          <w:noProof/>
        </w:rPr>
        <w:t xml:space="preserve">10. Kako </w:t>
      </w:r>
      <w:r w:rsidR="0067537D" w:rsidRPr="00951896">
        <w:rPr>
          <w:rFonts w:eastAsia="Calibri"/>
          <w:b/>
          <w:noProof/>
        </w:rPr>
        <w:t>postopa upravičenec, ki je uveljavil pomoč za nakup hitrih testov in naknadno ugotovi, da ni izpolnjeval pogojev za pridobitev pomoči za nakup hitrih testov ali sredstev ni namensko porabil?</w:t>
      </w:r>
      <w:bookmarkEnd w:id="16"/>
      <w:bookmarkEnd w:id="18"/>
    </w:p>
    <w:p w:rsidR="0067537D" w:rsidRPr="00276688" w:rsidRDefault="0067537D" w:rsidP="0067537D">
      <w:pPr>
        <w:contextualSpacing/>
        <w:jc w:val="both"/>
        <w:rPr>
          <w:rFonts w:ascii="Calibri" w:eastAsia="Calibri" w:hAnsi="Calibri" w:cs="Calibri"/>
          <w:noProof/>
        </w:rPr>
      </w:pPr>
      <w:r w:rsidRPr="00276688">
        <w:rPr>
          <w:rFonts w:ascii="Calibri" w:eastAsia="Calibri" w:hAnsi="Calibri" w:cs="Calibri"/>
          <w:noProof/>
        </w:rPr>
        <w:t xml:space="preserve">Upravičenec, ki je uveljavil pomoč za </w:t>
      </w:r>
      <w:r>
        <w:rPr>
          <w:rFonts w:ascii="Calibri" w:eastAsia="Calibri" w:hAnsi="Calibri" w:cs="Calibri"/>
          <w:noProof/>
        </w:rPr>
        <w:t>nakup</w:t>
      </w:r>
      <w:r w:rsidRPr="00276688">
        <w:rPr>
          <w:rFonts w:ascii="Calibri" w:eastAsia="Calibri" w:hAnsi="Calibri" w:cs="Calibri"/>
          <w:noProof/>
        </w:rPr>
        <w:t xml:space="preserve"> hitrih testov, in naknadno ugotovi, da ni izpolnjeval pogojev za njeno pridobitev ali sredstev ni namensko porabil za </w:t>
      </w:r>
      <w:r>
        <w:rPr>
          <w:rFonts w:ascii="Calibri" w:eastAsia="Calibri" w:hAnsi="Calibri" w:cs="Calibri"/>
          <w:noProof/>
        </w:rPr>
        <w:t>nakup</w:t>
      </w:r>
      <w:r w:rsidRPr="00276688">
        <w:rPr>
          <w:rFonts w:ascii="Calibri" w:eastAsia="Calibri" w:hAnsi="Calibri" w:cs="Calibri"/>
          <w:noProof/>
        </w:rPr>
        <w:t xml:space="preserve"> hitrih testov, o tem obvesti FURS in vrne znesek prejete pomoči v 30 dneh od vročitve odločbe. </w:t>
      </w:r>
    </w:p>
    <w:p w:rsidR="0067537D" w:rsidRDefault="0067537D" w:rsidP="0067537D">
      <w:pPr>
        <w:keepNext/>
        <w:keepLines/>
        <w:spacing w:before="40" w:after="0"/>
        <w:contextualSpacing/>
        <w:outlineLvl w:val="1"/>
        <w:rPr>
          <w:rFonts w:ascii="Calibri" w:eastAsia="Calibri" w:hAnsi="Calibri" w:cs="Calibri"/>
          <w:b/>
          <w:color w:val="2F5496"/>
          <w:sz w:val="24"/>
          <w:szCs w:val="24"/>
        </w:rPr>
      </w:pPr>
      <w:bookmarkStart w:id="19" w:name="_Toc71876642"/>
    </w:p>
    <w:p w:rsidR="0067537D" w:rsidRPr="00951896" w:rsidRDefault="00556A6F" w:rsidP="00951896">
      <w:pPr>
        <w:pStyle w:val="Naslov2"/>
        <w:rPr>
          <w:rFonts w:eastAsia="Calibri"/>
          <w:b/>
          <w:noProof/>
        </w:rPr>
      </w:pPr>
      <w:bookmarkStart w:id="20" w:name="_Toc91830740"/>
      <w:r w:rsidRPr="00951896">
        <w:rPr>
          <w:rFonts w:eastAsia="Calibri"/>
          <w:b/>
          <w:noProof/>
        </w:rPr>
        <w:t xml:space="preserve">11. </w:t>
      </w:r>
      <w:r w:rsidR="0067537D" w:rsidRPr="00951896">
        <w:rPr>
          <w:rFonts w:eastAsia="Calibri"/>
          <w:b/>
          <w:noProof/>
        </w:rPr>
        <w:t>Kdo izvaja nadzor nad uveljavljanjem pravic in namensko porabo sredstev?</w:t>
      </w:r>
      <w:bookmarkEnd w:id="19"/>
      <w:bookmarkEnd w:id="20"/>
    </w:p>
    <w:p w:rsidR="0067537D" w:rsidRDefault="0067537D" w:rsidP="0067537D">
      <w:pPr>
        <w:contextualSpacing/>
        <w:jc w:val="both"/>
      </w:pPr>
      <w:r w:rsidRPr="00276688">
        <w:rPr>
          <w:rFonts w:ascii="Calibri" w:eastAsia="Calibri" w:hAnsi="Calibri" w:cs="Calibri"/>
          <w:noProof/>
        </w:rPr>
        <w:t>Nadzor nad uveljavljanjem pravic in namensko porabo sredstev</w:t>
      </w:r>
      <w:r>
        <w:t xml:space="preserve"> izvaja proračunska inšpekcija v Uradu Republike Slovenije za nadzor proračuna, skladno s pravili inšpekcijskega nadzora nad izvajanjem porabe sredstev iz državnega proračuna.</w:t>
      </w:r>
    </w:p>
    <w:p w:rsidR="0067537D" w:rsidRDefault="0067537D" w:rsidP="0067537D">
      <w:pPr>
        <w:contextualSpacing/>
        <w:jc w:val="both"/>
        <w:rPr>
          <w:rFonts w:ascii="Calibri" w:eastAsia="Calibri" w:hAnsi="Calibri" w:cs="Calibri"/>
          <w:b/>
          <w:color w:val="2F5496"/>
          <w:sz w:val="24"/>
          <w:szCs w:val="24"/>
        </w:rPr>
      </w:pPr>
    </w:p>
    <w:p w:rsidR="0067537D" w:rsidRPr="00951896" w:rsidRDefault="00556A6F" w:rsidP="00951896">
      <w:pPr>
        <w:pStyle w:val="Naslov2"/>
        <w:rPr>
          <w:rFonts w:eastAsia="Calibri"/>
          <w:b/>
          <w:noProof/>
        </w:rPr>
      </w:pPr>
      <w:bookmarkStart w:id="21" w:name="_Toc91830741"/>
      <w:r w:rsidRPr="00951896">
        <w:rPr>
          <w:rFonts w:eastAsia="Calibri"/>
          <w:b/>
          <w:noProof/>
        </w:rPr>
        <w:t xml:space="preserve">12. </w:t>
      </w:r>
      <w:r w:rsidR="0067537D" w:rsidRPr="00951896">
        <w:rPr>
          <w:rFonts w:eastAsia="Calibri"/>
          <w:b/>
          <w:noProof/>
        </w:rPr>
        <w:t>Kakšna je kazen za predložitev lažne izjave upravičenca?</w:t>
      </w:r>
      <w:bookmarkEnd w:id="21"/>
    </w:p>
    <w:p w:rsidR="0067537D" w:rsidRDefault="0067537D" w:rsidP="0067537D">
      <w:pPr>
        <w:shd w:val="clear" w:color="auto" w:fill="FFFFFF"/>
        <w:spacing w:after="240" w:line="240" w:lineRule="auto"/>
        <w:contextualSpacing/>
        <w:jc w:val="both"/>
        <w:rPr>
          <w:rFonts w:ascii="Calibri Light" w:eastAsia="Times New Roman" w:hAnsi="Calibri Light" w:cs="Calibri"/>
          <w:b/>
          <w:bCs/>
          <w:color w:val="2F5496"/>
          <w:sz w:val="24"/>
          <w:szCs w:val="24"/>
          <w:lang w:eastAsia="sl-SI"/>
        </w:rPr>
      </w:pPr>
      <w:bookmarkStart w:id="22" w:name="_Toc71876644"/>
      <w:r>
        <w:t xml:space="preserve">Z globo v višini 4.000 do 100.000 eurov se za prekršek kaznuje pravna oseba, ki v izjavi navaja neresnične, nepravilne ali nepopolne podatke ali nenamensko porabi sredstva  pomoči za hitre teste. Z globo od 2.000 do 50.000 eurov se za enak prekršek kaznuje samostojni podjetnik posameznik ali </w:t>
      </w:r>
      <w:r>
        <w:lastRenderedPageBreak/>
        <w:t>posameznik, ki samostojno opravlja dejavnost, z globo od 400 do 4.000 eurov pa se kaznuje posameznik, odgovorna oseba pravne osebe in odgovorna oseba samostojnega podjetnika posameznika ali posameznika, ki samostojno opravlja dejavnost.</w:t>
      </w:r>
    </w:p>
    <w:p w:rsidR="0067537D" w:rsidRPr="004372BA" w:rsidRDefault="0067537D" w:rsidP="0067537D">
      <w:pPr>
        <w:contextualSpacing/>
        <w:jc w:val="both"/>
        <w:rPr>
          <w:rFonts w:ascii="Calibri" w:eastAsia="Calibri" w:hAnsi="Calibri" w:cs="Calibri"/>
          <w:noProof/>
        </w:rPr>
      </w:pPr>
      <w:r w:rsidRPr="00B70B8D">
        <w:rPr>
          <w:rFonts w:ascii="Calibri" w:eastAsia="Calibri" w:hAnsi="Calibri" w:cs="Calibri"/>
          <w:noProof/>
        </w:rPr>
        <w:t>Za prekršek se sme v hitrem postopku izreči globa tudi v znesku, ki je višji od najnižje predpisane globe</w:t>
      </w:r>
      <w:r>
        <w:rPr>
          <w:rFonts w:ascii="Calibri" w:eastAsia="Calibri" w:hAnsi="Calibri" w:cs="Calibri"/>
          <w:noProof/>
        </w:rPr>
        <w:t>.</w:t>
      </w:r>
    </w:p>
    <w:p w:rsidR="0067537D" w:rsidRDefault="0067537D" w:rsidP="0067537D">
      <w:pPr>
        <w:shd w:val="clear" w:color="auto" w:fill="FFFFFF"/>
        <w:spacing w:after="240" w:line="240" w:lineRule="auto"/>
        <w:contextualSpacing/>
        <w:rPr>
          <w:rFonts w:ascii="Calibri Light" w:eastAsia="Times New Roman" w:hAnsi="Calibri Light" w:cs="Calibri"/>
          <w:b/>
          <w:bCs/>
          <w:color w:val="2F5496"/>
          <w:sz w:val="24"/>
          <w:szCs w:val="24"/>
          <w:lang w:eastAsia="sl-SI"/>
        </w:rPr>
      </w:pPr>
    </w:p>
    <w:p w:rsidR="0067537D" w:rsidRPr="003F25FD" w:rsidRDefault="00556A6F" w:rsidP="003F25FD">
      <w:pPr>
        <w:pStyle w:val="Naslov2"/>
        <w:rPr>
          <w:rFonts w:eastAsia="Calibri"/>
          <w:b/>
          <w:noProof/>
        </w:rPr>
      </w:pPr>
      <w:bookmarkStart w:id="23" w:name="_Toc91830742"/>
      <w:r w:rsidRPr="003F25FD">
        <w:rPr>
          <w:rFonts w:eastAsia="Calibri"/>
          <w:b/>
          <w:noProof/>
        </w:rPr>
        <w:t xml:space="preserve">13. </w:t>
      </w:r>
      <w:r w:rsidR="0067537D" w:rsidRPr="003F25FD">
        <w:rPr>
          <w:rFonts w:eastAsia="Calibri"/>
          <w:b/>
          <w:noProof/>
        </w:rPr>
        <w:t>Ali se mora subvencija za nakup hitrih testov porabiti za hitre teste, ki bodo nabavljeni  v prihodnosti ali tudi za hitre teste nabavljene od uveljavitve zakona do oddaje izjave ter kakšen je rok za porabo prejetih subvencij?</w:t>
      </w:r>
      <w:bookmarkEnd w:id="22"/>
      <w:bookmarkEnd w:id="23"/>
    </w:p>
    <w:p w:rsidR="0067537D" w:rsidRDefault="0067537D" w:rsidP="0067537D">
      <w:pPr>
        <w:shd w:val="clear" w:color="auto" w:fill="FFFFFF"/>
        <w:spacing w:after="240" w:line="240" w:lineRule="auto"/>
        <w:contextualSpacing/>
        <w:jc w:val="both"/>
        <w:rPr>
          <w:rFonts w:ascii="Calibri" w:eastAsia="Times New Roman" w:hAnsi="Calibri" w:cs="Calibri"/>
          <w:color w:val="222222"/>
          <w:lang w:eastAsia="sl-SI"/>
        </w:rPr>
      </w:pPr>
      <w:r w:rsidRPr="00276688">
        <w:rPr>
          <w:rFonts w:ascii="Calibri" w:eastAsia="Times New Roman" w:hAnsi="Calibri" w:cs="Calibri"/>
          <w:color w:val="222222"/>
          <w:lang w:eastAsia="sl-SI"/>
        </w:rPr>
        <w:t xml:space="preserve">Upravičenec odda izjavo (v njej se izjavi </w:t>
      </w:r>
      <w:r>
        <w:rPr>
          <w:rFonts w:ascii="Calibri" w:eastAsia="Times New Roman" w:hAnsi="Calibri" w:cs="Calibri"/>
          <w:color w:val="222222"/>
          <w:lang w:eastAsia="sl-SI"/>
        </w:rPr>
        <w:t xml:space="preserve">o dejstvu, da je upravičenec do pomoči za hitre teste, </w:t>
      </w:r>
      <w:r w:rsidRPr="00276688">
        <w:rPr>
          <w:rFonts w:ascii="Calibri" w:eastAsia="Times New Roman" w:hAnsi="Calibri" w:cs="Calibri"/>
          <w:color w:val="222222"/>
          <w:lang w:eastAsia="sl-SI"/>
        </w:rPr>
        <w:t xml:space="preserve">o številu </w:t>
      </w:r>
      <w:r>
        <w:rPr>
          <w:rFonts w:ascii="Calibri" w:eastAsia="Times New Roman" w:hAnsi="Calibri" w:cs="Calibri"/>
          <w:color w:val="222222"/>
          <w:lang w:eastAsia="sl-SI"/>
        </w:rPr>
        <w:t xml:space="preserve">delavcev, </w:t>
      </w:r>
      <w:r>
        <w:t>za katere uveljavlja pomoč za nakup hitrih testov in o znesku pomoči, za katero zaproša</w:t>
      </w:r>
      <w:r w:rsidRPr="00276688">
        <w:rPr>
          <w:rFonts w:ascii="Calibri" w:eastAsia="Times New Roman" w:hAnsi="Calibri" w:cs="Calibri"/>
          <w:color w:val="222222"/>
          <w:lang w:eastAsia="sl-SI"/>
        </w:rPr>
        <w:t xml:space="preserve">) do </w:t>
      </w:r>
      <w:r>
        <w:rPr>
          <w:rFonts w:ascii="Calibri" w:eastAsia="Times New Roman" w:hAnsi="Calibri" w:cs="Calibri"/>
          <w:color w:val="222222"/>
          <w:lang w:eastAsia="sl-SI"/>
        </w:rPr>
        <w:t>15. 2. 2022</w:t>
      </w:r>
      <w:r w:rsidRPr="00276688">
        <w:rPr>
          <w:rFonts w:ascii="Calibri" w:eastAsia="Times New Roman" w:hAnsi="Calibri" w:cs="Calibri"/>
          <w:color w:val="222222"/>
          <w:lang w:eastAsia="sl-SI"/>
        </w:rPr>
        <w:t xml:space="preserve"> in </w:t>
      </w:r>
      <w:r>
        <w:rPr>
          <w:rFonts w:ascii="Calibri" w:eastAsia="Times New Roman" w:hAnsi="Calibri" w:cs="Calibri"/>
          <w:color w:val="222222"/>
          <w:lang w:eastAsia="sl-SI"/>
        </w:rPr>
        <w:t>pomoč se mu izplača v enkratnem znesku najpozneje do 31. 3. 2022</w:t>
      </w:r>
      <w:r w:rsidRPr="00276688">
        <w:rPr>
          <w:rFonts w:ascii="Calibri" w:eastAsia="Times New Roman" w:hAnsi="Calibri" w:cs="Calibri"/>
          <w:color w:val="222222"/>
          <w:lang w:eastAsia="sl-SI"/>
        </w:rPr>
        <w:t xml:space="preserve">. Zakon ne določa časa porabe sredstev </w:t>
      </w:r>
      <w:r>
        <w:rPr>
          <w:rFonts w:ascii="Calibri" w:eastAsia="Times New Roman" w:hAnsi="Calibri" w:cs="Calibri"/>
          <w:color w:val="222222"/>
          <w:lang w:eastAsia="sl-SI"/>
        </w:rPr>
        <w:t>za nakup hitrih testov za samotestiranje. H</w:t>
      </w:r>
      <w:r w:rsidRPr="00276688">
        <w:rPr>
          <w:rFonts w:ascii="Calibri" w:eastAsia="Times New Roman" w:hAnsi="Calibri" w:cs="Calibri"/>
          <w:color w:val="222222"/>
          <w:lang w:eastAsia="sl-SI"/>
        </w:rPr>
        <w:t xml:space="preserve">itri testi </w:t>
      </w:r>
      <w:r>
        <w:rPr>
          <w:rFonts w:ascii="Calibri" w:eastAsia="Times New Roman" w:hAnsi="Calibri" w:cs="Calibri"/>
          <w:color w:val="222222"/>
          <w:lang w:eastAsia="sl-SI"/>
        </w:rPr>
        <w:t xml:space="preserve">za samotestiranje so bili </w:t>
      </w:r>
      <w:r w:rsidRPr="00276688">
        <w:rPr>
          <w:rFonts w:ascii="Calibri" w:eastAsia="Times New Roman" w:hAnsi="Calibri" w:cs="Calibri"/>
          <w:color w:val="222222"/>
          <w:lang w:eastAsia="sl-SI"/>
        </w:rPr>
        <w:t>lahko</w:t>
      </w:r>
      <w:r>
        <w:rPr>
          <w:rFonts w:ascii="Calibri" w:eastAsia="Times New Roman" w:hAnsi="Calibri" w:cs="Calibri"/>
          <w:color w:val="222222"/>
          <w:lang w:eastAsia="sl-SI"/>
        </w:rPr>
        <w:t xml:space="preserve"> kupljeni</w:t>
      </w:r>
      <w:r w:rsidRPr="00276688">
        <w:rPr>
          <w:rFonts w:ascii="Calibri" w:eastAsia="Times New Roman" w:hAnsi="Calibri" w:cs="Calibri"/>
          <w:color w:val="222222"/>
          <w:lang w:eastAsia="sl-SI"/>
        </w:rPr>
        <w:t xml:space="preserve"> </w:t>
      </w:r>
      <w:r>
        <w:rPr>
          <w:rFonts w:ascii="Calibri" w:eastAsia="Times New Roman" w:hAnsi="Calibri" w:cs="Calibri"/>
          <w:color w:val="222222"/>
          <w:lang w:eastAsia="sl-SI"/>
        </w:rPr>
        <w:t>od 8. 11. 2021 do</w:t>
      </w:r>
      <w:r w:rsidRPr="00276688">
        <w:rPr>
          <w:rFonts w:ascii="Calibri" w:eastAsia="Times New Roman" w:hAnsi="Calibri" w:cs="Calibri"/>
          <w:color w:val="222222"/>
          <w:lang w:eastAsia="sl-SI"/>
        </w:rPr>
        <w:t xml:space="preserve"> oddaje izjave, </w:t>
      </w:r>
      <w:r>
        <w:rPr>
          <w:rFonts w:ascii="Calibri" w:eastAsia="Times New Roman" w:hAnsi="Calibri" w:cs="Calibri"/>
          <w:color w:val="222222"/>
          <w:lang w:eastAsia="sl-SI"/>
        </w:rPr>
        <w:t>samotestiranje pa se lahko</w:t>
      </w:r>
      <w:r w:rsidRPr="00276688">
        <w:rPr>
          <w:rFonts w:ascii="Calibri" w:eastAsia="Times New Roman" w:hAnsi="Calibri" w:cs="Calibri"/>
          <w:color w:val="222222"/>
          <w:lang w:eastAsia="sl-SI"/>
        </w:rPr>
        <w:t xml:space="preserve"> izvaja tudi kasneje.</w:t>
      </w:r>
    </w:p>
    <w:p w:rsidR="0067537D" w:rsidRDefault="0067537D" w:rsidP="0067537D">
      <w:pPr>
        <w:shd w:val="clear" w:color="auto" w:fill="FFFFFF"/>
        <w:spacing w:after="240" w:line="240" w:lineRule="auto"/>
        <w:contextualSpacing/>
        <w:rPr>
          <w:rFonts w:ascii="Calibri" w:eastAsia="Times New Roman" w:hAnsi="Calibri" w:cs="Calibri"/>
          <w:color w:val="222222"/>
          <w:lang w:eastAsia="sl-SI"/>
        </w:rPr>
      </w:pPr>
    </w:p>
    <w:p w:rsidR="0067537D" w:rsidRPr="003F25FD" w:rsidRDefault="00556A6F" w:rsidP="003F25FD">
      <w:pPr>
        <w:pStyle w:val="Naslov2"/>
        <w:rPr>
          <w:rFonts w:eastAsia="Calibri"/>
          <w:b/>
          <w:noProof/>
        </w:rPr>
      </w:pPr>
      <w:bookmarkStart w:id="24" w:name="_Toc91830743"/>
      <w:r w:rsidRPr="003F25FD">
        <w:rPr>
          <w:rFonts w:eastAsia="Calibri"/>
          <w:b/>
          <w:noProof/>
        </w:rPr>
        <w:t xml:space="preserve">14. </w:t>
      </w:r>
      <w:r w:rsidR="0067537D" w:rsidRPr="003F25FD">
        <w:rPr>
          <w:rFonts w:eastAsia="Calibri"/>
          <w:b/>
          <w:noProof/>
        </w:rPr>
        <w:t>Koliko časa velja ukrep – pomoč za nakup hitrih testov?</w:t>
      </w:r>
      <w:bookmarkEnd w:id="24"/>
    </w:p>
    <w:p w:rsidR="0067537D" w:rsidRPr="00276688" w:rsidRDefault="0067537D" w:rsidP="0067537D">
      <w:pPr>
        <w:shd w:val="clear" w:color="auto" w:fill="FFFFFF"/>
        <w:spacing w:after="240" w:line="240" w:lineRule="auto"/>
        <w:contextualSpacing/>
        <w:rPr>
          <w:rFonts w:ascii="Arial" w:eastAsia="Times New Roman" w:hAnsi="Arial" w:cs="Arial"/>
          <w:color w:val="222222"/>
          <w:sz w:val="24"/>
          <w:szCs w:val="24"/>
          <w:lang w:eastAsia="sl-SI"/>
        </w:rPr>
      </w:pPr>
      <w:r>
        <w:t>Ukrep velja od 8. novembra 2021 do 31. januarja 2022. Vlada lahko ukrep s sklepom podaljša najdlje za pet mesecev.</w:t>
      </w:r>
    </w:p>
    <w:p w:rsidR="0067537D" w:rsidRPr="0067537D" w:rsidRDefault="0067537D" w:rsidP="0067537D">
      <w:pPr>
        <w:keepNext/>
        <w:keepLines/>
        <w:spacing w:before="40" w:after="0"/>
        <w:jc w:val="both"/>
        <w:outlineLvl w:val="1"/>
        <w:rPr>
          <w:rFonts w:ascii="Calibri" w:eastAsia="Calibri" w:hAnsi="Calibri" w:cs="Calibri"/>
          <w:noProof/>
        </w:rPr>
      </w:pPr>
    </w:p>
    <w:p w:rsidR="00136A28" w:rsidRDefault="00136A28" w:rsidP="00970781">
      <w:pPr>
        <w:pStyle w:val="Naslov1"/>
        <w:numPr>
          <w:ilvl w:val="0"/>
          <w:numId w:val="4"/>
        </w:numPr>
        <w:jc w:val="both"/>
      </w:pPr>
      <w:bookmarkStart w:id="25" w:name="_Toc48117162"/>
      <w:bookmarkStart w:id="26" w:name="_Toc69906523"/>
      <w:bookmarkStart w:id="27" w:name="_Toc91830744"/>
      <w:r w:rsidRPr="00136A28">
        <w:t xml:space="preserve">OPROSTITEV </w:t>
      </w:r>
      <w:bookmarkStart w:id="28" w:name="_Hlk91752725"/>
      <w:r w:rsidRPr="00136A28">
        <w:t>PLAČILA DDV OD PRIDOBITEV IN DOBAV ZAŠČITNE IN MEDICINSKE  OPREME</w:t>
      </w:r>
      <w:bookmarkEnd w:id="27"/>
      <w:r w:rsidRPr="00136A28">
        <w:t xml:space="preserve"> </w:t>
      </w:r>
      <w:bookmarkEnd w:id="28"/>
      <w:bookmarkEnd w:id="25"/>
      <w:bookmarkEnd w:id="26"/>
    </w:p>
    <w:p w:rsidR="007C1817" w:rsidRPr="007C1817" w:rsidRDefault="007C1817" w:rsidP="007C1817"/>
    <w:p w:rsidR="00136A28" w:rsidRPr="00136A28" w:rsidRDefault="00136A28" w:rsidP="00136A28">
      <w:pPr>
        <w:pStyle w:val="Naslov2"/>
        <w:numPr>
          <w:ilvl w:val="0"/>
          <w:numId w:val="25"/>
        </w:numPr>
        <w:rPr>
          <w:rFonts w:eastAsia="Calibri"/>
          <w:b/>
          <w:noProof/>
        </w:rPr>
      </w:pPr>
      <w:bookmarkStart w:id="29" w:name="_Toc48117163"/>
      <w:bookmarkStart w:id="30" w:name="_Toc69906524"/>
      <w:r>
        <w:rPr>
          <w:rFonts w:eastAsia="Calibri"/>
          <w:b/>
          <w:noProof/>
        </w:rPr>
        <w:t xml:space="preserve"> </w:t>
      </w:r>
      <w:bookmarkStart w:id="31" w:name="_Toc91830745"/>
      <w:r w:rsidRPr="00136A28">
        <w:rPr>
          <w:rFonts w:eastAsia="Calibri"/>
          <w:b/>
          <w:noProof/>
        </w:rPr>
        <w:t xml:space="preserve">Kateri davčni zavezanec lahko uveljavlja oprostitev plačila DDV po </w:t>
      </w:r>
      <w:hyperlink r:id="rId12" w:history="1">
        <w:r w:rsidR="009D62ED" w:rsidRPr="009D62ED">
          <w:rPr>
            <w:rStyle w:val="Hiperpovezava"/>
            <w:rFonts w:eastAsia="Calibri"/>
            <w:b/>
            <w:noProof/>
          </w:rPr>
          <w:t>ZDUPŠOP</w:t>
        </w:r>
      </w:hyperlink>
      <w:r w:rsidRPr="00136A28">
        <w:rPr>
          <w:rFonts w:eastAsia="Calibri"/>
          <w:b/>
          <w:noProof/>
        </w:rPr>
        <w:t>?</w:t>
      </w:r>
      <w:bookmarkEnd w:id="29"/>
      <w:bookmarkEnd w:id="30"/>
      <w:bookmarkEnd w:id="31"/>
    </w:p>
    <w:p w:rsidR="00136A28" w:rsidRPr="006D1821" w:rsidRDefault="00136A28" w:rsidP="00136A28">
      <w:pPr>
        <w:spacing w:after="0" w:line="260" w:lineRule="atLeast"/>
        <w:jc w:val="both"/>
        <w:rPr>
          <w:rFonts w:eastAsia="Times New Roman" w:cstheme="minorHAnsi"/>
        </w:rPr>
      </w:pPr>
      <w:r w:rsidRPr="006D1821">
        <w:rPr>
          <w:rFonts w:eastAsia="Times New Roman" w:cstheme="minorHAnsi"/>
        </w:rPr>
        <w:t xml:space="preserve">Oprostitev plačila </w:t>
      </w:r>
      <w:r w:rsidRPr="00496478">
        <w:rPr>
          <w:rFonts w:eastAsia="Times New Roman" w:cstheme="minorHAnsi"/>
        </w:rPr>
        <w:t xml:space="preserve">DDV po 32. členu </w:t>
      </w:r>
      <w:r w:rsidR="007C1817">
        <w:rPr>
          <w:rFonts w:eastAsia="Times New Roman" w:cstheme="minorHAnsi"/>
        </w:rPr>
        <w:t>ZDUPŠOP</w:t>
      </w:r>
      <w:r w:rsidRPr="00496478">
        <w:rPr>
          <w:rFonts w:eastAsia="Times New Roman" w:cstheme="minorHAnsi"/>
        </w:rPr>
        <w:t xml:space="preserve"> velja </w:t>
      </w:r>
      <w:r w:rsidRPr="006D1821">
        <w:rPr>
          <w:rFonts w:eastAsia="Times New Roman" w:cstheme="minorHAnsi"/>
        </w:rPr>
        <w:t xml:space="preserve">za davčnega zavezanca, ki je/bo v obdobju od vključno </w:t>
      </w:r>
      <w:bookmarkStart w:id="32" w:name="_Hlk91230322"/>
      <w:r w:rsidRPr="00D669DD">
        <w:rPr>
          <w:rFonts w:eastAsia="Times New Roman" w:cstheme="minorHAnsi"/>
          <w:color w:val="000000"/>
          <w:lang w:eastAsia="sl-SI"/>
        </w:rPr>
        <w:t xml:space="preserve">od 1. januarja 2022 do 30. </w:t>
      </w:r>
      <w:r>
        <w:rPr>
          <w:rFonts w:eastAsia="Times New Roman" w:cstheme="minorHAnsi"/>
          <w:color w:val="000000"/>
          <w:lang w:eastAsia="sl-SI"/>
        </w:rPr>
        <w:t>junija</w:t>
      </w:r>
      <w:r w:rsidRPr="00D669DD">
        <w:rPr>
          <w:rFonts w:eastAsia="Times New Roman" w:cstheme="minorHAnsi"/>
          <w:color w:val="000000"/>
          <w:lang w:eastAsia="sl-SI"/>
        </w:rPr>
        <w:t xml:space="preserve"> 2022</w:t>
      </w:r>
      <w:r w:rsidRPr="005D2F21">
        <w:rPr>
          <w:rFonts w:ascii="Arial" w:eastAsia="Times New Roman" w:hAnsi="Arial" w:cs="Arial"/>
          <w:color w:val="000000"/>
          <w:szCs w:val="20"/>
          <w:lang w:eastAsia="sl-SI"/>
        </w:rPr>
        <w:t xml:space="preserve"> </w:t>
      </w:r>
      <w:bookmarkEnd w:id="32"/>
      <w:r w:rsidRPr="006D1821">
        <w:rPr>
          <w:rFonts w:eastAsia="Times New Roman" w:cstheme="minorHAnsi"/>
        </w:rPr>
        <w:t xml:space="preserve">opravil dobave zaščitne in medicinske opreme iz seznama blaga, </w:t>
      </w:r>
      <w:r w:rsidRPr="006D1821">
        <w:rPr>
          <w:rFonts w:eastAsia="Times New Roman" w:cstheme="minorHAnsi"/>
          <w:iCs/>
        </w:rPr>
        <w:t xml:space="preserve">potrebnega za spopadanje s posledicami izbruha COVID-19, ki je oproščeno uvoznih dajatev in plačila davka na dodano vrednost pri uvozu, </w:t>
      </w:r>
      <w:r w:rsidRPr="006D1821">
        <w:rPr>
          <w:rFonts w:eastAsia="Times New Roman" w:cstheme="minorHAnsi"/>
        </w:rPr>
        <w:t>ki ga določi Vlada Republike Slovenije</w:t>
      </w:r>
      <w:r w:rsidRPr="006D1821">
        <w:rPr>
          <w:rFonts w:eastAsia="Times New Roman" w:cstheme="minorHAnsi"/>
          <w:iCs/>
        </w:rPr>
        <w:t>, ki je začasno oproščeno uvoznih dajatev in plačila davka na dodano vrednost pri uvozu</w:t>
      </w:r>
      <w:r w:rsidRPr="006D1821">
        <w:rPr>
          <w:rFonts w:eastAsia="Times New Roman" w:cstheme="minorHAnsi"/>
        </w:rPr>
        <w:t xml:space="preserve"> (v nadaljevanju blago), vključno s pridobitvami tega blaga znotraj Unije. </w:t>
      </w:r>
    </w:p>
    <w:p w:rsidR="00136A28" w:rsidRPr="006D1821" w:rsidRDefault="00136A28" w:rsidP="00136A28">
      <w:pPr>
        <w:spacing w:after="0" w:line="260" w:lineRule="exact"/>
        <w:jc w:val="both"/>
        <w:rPr>
          <w:rFonts w:eastAsia="Times New Roman" w:cstheme="minorHAnsi"/>
        </w:rPr>
      </w:pPr>
    </w:p>
    <w:p w:rsidR="00136A28" w:rsidRPr="00136A28" w:rsidRDefault="00136A28" w:rsidP="00136A28">
      <w:pPr>
        <w:pStyle w:val="Naslov2"/>
        <w:numPr>
          <w:ilvl w:val="0"/>
          <w:numId w:val="25"/>
        </w:numPr>
        <w:rPr>
          <w:rFonts w:eastAsia="Calibri"/>
          <w:b/>
          <w:noProof/>
        </w:rPr>
      </w:pPr>
      <w:bookmarkStart w:id="33" w:name="_Toc48117164"/>
      <w:bookmarkStart w:id="34" w:name="_Toc69906525"/>
      <w:bookmarkStart w:id="35" w:name="_Toc91830746"/>
      <w:r w:rsidRPr="00136A28">
        <w:rPr>
          <w:rFonts w:eastAsia="Calibri"/>
          <w:b/>
          <w:noProof/>
        </w:rPr>
        <w:t>Za katero obdobje pridobitev/dobav zaščitne in medicinske opreme velja oprostitev plačila DDV?</w:t>
      </w:r>
      <w:bookmarkEnd w:id="33"/>
      <w:bookmarkEnd w:id="34"/>
      <w:bookmarkEnd w:id="35"/>
      <w:r w:rsidRPr="00136A28">
        <w:rPr>
          <w:rFonts w:eastAsia="Calibri"/>
          <w:b/>
          <w:noProof/>
        </w:rPr>
        <w:t xml:space="preserve"> </w:t>
      </w:r>
    </w:p>
    <w:p w:rsidR="009D62ED" w:rsidRDefault="00136A28" w:rsidP="00136A28">
      <w:pPr>
        <w:shd w:val="clear" w:color="auto" w:fill="FFFFFF"/>
        <w:spacing w:after="0" w:line="260" w:lineRule="atLeast"/>
        <w:jc w:val="both"/>
        <w:rPr>
          <w:rFonts w:eastAsia="Times New Roman" w:cstheme="minorHAnsi"/>
        </w:rPr>
      </w:pPr>
      <w:r w:rsidRPr="006D1821">
        <w:rPr>
          <w:rFonts w:eastAsia="Times New Roman" w:cstheme="minorHAnsi"/>
        </w:rPr>
        <w:t xml:space="preserve">Od vključno </w:t>
      </w:r>
      <w:r w:rsidRPr="00D669DD">
        <w:rPr>
          <w:rFonts w:eastAsia="Times New Roman" w:cstheme="minorHAnsi"/>
          <w:color w:val="000000"/>
          <w:lang w:eastAsia="sl-SI"/>
        </w:rPr>
        <w:t xml:space="preserve">od 1. januarja 2022 do </w:t>
      </w:r>
      <w:r w:rsidRPr="00CB5BF4">
        <w:rPr>
          <w:rFonts w:eastAsia="Times New Roman" w:cstheme="minorHAnsi"/>
          <w:color w:val="000000"/>
          <w:lang w:eastAsia="sl-SI"/>
        </w:rPr>
        <w:t>30.</w:t>
      </w:r>
      <w:r>
        <w:rPr>
          <w:rFonts w:eastAsia="Times New Roman" w:cstheme="minorHAnsi"/>
          <w:color w:val="000000"/>
          <w:lang w:eastAsia="sl-SI"/>
        </w:rPr>
        <w:t xml:space="preserve"> junija</w:t>
      </w:r>
      <w:r w:rsidRPr="00CB5BF4">
        <w:rPr>
          <w:rFonts w:eastAsia="Times New Roman" w:cstheme="minorHAnsi"/>
          <w:color w:val="000000"/>
          <w:lang w:eastAsia="sl-SI"/>
        </w:rPr>
        <w:t xml:space="preserve"> 2022</w:t>
      </w:r>
      <w:r w:rsidRPr="006D1821">
        <w:rPr>
          <w:rFonts w:eastAsia="Times New Roman" w:cstheme="minorHAnsi"/>
        </w:rPr>
        <w:t xml:space="preserve">. </w:t>
      </w:r>
    </w:p>
    <w:p w:rsidR="009D62ED" w:rsidRDefault="009D62ED" w:rsidP="00136A28">
      <w:pPr>
        <w:shd w:val="clear" w:color="auto" w:fill="FFFFFF"/>
        <w:spacing w:after="0" w:line="260" w:lineRule="atLeast"/>
        <w:jc w:val="both"/>
        <w:rPr>
          <w:rFonts w:eastAsia="Times New Roman" w:cstheme="minorHAnsi"/>
        </w:rPr>
      </w:pPr>
    </w:p>
    <w:p w:rsidR="00136A28" w:rsidRPr="006D1821" w:rsidRDefault="00136A28" w:rsidP="00136A28">
      <w:pPr>
        <w:shd w:val="clear" w:color="auto" w:fill="FFFFFF"/>
        <w:spacing w:after="0" w:line="260" w:lineRule="atLeast"/>
        <w:jc w:val="both"/>
        <w:rPr>
          <w:rFonts w:eastAsia="Times New Roman" w:cstheme="minorHAnsi"/>
        </w:rPr>
      </w:pPr>
      <w:r>
        <w:rPr>
          <w:rFonts w:eastAsia="Times New Roman" w:cstheme="minorHAnsi"/>
        </w:rPr>
        <w:t>Za</w:t>
      </w:r>
      <w:r w:rsidRPr="006D1821">
        <w:rPr>
          <w:rFonts w:eastAsia="Times New Roman" w:cstheme="minorHAnsi"/>
        </w:rPr>
        <w:t xml:space="preserve"> primere uvoza te opreme </w:t>
      </w:r>
      <w:r>
        <w:rPr>
          <w:rFonts w:eastAsia="Times New Roman" w:cstheme="minorHAnsi"/>
        </w:rPr>
        <w:t>se to</w:t>
      </w:r>
      <w:r w:rsidR="009D62ED">
        <w:rPr>
          <w:rFonts w:eastAsia="Times New Roman" w:cstheme="minorHAnsi"/>
        </w:rPr>
        <w:t xml:space="preserve"> za isto obdobje</w:t>
      </w:r>
      <w:r w:rsidRPr="006D1821">
        <w:rPr>
          <w:rFonts w:eastAsia="Times New Roman" w:cstheme="minorHAnsi"/>
        </w:rPr>
        <w:t xml:space="preserve"> omogoča s Sklepom Komisije (EU) </w:t>
      </w:r>
      <w:hyperlink r:id="rId13" w:history="1">
        <w:r w:rsidRPr="00496478">
          <w:rPr>
            <w:rStyle w:val="Hiperpovezava"/>
            <w:rFonts w:eastAsia="Times New Roman" w:cstheme="minorHAnsi"/>
          </w:rPr>
          <w:t>2021/2313</w:t>
        </w:r>
      </w:hyperlink>
      <w:r w:rsidRPr="0080245A">
        <w:rPr>
          <w:rFonts w:eastAsia="Times New Roman" w:cstheme="minorHAnsi"/>
        </w:rPr>
        <w:t xml:space="preserve"> z dne 22. decembra 2021 o oprostitvi uvoznih dajatev in oprostitvi plačila DDV za uvoz za blago, potrebno za spopadanje s posledicami izbruha COVID-19</w:t>
      </w:r>
      <w:r w:rsidR="009D62ED">
        <w:rPr>
          <w:rFonts w:eastAsia="Times New Roman" w:cstheme="minorHAnsi"/>
        </w:rPr>
        <w:t>.</w:t>
      </w:r>
    </w:p>
    <w:p w:rsidR="00136A28" w:rsidRPr="006D1821" w:rsidRDefault="00136A28" w:rsidP="00136A28">
      <w:pPr>
        <w:shd w:val="clear" w:color="auto" w:fill="FFFFFF"/>
        <w:spacing w:after="0" w:line="260" w:lineRule="atLeast"/>
        <w:jc w:val="both"/>
        <w:rPr>
          <w:rFonts w:eastAsia="Times New Roman" w:cstheme="minorHAnsi"/>
        </w:rPr>
      </w:pPr>
    </w:p>
    <w:p w:rsidR="00136A28" w:rsidRPr="00136A28" w:rsidRDefault="00136A28" w:rsidP="00136A28">
      <w:pPr>
        <w:pStyle w:val="Naslov2"/>
        <w:numPr>
          <w:ilvl w:val="0"/>
          <w:numId w:val="25"/>
        </w:numPr>
        <w:rPr>
          <w:rFonts w:eastAsia="Calibri"/>
          <w:b/>
          <w:noProof/>
        </w:rPr>
      </w:pPr>
      <w:bookmarkStart w:id="36" w:name="_Toc48117166"/>
      <w:bookmarkStart w:id="37" w:name="_Toc69906526"/>
      <w:bookmarkStart w:id="38" w:name="_Toc91830747"/>
      <w:r w:rsidRPr="00136A28">
        <w:rPr>
          <w:rFonts w:eastAsia="Calibri"/>
          <w:b/>
          <w:noProof/>
        </w:rPr>
        <w:t>Kateri pogoji morajo biti izpolnjeni za oprostitev plačila DDV od pridobitve in dobave tega blaga?</w:t>
      </w:r>
      <w:bookmarkEnd w:id="36"/>
      <w:bookmarkEnd w:id="37"/>
      <w:bookmarkEnd w:id="38"/>
    </w:p>
    <w:p w:rsidR="00136A28" w:rsidRPr="006D1821" w:rsidRDefault="00136A28" w:rsidP="00136A28">
      <w:pPr>
        <w:spacing w:after="0" w:line="260" w:lineRule="exact"/>
        <w:jc w:val="both"/>
        <w:rPr>
          <w:rFonts w:eastAsia="Times New Roman" w:cstheme="minorHAnsi"/>
        </w:rPr>
      </w:pPr>
      <w:r w:rsidRPr="006D1821">
        <w:rPr>
          <w:rFonts w:eastAsia="Times New Roman" w:cstheme="minorHAnsi"/>
        </w:rPr>
        <w:t>Oprostitev plačila DDV je možna za blago, vključno s pridobitvami tega blaga znotraj Unije:</w:t>
      </w:r>
    </w:p>
    <w:p w:rsidR="00136A28" w:rsidRPr="00475995" w:rsidRDefault="00136A28" w:rsidP="00136A28">
      <w:pPr>
        <w:numPr>
          <w:ilvl w:val="0"/>
          <w:numId w:val="11"/>
        </w:numPr>
        <w:spacing w:after="200" w:line="260" w:lineRule="exact"/>
        <w:contextualSpacing/>
        <w:jc w:val="both"/>
        <w:rPr>
          <w:rFonts w:cstheme="minorHAnsi"/>
        </w:rPr>
      </w:pPr>
      <w:r w:rsidRPr="00475995">
        <w:rPr>
          <w:rFonts w:eastAsia="Times New Roman" w:cstheme="minorHAnsi"/>
          <w:color w:val="000000"/>
          <w:szCs w:val="20"/>
          <w:lang w:eastAsia="sl-SI"/>
        </w:rPr>
        <w:t xml:space="preserve">blago je dobavljeno državnemu organu ali organizaciji, organu lokalne skupnosti, drugi osebi javnega prava ali drugi organizaciji, ki se po predpisih šteje za dobrodelno organizacijo, </w:t>
      </w:r>
    </w:p>
    <w:p w:rsidR="00136A28" w:rsidRPr="00475995" w:rsidRDefault="00136A28" w:rsidP="00136A28">
      <w:pPr>
        <w:numPr>
          <w:ilvl w:val="0"/>
          <w:numId w:val="11"/>
        </w:numPr>
        <w:spacing w:after="200" w:line="260" w:lineRule="exact"/>
        <w:contextualSpacing/>
        <w:jc w:val="both"/>
        <w:rPr>
          <w:rFonts w:cstheme="minorHAnsi"/>
        </w:rPr>
      </w:pPr>
      <w:r w:rsidRPr="00475995">
        <w:rPr>
          <w:rFonts w:cstheme="minorHAnsi"/>
        </w:rPr>
        <w:t xml:space="preserve">dobavljeno ali pridobljeno za račun teh upravičenih oseb (osebe iz b) točke prvega odstavka </w:t>
      </w:r>
      <w:r w:rsidRPr="00496478">
        <w:rPr>
          <w:rFonts w:cstheme="minorHAnsi"/>
        </w:rPr>
        <w:t xml:space="preserve">32. člena </w:t>
      </w:r>
      <w:r w:rsidR="007C1817">
        <w:rPr>
          <w:rFonts w:eastAsia="Times New Roman" w:cstheme="minorHAnsi"/>
        </w:rPr>
        <w:t>ZDUPŠOP</w:t>
      </w:r>
      <w:r w:rsidRPr="00496478">
        <w:rPr>
          <w:rFonts w:cstheme="minorHAnsi"/>
        </w:rPr>
        <w:t xml:space="preserve">), </w:t>
      </w:r>
    </w:p>
    <w:p w:rsidR="00136A28" w:rsidRPr="006D1821" w:rsidRDefault="00136A28" w:rsidP="00136A28">
      <w:pPr>
        <w:spacing w:after="0" w:line="260" w:lineRule="exact"/>
        <w:jc w:val="both"/>
        <w:rPr>
          <w:rFonts w:eastAsia="Times New Roman" w:cstheme="minorHAnsi"/>
        </w:rPr>
      </w:pPr>
      <w:r w:rsidRPr="006D1821">
        <w:rPr>
          <w:rFonts w:eastAsia="Times New Roman" w:cstheme="minorHAnsi"/>
        </w:rPr>
        <w:lastRenderedPageBreak/>
        <w:t>ki to blago nabavljajo za enega izmed naslednjih namenov (v nadaljevanju upravičeni nameni):</w:t>
      </w:r>
    </w:p>
    <w:p w:rsidR="00136A28" w:rsidRPr="00FB5BC3" w:rsidRDefault="00136A28" w:rsidP="00136A28">
      <w:pPr>
        <w:pStyle w:val="Odstavekseznama"/>
        <w:numPr>
          <w:ilvl w:val="0"/>
          <w:numId w:val="22"/>
        </w:numPr>
        <w:shd w:val="clear" w:color="auto" w:fill="FFFFFF"/>
        <w:spacing w:after="0" w:line="240" w:lineRule="auto"/>
        <w:jc w:val="both"/>
        <w:rPr>
          <w:rFonts w:eastAsia="Times New Roman" w:cstheme="minorHAnsi"/>
          <w:szCs w:val="24"/>
          <w:lang w:eastAsia="sl-SI"/>
        </w:rPr>
      </w:pPr>
      <w:r w:rsidRPr="00FB5BC3">
        <w:rPr>
          <w:rFonts w:eastAsia="Times New Roman" w:cstheme="minorHAnsi"/>
          <w:color w:val="000000"/>
          <w:szCs w:val="20"/>
          <w:lang w:eastAsia="sl-SI"/>
        </w:rPr>
        <w:t>brezplačno razdeljevanje osebam, ki jih je prizadel izbruh COVID-19, so temu izbruhu izpostavljene ali se z njim spopadajo, s strani organov in organizacij iz b) točke tega odstavka, ali</w:t>
      </w:r>
    </w:p>
    <w:p w:rsidR="00136A28" w:rsidRPr="00FB5BC3" w:rsidRDefault="00136A28" w:rsidP="00136A28">
      <w:pPr>
        <w:pStyle w:val="Odstavekseznama"/>
        <w:numPr>
          <w:ilvl w:val="0"/>
          <w:numId w:val="21"/>
        </w:numPr>
        <w:spacing w:after="0" w:line="260" w:lineRule="atLeast"/>
        <w:jc w:val="both"/>
        <w:rPr>
          <w:rFonts w:cstheme="minorHAnsi"/>
        </w:rPr>
      </w:pPr>
      <w:r w:rsidRPr="00FB5BC3">
        <w:rPr>
          <w:rFonts w:eastAsia="Times New Roman" w:cstheme="minorHAnsi"/>
          <w:color w:val="000000"/>
          <w:szCs w:val="20"/>
          <w:lang w:eastAsia="sl-SI"/>
        </w:rPr>
        <w:t>brezplačno uporabo za osebe, ki jih je prizadel izbruh COVID-19, so temu izbruhu izpostavljene ali se z njim spopadajo, pod pogojem, da blago ostane v lasti organov in organizacij iz b) točke tega odstavka</w:t>
      </w:r>
      <w:r w:rsidRPr="00FB5BC3">
        <w:rPr>
          <w:rFonts w:cstheme="minorHAnsi"/>
        </w:rPr>
        <w:t xml:space="preserve">. </w:t>
      </w:r>
    </w:p>
    <w:p w:rsidR="00136A28" w:rsidRPr="006D1821" w:rsidRDefault="00136A28" w:rsidP="00136A28">
      <w:pPr>
        <w:spacing w:after="0" w:line="260" w:lineRule="atLeast"/>
        <w:ind w:left="357"/>
        <w:jc w:val="both"/>
        <w:rPr>
          <w:rFonts w:eastAsia="Times New Roman" w:cstheme="minorHAnsi"/>
        </w:rPr>
      </w:pPr>
    </w:p>
    <w:p w:rsidR="00136A28" w:rsidRPr="006D1821" w:rsidRDefault="00136A28" w:rsidP="00136A28">
      <w:pPr>
        <w:spacing w:after="0" w:line="260" w:lineRule="exact"/>
        <w:jc w:val="both"/>
        <w:rPr>
          <w:rFonts w:eastAsia="Times New Roman" w:cstheme="minorHAnsi"/>
        </w:rPr>
      </w:pPr>
      <w:r w:rsidRPr="006D1821">
        <w:rPr>
          <w:rFonts w:eastAsia="Times New Roman" w:cstheme="minorHAnsi"/>
        </w:rPr>
        <w:t>Davčni zavezanec mora razpolagati z izjavo svojega kupca (upravičene osebe), da je blago namenjeno za upravičene namene (tj. da je namenjeno brezplačnemu razdeljevanju določenim osebam ali določeni brezplačni uporabi v zdravstveni dejavnosti). Izjava je lahko samostojni dokument (kot npr. izjava v primeru uvoza), lahko je pogodbeno določilo. Davčnemu zavezancu, ki uveljavlja oprostitev plačila DDV po tem členu, davčnemu organu izjave predhodno ni treba predlagati, razen v primeru izvajanja naknadnega davčnega nadzora.</w:t>
      </w:r>
    </w:p>
    <w:p w:rsidR="00136A28" w:rsidRPr="006D55CC" w:rsidRDefault="00136A28" w:rsidP="00136A28">
      <w:pPr>
        <w:spacing w:after="0" w:line="260" w:lineRule="exact"/>
        <w:jc w:val="both"/>
        <w:rPr>
          <w:rFonts w:eastAsia="Times New Roman" w:cstheme="minorHAnsi"/>
          <w:color w:val="0070C0"/>
        </w:rPr>
      </w:pPr>
    </w:p>
    <w:p w:rsidR="00136A28" w:rsidRPr="007C1817" w:rsidRDefault="00136A28" w:rsidP="007C1817">
      <w:pPr>
        <w:pStyle w:val="Naslov2"/>
        <w:numPr>
          <w:ilvl w:val="0"/>
          <w:numId w:val="25"/>
        </w:numPr>
        <w:rPr>
          <w:rFonts w:eastAsia="Calibri"/>
          <w:b/>
          <w:noProof/>
        </w:rPr>
      </w:pPr>
      <w:bookmarkStart w:id="39" w:name="_Toc48117167"/>
      <w:bookmarkStart w:id="40" w:name="_Toc69906527"/>
      <w:bookmarkStart w:id="41" w:name="_Toc91830748"/>
      <w:r w:rsidRPr="007C1817">
        <w:rPr>
          <w:rFonts w:eastAsia="Calibri"/>
          <w:b/>
          <w:noProof/>
        </w:rPr>
        <w:t>Katera zaščitna in medicinska oprema je predmet te oprostitve plačila DDV?</w:t>
      </w:r>
      <w:bookmarkEnd w:id="39"/>
      <w:bookmarkEnd w:id="40"/>
      <w:bookmarkEnd w:id="41"/>
    </w:p>
    <w:p w:rsidR="00136A28" w:rsidRPr="006D1821" w:rsidRDefault="00136A28" w:rsidP="00136A28">
      <w:pPr>
        <w:spacing w:line="260" w:lineRule="exact"/>
        <w:ind w:left="11" w:hanging="11"/>
        <w:jc w:val="both"/>
        <w:rPr>
          <w:rFonts w:cstheme="minorHAnsi"/>
        </w:rPr>
      </w:pPr>
      <w:r w:rsidRPr="006D1821">
        <w:rPr>
          <w:rFonts w:cstheme="minorHAnsi"/>
        </w:rPr>
        <w:t xml:space="preserve">Oprostitev plačila DDV se uporabi za določeno zaščitno in medicinsko opremo iz seznama blaga, </w:t>
      </w:r>
      <w:r w:rsidRPr="006D1821">
        <w:rPr>
          <w:rFonts w:cstheme="minorHAnsi"/>
          <w:iCs/>
        </w:rPr>
        <w:t xml:space="preserve">potrebnega za spopadanje s posledicami izbruha COVID-19, ki je oproščeno uvoznih dajatev in plačila davka na dodano vrednost pri uvozu, ki je </w:t>
      </w:r>
      <w:r w:rsidRPr="00353B54">
        <w:rPr>
          <w:rFonts w:cstheme="minorHAnsi"/>
          <w:iCs/>
        </w:rPr>
        <w:t xml:space="preserve">priloga </w:t>
      </w:r>
      <w:hyperlink r:id="rId14" w:history="1">
        <w:r w:rsidRPr="007C1817">
          <w:rPr>
            <w:rStyle w:val="Hiperpovezava"/>
            <w:iCs/>
          </w:rPr>
          <w:t>Odloka o določitvi seznama blaga za spopadanje s posledicami izbruha COVID-19 v letu 2022, ki je začasno oproščeno uvoznih dajatev in davka na dodano vrednost pri uvozu</w:t>
        </w:r>
      </w:hyperlink>
      <w:r w:rsidRPr="00353B54">
        <w:rPr>
          <w:rFonts w:cstheme="minorHAnsi"/>
          <w:iCs/>
        </w:rPr>
        <w:t xml:space="preserve">, </w:t>
      </w:r>
      <w:r w:rsidRPr="006D1821">
        <w:rPr>
          <w:rFonts w:cstheme="minorHAnsi"/>
          <w:iCs/>
        </w:rPr>
        <w:t xml:space="preserve">in sicer: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bookmarkStart w:id="42" w:name="_Hlk91826754"/>
      <w:r w:rsidRPr="006D55CC">
        <w:rPr>
          <w:rFonts w:asciiTheme="minorHAnsi" w:hAnsiTheme="minorHAnsi" w:cstheme="minorHAnsi"/>
          <w:sz w:val="22"/>
          <w:szCs w:val="22"/>
        </w:rPr>
        <w:t xml:space="preserve">Oprema za zaščito ust in nosu (tarifne oznake: 4818 90 10, 4818 90 90, 6307 90 10, 6307 90 93, 6307 90 95, 9020 00 10 in 9020 00 90);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Rokavice (tarifne oznake: 3926 20 00, 4015 12 00, 4015 19 00, 6116 10 20, 6116 10 80 in 6216 00 00);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Zaščita za obraz (tarifna oznaka: 3926 90 60);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Varovalna očala in ščitniki za oči (tarifni oznaki: 9004 90 10 in 9004 90 90);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Zaščitna oblačila (tarifne oznake: 3926 20 00, 4015 90 00, 4818 50 00, 6113 00 10, 6113 00 90, 6114 20 00, 6114 30 00, 6114 90 00, 6210 10 10, 6210 10 92, 6210 10 98, 6210 20 00, 6210 30 00, 6210 40 00, 6210 50 00, 6211 32 10, 6211 32 90, 6211 33 10, 6211 33 90, 6211 39 00, 6211 42 10, 6211 42 90, 6211 43 10, 6211 43 90 in 6211 49 00);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Zaščita za obuvala (tarifne oznake: 3926 20 00, 3926 90 97, 4818 90 10, 4818 90 90 in 6307 90 98);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Zaščita za lase (tarifni oznaki: 6505 00 30 in 6505 00 90);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Operacijska pregrinjala (tarifne oznake: 4818 90 10, 4818 90 90, 5603 11 10, 5603 94 90 in 6307 90 92);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Medicinski respiratorji, ventilatorji, naprave za kisikoterapijo (tarifne oznake 9019 20 10, 9019 20 20 in 9019 20 90); naprave za zunajtelesno membransko oksigenacijo (ECMO) (tarifna oznaka 9018 90 84);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COVID-19 testi, instrumenti in naprave za analizo vzorcev: kompleti za testiranje na osnovi imunoloških reakcij (tarifna oznaka: 3822 19 00 10), diagnostični reagenti na osnovi testa nukleinske kisline s polimerazno verižno reakcijo (PCR) (tarifna oznaka: 3822 19 00 10), diagnostični 'in vitro' laboratorijski instrumenti in aparati (tarifna oznaka: 9027 89 90), kompleti za analizo vzorcev (tarifni oznaki: 9018 90 84 in 9027 80 80);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Vodno alkoholne raztopine in preparati za dezinfekcijo na osnovi alkohola (tarifne oznake: 2207 10 00, 2207 20 00, 2208 90 91, 2208 90 99 in 3808 94 90);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Vodikov peroksid (3</w:t>
      </w:r>
      <w:r w:rsidR="007C1817">
        <w:rPr>
          <w:rFonts w:asciiTheme="minorHAnsi" w:hAnsiTheme="minorHAnsi" w:cstheme="minorHAnsi"/>
          <w:sz w:val="22"/>
          <w:szCs w:val="22"/>
        </w:rPr>
        <w:t xml:space="preserve"> </w:t>
      </w:r>
      <w:r w:rsidRPr="006D55CC">
        <w:rPr>
          <w:rFonts w:asciiTheme="minorHAnsi" w:hAnsiTheme="minorHAnsi" w:cstheme="minorHAnsi"/>
          <w:sz w:val="22"/>
          <w:szCs w:val="22"/>
        </w:rPr>
        <w:t xml:space="preserve">%) in preparati za dezinfekcijo na njegovi osnovi (tarifni oznaki: 2847 00 00 in 3808 94 90);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RNA ekstraktorji (tarifni oznaki: 9027 89 90 in 8479 89 97);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Propil in izopropil alkohol in preparati za dezinfekcijo na njihovi osnovi (tarifni oznaki: 2905 12 00 in 3808 94 90);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lastRenderedPageBreak/>
        <w:t xml:space="preserve">Etri, eter-alkoholi, eter-fenoli, eter-alkohol-fenoli, peroksidi alkoholov, peroksidi etrov, peroksidi ketonov (tarifna oznaka: 2909);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Endoskopski aparati (tarifna oznaka: 9018 90 20);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Termometri (tarifne oznake: 9025 11 20, 9025 11 80 in 9025 19 00);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Maske za prekritje celotnega obraza pri izvajanju neinvazivne ventilacije (tarifna oznaka: 9019 20 90);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Naprave za ultravijolično (UV) obsevanje za namene dezinfekcije (tarifna oznaka: 8543 70 90); </w:t>
      </w:r>
    </w:p>
    <w:p w:rsidR="00136A28" w:rsidRPr="006D55CC" w:rsidRDefault="00136A28" w:rsidP="00136A28">
      <w:pPr>
        <w:pStyle w:val="Default"/>
        <w:numPr>
          <w:ilvl w:val="0"/>
          <w:numId w:val="23"/>
        </w:numPr>
        <w:ind w:left="852" w:hanging="426"/>
        <w:jc w:val="both"/>
        <w:rPr>
          <w:rFonts w:asciiTheme="minorHAnsi" w:hAnsiTheme="minorHAnsi" w:cstheme="minorHAnsi"/>
          <w:sz w:val="22"/>
          <w:szCs w:val="22"/>
        </w:rPr>
      </w:pPr>
      <w:r w:rsidRPr="006D55CC">
        <w:rPr>
          <w:rFonts w:asciiTheme="minorHAnsi" w:hAnsiTheme="minorHAnsi" w:cstheme="minorHAnsi"/>
          <w:sz w:val="22"/>
          <w:szCs w:val="22"/>
        </w:rPr>
        <w:t xml:space="preserve">Cepiva proti COVID-19 (tarifna oznaka: 3002 41 10). </w:t>
      </w:r>
    </w:p>
    <w:bookmarkEnd w:id="42"/>
    <w:p w:rsidR="00136A28" w:rsidRPr="006D55CC" w:rsidRDefault="00136A28" w:rsidP="00136A28">
      <w:pPr>
        <w:spacing w:after="0" w:line="260" w:lineRule="atLeast"/>
        <w:contextualSpacing/>
        <w:jc w:val="both"/>
        <w:rPr>
          <w:rFonts w:cstheme="minorHAnsi"/>
        </w:rPr>
      </w:pPr>
    </w:p>
    <w:p w:rsidR="00136A28" w:rsidRPr="007C1817" w:rsidRDefault="007C1817" w:rsidP="007C1817">
      <w:pPr>
        <w:pStyle w:val="Naslov2"/>
        <w:numPr>
          <w:ilvl w:val="0"/>
          <w:numId w:val="25"/>
        </w:numPr>
        <w:rPr>
          <w:rFonts w:eastAsia="Calibri"/>
          <w:b/>
          <w:noProof/>
        </w:rPr>
      </w:pPr>
      <w:bookmarkStart w:id="43" w:name="_Toc48117168"/>
      <w:bookmarkStart w:id="44" w:name="_Toc69906528"/>
      <w:r>
        <w:rPr>
          <w:rFonts w:eastAsia="Calibri"/>
          <w:b/>
          <w:noProof/>
        </w:rPr>
        <w:t xml:space="preserve"> </w:t>
      </w:r>
      <w:bookmarkStart w:id="45" w:name="_Toc91830749"/>
      <w:r w:rsidR="00136A28" w:rsidRPr="007C1817">
        <w:rPr>
          <w:rFonts w:eastAsia="Calibri"/>
          <w:b/>
          <w:noProof/>
        </w:rPr>
        <w:t>Davčni zavezanec, ki se ukvarja z zobozdravstveno dejavnostjo in ni oseba javnega prava, je nabavil zaščitne maske in razkužila za opravljanje zobozdravstvene dejavnosti in sprašuje, če je taka dobava oproščena plačila DDV.</w:t>
      </w:r>
      <w:bookmarkEnd w:id="43"/>
      <w:bookmarkEnd w:id="44"/>
      <w:bookmarkEnd w:id="45"/>
      <w:r w:rsidR="00136A28" w:rsidRPr="007C1817">
        <w:rPr>
          <w:rFonts w:eastAsia="Calibri"/>
          <w:b/>
          <w:noProof/>
        </w:rPr>
        <w:t xml:space="preserve"> </w:t>
      </w:r>
    </w:p>
    <w:p w:rsidR="00136A28" w:rsidRPr="006D1821" w:rsidRDefault="00136A28" w:rsidP="00136A28">
      <w:pPr>
        <w:ind w:left="20"/>
        <w:jc w:val="both"/>
        <w:rPr>
          <w:rFonts w:cstheme="minorHAnsi"/>
        </w:rPr>
      </w:pPr>
      <w:r w:rsidRPr="006D1821">
        <w:rPr>
          <w:rFonts w:cstheme="minorHAnsi"/>
        </w:rPr>
        <w:t>Če kupec, ki se ukvarja z zobozdravstveno dejavnostjo, ni oseba javnega prava (tudi ne gre za organizacijo, ki se po predpisih šteje za dobrodelno organizacijo), pogoji za oprostitev plačila DDV od dobave takega blaga niso izpolnjeni, zato davčni zavezanec-dobavitelj na računu za tako opravljeno dobavo obračuna DD</w:t>
      </w:r>
      <w:r>
        <w:rPr>
          <w:rFonts w:cstheme="minorHAnsi"/>
        </w:rPr>
        <w:t xml:space="preserve">V v skladu z določbami ZDDV-1. </w:t>
      </w:r>
    </w:p>
    <w:p w:rsidR="00136A28" w:rsidRPr="006D1821" w:rsidRDefault="00136A28" w:rsidP="00136A28">
      <w:pPr>
        <w:ind w:left="20"/>
        <w:jc w:val="both"/>
        <w:rPr>
          <w:rFonts w:cstheme="minorHAnsi"/>
        </w:rPr>
      </w:pPr>
      <w:r w:rsidRPr="006D1821">
        <w:rPr>
          <w:rFonts w:cstheme="minorHAnsi"/>
        </w:rPr>
        <w:t>Ravno tako niso izpolnjeni pogoji za oprostitev plačila DDV od pridobitve blaga, če tako pridobitev blaga opravi davčni zavezanec, ki opravlja zobozdravstveno dejavn</w:t>
      </w:r>
      <w:r>
        <w:rPr>
          <w:rFonts w:cstheme="minorHAnsi"/>
        </w:rPr>
        <w:t xml:space="preserve">ost in ni oseba javnega prava. </w:t>
      </w:r>
    </w:p>
    <w:p w:rsidR="000E6E1E" w:rsidRPr="000E6E1E" w:rsidRDefault="000E6E1E" w:rsidP="000E6E1E">
      <w:pPr>
        <w:pStyle w:val="Naslov2"/>
        <w:numPr>
          <w:ilvl w:val="0"/>
          <w:numId w:val="25"/>
        </w:numPr>
        <w:rPr>
          <w:rFonts w:eastAsia="Calibri"/>
          <w:b/>
          <w:noProof/>
        </w:rPr>
      </w:pPr>
      <w:bookmarkStart w:id="46" w:name="_Toc48117169"/>
      <w:bookmarkStart w:id="47" w:name="_Toc69906529"/>
      <w:r>
        <w:rPr>
          <w:rFonts w:eastAsia="Calibri"/>
          <w:b/>
          <w:noProof/>
        </w:rPr>
        <w:t xml:space="preserve"> </w:t>
      </w:r>
      <w:bookmarkStart w:id="48" w:name="_Toc91830750"/>
      <w:r w:rsidRPr="000E6E1E">
        <w:rPr>
          <w:rFonts w:eastAsia="Calibri"/>
          <w:b/>
          <w:noProof/>
        </w:rPr>
        <w:t xml:space="preserve">Ali lahko v tem trenutku uveljavljamo oprostitev plačila DDV po </w:t>
      </w:r>
      <w:r>
        <w:rPr>
          <w:rFonts w:eastAsia="Calibri"/>
          <w:b/>
          <w:noProof/>
        </w:rPr>
        <w:t>ZDUPŠOP</w:t>
      </w:r>
      <w:r w:rsidRPr="000E6E1E">
        <w:rPr>
          <w:rFonts w:eastAsia="Calibri"/>
          <w:b/>
          <w:noProof/>
        </w:rPr>
        <w:t>?</w:t>
      </w:r>
      <w:bookmarkEnd w:id="46"/>
      <w:bookmarkEnd w:id="47"/>
      <w:bookmarkEnd w:id="48"/>
      <w:r w:rsidRPr="000E6E1E">
        <w:rPr>
          <w:rFonts w:eastAsia="Calibri"/>
          <w:b/>
          <w:noProof/>
        </w:rPr>
        <w:t xml:space="preserve"> </w:t>
      </w:r>
    </w:p>
    <w:p w:rsidR="000E6E1E" w:rsidRDefault="000E6E1E" w:rsidP="000E6E1E">
      <w:pPr>
        <w:spacing w:after="0" w:line="260" w:lineRule="exact"/>
        <w:jc w:val="both"/>
        <w:rPr>
          <w:rFonts w:cstheme="minorHAnsi"/>
        </w:rPr>
      </w:pPr>
      <w:r w:rsidRPr="006D1821">
        <w:rPr>
          <w:rFonts w:cstheme="minorHAnsi"/>
        </w:rPr>
        <w:t xml:space="preserve">Če davčni zavezanec (dobavitelj/pridobitelj) izpolnjuje vse pogoje za uveljavljanje oprostitve plačila DDV </w:t>
      </w:r>
      <w:r w:rsidRPr="00496478">
        <w:rPr>
          <w:rFonts w:cstheme="minorHAnsi"/>
        </w:rPr>
        <w:t xml:space="preserve">po </w:t>
      </w:r>
      <w:r>
        <w:rPr>
          <w:rFonts w:cstheme="minorHAnsi"/>
        </w:rPr>
        <w:t>ZDUPŠOP</w:t>
      </w:r>
      <w:r w:rsidRPr="00496478">
        <w:rPr>
          <w:rFonts w:cstheme="minorHAnsi"/>
        </w:rPr>
        <w:t xml:space="preserve">, jo </w:t>
      </w:r>
      <w:r w:rsidRPr="006D1821">
        <w:rPr>
          <w:rFonts w:cstheme="minorHAnsi"/>
        </w:rPr>
        <w:t xml:space="preserve">lahko uveljavlja za dobave/pridobitve blaga iz Odloka, </w:t>
      </w:r>
      <w:r w:rsidRPr="000E6E1E">
        <w:rPr>
          <w:rFonts w:cstheme="minorHAnsi"/>
          <w:u w:val="single"/>
        </w:rPr>
        <w:t xml:space="preserve">opravljenih v obdobju od vključno </w:t>
      </w:r>
      <w:r w:rsidRPr="000E6E1E">
        <w:rPr>
          <w:rFonts w:eastAsia="Times New Roman" w:cstheme="minorHAnsi"/>
          <w:color w:val="000000"/>
          <w:u w:val="single"/>
          <w:lang w:eastAsia="sl-SI"/>
        </w:rPr>
        <w:t>1. januarja 2022 do 30. junija 2022</w:t>
      </w:r>
      <w:r w:rsidRPr="006D1821">
        <w:rPr>
          <w:rFonts w:cstheme="minorHAnsi"/>
        </w:rPr>
        <w:t>.</w:t>
      </w:r>
    </w:p>
    <w:p w:rsidR="00136A28" w:rsidRPr="006D1821" w:rsidRDefault="00136A28" w:rsidP="00136A28">
      <w:pPr>
        <w:spacing w:after="0" w:line="260" w:lineRule="exact"/>
        <w:jc w:val="both"/>
        <w:rPr>
          <w:rFonts w:cstheme="minorHAnsi"/>
        </w:rPr>
      </w:pPr>
    </w:p>
    <w:p w:rsidR="00136A28" w:rsidRPr="007C1817" w:rsidRDefault="007C1817" w:rsidP="007C1817">
      <w:pPr>
        <w:pStyle w:val="Naslov2"/>
        <w:numPr>
          <w:ilvl w:val="0"/>
          <w:numId w:val="25"/>
        </w:numPr>
        <w:rPr>
          <w:rFonts w:eastAsia="Calibri"/>
          <w:b/>
          <w:noProof/>
        </w:rPr>
      </w:pPr>
      <w:bookmarkStart w:id="49" w:name="_Toc48117170"/>
      <w:bookmarkStart w:id="50" w:name="_Toc69906530"/>
      <w:r>
        <w:rPr>
          <w:rFonts w:eastAsia="Calibri"/>
          <w:b/>
          <w:noProof/>
        </w:rPr>
        <w:t xml:space="preserve"> </w:t>
      </w:r>
      <w:bookmarkStart w:id="51" w:name="_Toc91830751"/>
      <w:r w:rsidR="00136A28" w:rsidRPr="007C1817">
        <w:rPr>
          <w:rFonts w:eastAsia="Calibri"/>
          <w:b/>
          <w:noProof/>
        </w:rPr>
        <w:t>Ali so plačila DDV oproščene tudi storitve (stroški), ki so povezane z oproščeno dobavo blaga?</w:t>
      </w:r>
      <w:bookmarkEnd w:id="49"/>
      <w:bookmarkEnd w:id="50"/>
      <w:bookmarkEnd w:id="51"/>
    </w:p>
    <w:p w:rsidR="00136A28" w:rsidRDefault="00136A28" w:rsidP="00136A28">
      <w:pPr>
        <w:spacing w:after="0" w:line="260" w:lineRule="exact"/>
        <w:jc w:val="both"/>
        <w:rPr>
          <w:rFonts w:cstheme="minorHAnsi"/>
        </w:rPr>
      </w:pPr>
      <w:r w:rsidRPr="006D1821">
        <w:rPr>
          <w:rFonts w:cstheme="minorHAnsi"/>
        </w:rPr>
        <w:t xml:space="preserve">Ne, oprostitev se ne nanaša tudi na storitve. Plačila DDV je oproščena samo pridobitev in dobava blaga, ne pa tudi ostale storitve (oz. stroški), ki jih davčni zavezanec, ki opravi tako dobavo, zaračuna in ne predstavljajo del enotne dobave. Od teh storitev se DDV obračuna po splošnih pravilih, ki veljajo po DDV zakonodaji. </w:t>
      </w:r>
    </w:p>
    <w:p w:rsidR="00136A28" w:rsidRDefault="00136A28" w:rsidP="00136A28">
      <w:pPr>
        <w:spacing w:after="0" w:line="260" w:lineRule="exact"/>
        <w:jc w:val="both"/>
        <w:rPr>
          <w:rFonts w:cstheme="minorHAnsi"/>
        </w:rPr>
      </w:pPr>
    </w:p>
    <w:p w:rsidR="00136A28" w:rsidRPr="006D1821" w:rsidRDefault="00136A28" w:rsidP="00136A28">
      <w:pPr>
        <w:spacing w:after="0" w:line="260" w:lineRule="exact"/>
        <w:jc w:val="both"/>
        <w:rPr>
          <w:rFonts w:eastAsia="Times New Roman" w:cstheme="minorHAnsi"/>
          <w:b/>
        </w:rPr>
      </w:pPr>
      <w:r w:rsidRPr="006D1821">
        <w:rPr>
          <w:rFonts w:eastAsia="Times New Roman" w:cstheme="minorHAnsi"/>
          <w:b/>
        </w:rPr>
        <w:t>Primeri oproščenih dobav blaga/pridobitev blaga znotraj Unije</w:t>
      </w:r>
    </w:p>
    <w:p w:rsidR="00136A28" w:rsidRPr="006D1821" w:rsidRDefault="00136A28" w:rsidP="00136A28">
      <w:pPr>
        <w:spacing w:after="0" w:line="260" w:lineRule="exact"/>
        <w:jc w:val="both"/>
        <w:rPr>
          <w:rFonts w:eastAsia="Times New Roman" w:cstheme="minorHAnsi"/>
          <w:b/>
        </w:rPr>
      </w:pPr>
    </w:p>
    <w:p w:rsidR="00136A28" w:rsidRPr="006D1821" w:rsidRDefault="00136A28" w:rsidP="00136A28">
      <w:pPr>
        <w:spacing w:after="0" w:line="260" w:lineRule="exact"/>
        <w:jc w:val="both"/>
        <w:rPr>
          <w:rFonts w:eastAsia="Times New Roman" w:cstheme="minorHAnsi"/>
          <w:b/>
        </w:rPr>
      </w:pPr>
      <w:r w:rsidRPr="006D1821">
        <w:rPr>
          <w:rFonts w:eastAsia="Times New Roman" w:cstheme="minorHAnsi"/>
          <w:b/>
        </w:rPr>
        <w:t>Primer 1 – pridobitev blaga</w:t>
      </w:r>
    </w:p>
    <w:p w:rsidR="00136A28" w:rsidRPr="006D1821" w:rsidRDefault="00136A28" w:rsidP="00136A28">
      <w:pPr>
        <w:spacing w:after="0" w:line="260" w:lineRule="exact"/>
        <w:jc w:val="both"/>
        <w:rPr>
          <w:rFonts w:eastAsia="Times New Roman" w:cstheme="minorHAnsi"/>
        </w:rPr>
      </w:pPr>
      <w:r w:rsidRPr="006D1821">
        <w:rPr>
          <w:rFonts w:eastAsia="Times New Roman" w:cstheme="minorHAnsi"/>
        </w:rPr>
        <w:t xml:space="preserve">Davčni zavezanec opravi pridobitev blaga za račun upravičene osebe z namenom njegove nadaljnje dobave upravičeni osebi, ki to blago nabavlja za brezplačno razdeljevanje osebam, ki jih je prizadela epidemija. Ta pridobitev blaga je oproščena plačila DDV. Plačila DDV je oproščena tudi nadaljnja dobava tega blaga, ki jo po pridobitvi blaga opravi davčni zavezanec tej upravičeni osebi. </w:t>
      </w:r>
    </w:p>
    <w:p w:rsidR="00136A28" w:rsidRPr="006D1821" w:rsidRDefault="00136A28" w:rsidP="00136A28">
      <w:pPr>
        <w:spacing w:after="0" w:line="260" w:lineRule="exact"/>
        <w:jc w:val="both"/>
        <w:rPr>
          <w:rFonts w:eastAsia="Times New Roman" w:cstheme="minorHAnsi"/>
        </w:rPr>
      </w:pPr>
    </w:p>
    <w:p w:rsidR="00136A28" w:rsidRPr="006D1821" w:rsidRDefault="00136A28" w:rsidP="00136A28">
      <w:pPr>
        <w:spacing w:after="0" w:line="260" w:lineRule="exact"/>
        <w:jc w:val="both"/>
        <w:rPr>
          <w:rFonts w:eastAsia="Times New Roman" w:cstheme="minorHAnsi"/>
          <w:b/>
        </w:rPr>
      </w:pPr>
      <w:r w:rsidRPr="006D1821">
        <w:rPr>
          <w:rFonts w:eastAsia="Times New Roman" w:cstheme="minorHAnsi"/>
          <w:b/>
        </w:rPr>
        <w:t>Primer 2 – proizvodnja blaga</w:t>
      </w:r>
    </w:p>
    <w:p w:rsidR="00136A28" w:rsidRPr="006D1821" w:rsidRDefault="00136A28" w:rsidP="00136A28">
      <w:pPr>
        <w:spacing w:after="0" w:line="260" w:lineRule="exact"/>
        <w:jc w:val="both"/>
        <w:rPr>
          <w:rFonts w:eastAsia="Times New Roman" w:cstheme="minorHAnsi"/>
        </w:rPr>
      </w:pPr>
      <w:r w:rsidRPr="006D1821">
        <w:rPr>
          <w:rFonts w:eastAsia="Times New Roman" w:cstheme="minorHAnsi"/>
        </w:rPr>
        <w:t>Davčni zavezanec sam proizvede blago za naročnika – upravičeno osebo in ga dobavi temu naročniku. Ker bo upravičena oseba uporabila to blago za upravičene namene, je dobava tega blaga upravičeni osebi oproščena plačila DDV.</w:t>
      </w:r>
    </w:p>
    <w:p w:rsidR="00136A28" w:rsidRPr="006D1821" w:rsidRDefault="00136A28" w:rsidP="00136A28">
      <w:pPr>
        <w:jc w:val="both"/>
        <w:rPr>
          <w:rFonts w:eastAsia="Times New Roman" w:cstheme="minorHAnsi"/>
        </w:rPr>
      </w:pPr>
    </w:p>
    <w:p w:rsidR="00136A28" w:rsidRPr="006D1821" w:rsidRDefault="00136A28" w:rsidP="00136A28">
      <w:pPr>
        <w:spacing w:after="0" w:line="260" w:lineRule="exact"/>
        <w:jc w:val="both"/>
        <w:rPr>
          <w:rFonts w:eastAsia="Times New Roman" w:cstheme="minorHAnsi"/>
          <w:b/>
        </w:rPr>
      </w:pPr>
      <w:r w:rsidRPr="006D1821">
        <w:rPr>
          <w:rFonts w:eastAsia="Times New Roman" w:cstheme="minorHAnsi"/>
          <w:b/>
        </w:rPr>
        <w:t>Primer 3 – nakup blaga v Sloveniji in prodaja tega blaga</w:t>
      </w:r>
    </w:p>
    <w:p w:rsidR="00136A28" w:rsidRPr="006D1821" w:rsidRDefault="00136A28" w:rsidP="00136A28">
      <w:pPr>
        <w:spacing w:after="0" w:line="260" w:lineRule="exact"/>
        <w:jc w:val="both"/>
        <w:rPr>
          <w:rFonts w:eastAsia="Times New Roman" w:cstheme="minorHAnsi"/>
        </w:rPr>
      </w:pPr>
      <w:r w:rsidRPr="006D1821">
        <w:rPr>
          <w:rFonts w:eastAsia="Times New Roman" w:cstheme="minorHAnsi"/>
        </w:rPr>
        <w:t xml:space="preserve">Davčni zavezanec (podjetje A d.o.o.) nabavi (kupi) blago v Sloveniji, blago pa je namenjeno nadaljnji prodaji upravičeni osebi. Njegov dobavitelj (podjetje B d.o.o.) ne more uveljavljati te oprostitve, ker davčni zavezanec (njegov kupec = podjetje A d.o.o.) ni niti upravičena oseba niti ne nabavlja to blago </w:t>
      </w:r>
      <w:r w:rsidRPr="006D1821">
        <w:rPr>
          <w:rFonts w:eastAsia="Times New Roman" w:cstheme="minorHAnsi"/>
        </w:rPr>
        <w:lastRenderedPageBreak/>
        <w:t>za upravičene namene. Pri davčnem zavezancu (podjetje A d.o.o.), ki to blago proda upravičeni osebi, ki bo to blago uporabila za upravičene namene, pa je taka dobava oproščena plačila DDV, davčni zavezanec ima pravico do odbitka DDV.</w:t>
      </w:r>
    </w:p>
    <w:p w:rsidR="00136A28" w:rsidRPr="006D1821" w:rsidRDefault="00136A28" w:rsidP="00136A28">
      <w:pPr>
        <w:spacing w:after="0" w:line="260" w:lineRule="exact"/>
        <w:jc w:val="both"/>
        <w:rPr>
          <w:rFonts w:eastAsia="Times New Roman" w:cstheme="minorHAnsi"/>
        </w:rPr>
      </w:pPr>
    </w:p>
    <w:p w:rsidR="00136A28" w:rsidRPr="006D1821" w:rsidRDefault="00136A28" w:rsidP="00136A28">
      <w:pPr>
        <w:spacing w:after="0" w:line="260" w:lineRule="exact"/>
        <w:jc w:val="both"/>
        <w:rPr>
          <w:rFonts w:cstheme="minorHAnsi"/>
        </w:rPr>
      </w:pPr>
      <w:r w:rsidRPr="006D1821">
        <w:rPr>
          <w:rFonts w:cstheme="minorHAnsi"/>
          <w:b/>
        </w:rPr>
        <w:t>Primer 4 - blago uvozi posrednik</w:t>
      </w:r>
    </w:p>
    <w:p w:rsidR="00136A28" w:rsidRPr="006D1821" w:rsidRDefault="00136A28" w:rsidP="00136A28">
      <w:pPr>
        <w:spacing w:after="0" w:line="260" w:lineRule="exact"/>
        <w:jc w:val="both"/>
        <w:rPr>
          <w:rFonts w:cstheme="minorHAnsi"/>
        </w:rPr>
      </w:pPr>
      <w:r w:rsidRPr="006D1821">
        <w:rPr>
          <w:rFonts w:cstheme="minorHAnsi"/>
        </w:rPr>
        <w:t xml:space="preserve">Davčni zavezanec (posrednik/zastopnik) je blago uvozil za račun upravičene osebe, ki bo blago uporabila za upravičene namene. Uvoz blaga je oproščen plačila DDV na podlagi Sklepa Komisije. Posrednik na računu za to blago, ki ga izda upravičeni osebi, ne obračuna DDV (dobava je oproščena plačila DDV) s sklicevanjem na </w:t>
      </w:r>
      <w:r>
        <w:rPr>
          <w:rFonts w:cstheme="minorHAnsi"/>
        </w:rPr>
        <w:t>32</w:t>
      </w:r>
      <w:r w:rsidRPr="006D1821">
        <w:rPr>
          <w:rFonts w:cstheme="minorHAnsi"/>
        </w:rPr>
        <w:t xml:space="preserve">. </w:t>
      </w:r>
      <w:r w:rsidRPr="00496478">
        <w:rPr>
          <w:rFonts w:cstheme="minorHAnsi"/>
        </w:rPr>
        <w:t xml:space="preserve">člen </w:t>
      </w:r>
      <w:r w:rsidR="007C1817">
        <w:rPr>
          <w:rFonts w:eastAsia="Times New Roman" w:cstheme="minorHAnsi"/>
        </w:rPr>
        <w:t>ZDUPŠOP</w:t>
      </w:r>
      <w:r w:rsidRPr="00496478">
        <w:rPr>
          <w:rFonts w:cstheme="minorHAnsi"/>
        </w:rPr>
        <w:t>.</w:t>
      </w:r>
    </w:p>
    <w:p w:rsidR="00136A28" w:rsidRPr="006D1821" w:rsidRDefault="00136A28" w:rsidP="00136A28">
      <w:pPr>
        <w:spacing w:after="0" w:line="260" w:lineRule="exact"/>
        <w:jc w:val="both"/>
        <w:rPr>
          <w:rFonts w:cstheme="minorHAnsi"/>
        </w:rPr>
      </w:pPr>
    </w:p>
    <w:p w:rsidR="00136A28" w:rsidRPr="006D1821" w:rsidRDefault="00136A28" w:rsidP="00136A28">
      <w:pPr>
        <w:spacing w:after="0" w:line="260" w:lineRule="exact"/>
        <w:jc w:val="both"/>
        <w:rPr>
          <w:rFonts w:cstheme="minorHAnsi"/>
          <w:b/>
        </w:rPr>
      </w:pPr>
      <w:r w:rsidRPr="006D1821">
        <w:rPr>
          <w:rFonts w:cstheme="minorHAnsi"/>
          <w:b/>
        </w:rPr>
        <w:t>Primer 5 - pridobitev blaga opravi upravičena oseba</w:t>
      </w:r>
    </w:p>
    <w:p w:rsidR="00136A28" w:rsidRPr="006D1821" w:rsidRDefault="00136A28" w:rsidP="00136A28">
      <w:pPr>
        <w:spacing w:after="0" w:line="260" w:lineRule="exact"/>
        <w:jc w:val="both"/>
        <w:rPr>
          <w:rFonts w:cstheme="minorHAnsi"/>
        </w:rPr>
      </w:pPr>
      <w:r w:rsidRPr="006D1821">
        <w:rPr>
          <w:rFonts w:cstheme="minorHAnsi"/>
        </w:rPr>
        <w:t>Upravičena oseba pridobi blago znotraj Unije, to blago bo uporabila za upravičene namene. Pridobitev tega blaga znotraj Unije je oproščena plačila DDV.</w:t>
      </w:r>
    </w:p>
    <w:p w:rsidR="00136A28" w:rsidRPr="006D1821" w:rsidRDefault="00136A28" w:rsidP="00136A28">
      <w:pPr>
        <w:spacing w:after="0" w:line="260" w:lineRule="exact"/>
        <w:jc w:val="both"/>
        <w:rPr>
          <w:rFonts w:cstheme="minorHAnsi"/>
        </w:rPr>
      </w:pPr>
    </w:p>
    <w:p w:rsidR="00136A28" w:rsidRPr="006D1821" w:rsidRDefault="00136A28" w:rsidP="00136A28">
      <w:pPr>
        <w:spacing w:after="0" w:line="260" w:lineRule="exact"/>
        <w:jc w:val="both"/>
        <w:rPr>
          <w:rFonts w:cstheme="minorHAnsi"/>
          <w:b/>
        </w:rPr>
      </w:pPr>
      <w:r w:rsidRPr="006D1821">
        <w:rPr>
          <w:rFonts w:cstheme="minorHAnsi"/>
          <w:b/>
        </w:rPr>
        <w:t>Primer 6</w:t>
      </w:r>
    </w:p>
    <w:p w:rsidR="00136A28" w:rsidRPr="006D1821" w:rsidRDefault="00136A28" w:rsidP="00136A28">
      <w:pPr>
        <w:spacing w:after="0" w:line="260" w:lineRule="exact"/>
        <w:jc w:val="both"/>
        <w:rPr>
          <w:rFonts w:cstheme="minorHAnsi"/>
        </w:rPr>
      </w:pPr>
      <w:r w:rsidRPr="006D1821">
        <w:rPr>
          <w:rFonts w:cstheme="minorHAnsi"/>
        </w:rPr>
        <w:t xml:space="preserve">Dogovorjena je dobava blaga, za katerega je v </w:t>
      </w:r>
      <w:r w:rsidRPr="00496478">
        <w:rPr>
          <w:rFonts w:cstheme="minorHAnsi"/>
        </w:rPr>
        <w:t xml:space="preserve">skladu z </w:t>
      </w:r>
      <w:r w:rsidRPr="00496478">
        <w:rPr>
          <w:rFonts w:eastAsia="Times New Roman" w:cstheme="minorHAnsi"/>
        </w:rPr>
        <w:t xml:space="preserve"> </w:t>
      </w:r>
      <w:r w:rsidR="007C1817">
        <w:rPr>
          <w:rFonts w:eastAsia="Times New Roman" w:cstheme="minorHAnsi"/>
        </w:rPr>
        <w:t>ZDUPŠOP</w:t>
      </w:r>
      <w:r w:rsidRPr="00496478">
        <w:rPr>
          <w:rFonts w:cstheme="minorHAnsi"/>
        </w:rPr>
        <w:t xml:space="preserve"> določena </w:t>
      </w:r>
      <w:r w:rsidRPr="006D1821">
        <w:rPr>
          <w:rFonts w:cstheme="minorHAnsi"/>
        </w:rPr>
        <w:t xml:space="preserve">oprostitev plačila DDV, dobavitelj pa se z upravičeno osebo dogovori tudi npr. za prepakiranje in drugo morebitno manipulacijo blaga in dodatno še za prevoz blaga (v nadaljevanju storitve), kar ni vključeno v ceno tega blaga. V takem primeru je plačila DDV oproščena dobava blaga, storitve pa se obravnavajo posamezno in so obdavčene v skladu z določbami DDV zakonodaje.  </w:t>
      </w:r>
    </w:p>
    <w:p w:rsidR="00136A28" w:rsidRPr="006D1821" w:rsidRDefault="00136A28" w:rsidP="00136A28">
      <w:pPr>
        <w:spacing w:after="0" w:line="260" w:lineRule="exact"/>
        <w:jc w:val="both"/>
        <w:rPr>
          <w:rFonts w:cstheme="minorHAnsi"/>
        </w:rPr>
      </w:pPr>
    </w:p>
    <w:p w:rsidR="007C1817" w:rsidRDefault="00136A28" w:rsidP="007C1817">
      <w:pPr>
        <w:spacing w:after="0" w:line="260" w:lineRule="exact"/>
        <w:jc w:val="both"/>
        <w:rPr>
          <w:rFonts w:cstheme="minorHAnsi"/>
          <w:b/>
        </w:rPr>
      </w:pPr>
      <w:r w:rsidRPr="006D1821">
        <w:rPr>
          <w:rFonts w:cstheme="minorHAnsi"/>
          <w:b/>
        </w:rPr>
        <w:t>Primer 7</w:t>
      </w:r>
    </w:p>
    <w:p w:rsidR="00136A28" w:rsidRPr="006D1821" w:rsidRDefault="00136A28" w:rsidP="007C1817">
      <w:pPr>
        <w:spacing w:after="0" w:line="260" w:lineRule="exact"/>
        <w:jc w:val="both"/>
        <w:rPr>
          <w:rFonts w:cstheme="minorHAnsi"/>
        </w:rPr>
      </w:pPr>
      <w:r w:rsidRPr="006D1821">
        <w:rPr>
          <w:rFonts w:cstheme="minorHAnsi"/>
        </w:rPr>
        <w:t>Splošna bolnišnica zaščitno in medicinsko opremo uporabi za zaščito zaposlenih in zaščito pacientov ter zdravljenje pacientov, ne pa za brezplačno razdeljevanje osebam, ki jih je prizadela epidemija, so temu izbruhu izpostavljene ali pa se z njim spopadajo.</w:t>
      </w:r>
    </w:p>
    <w:p w:rsidR="00136A28" w:rsidRPr="006D1821" w:rsidRDefault="00136A28" w:rsidP="007C1817">
      <w:pPr>
        <w:spacing w:after="0" w:line="260" w:lineRule="exact"/>
        <w:jc w:val="both"/>
        <w:rPr>
          <w:rFonts w:cstheme="minorHAnsi"/>
        </w:rPr>
      </w:pPr>
    </w:p>
    <w:p w:rsidR="00136A28" w:rsidRPr="006D1821" w:rsidRDefault="00136A28" w:rsidP="007C1817">
      <w:pPr>
        <w:spacing w:after="0" w:line="260" w:lineRule="exact"/>
        <w:jc w:val="both"/>
        <w:rPr>
          <w:rFonts w:cstheme="minorHAnsi"/>
        </w:rPr>
      </w:pPr>
      <w:r w:rsidRPr="006D1821">
        <w:rPr>
          <w:rFonts w:cstheme="minorHAnsi"/>
        </w:rPr>
        <w:t xml:space="preserve">Če bolnišnica, oseba javnega prava, nabavi zaščitno in medicinsko opremo za zdravstveno oskrbo oseb, ki jih je prizadela epidemija (pacientov kot tudi zdravstvenega osebja, ki izvaja tako zdravstveno oskrbo in so epidemiji izpostavljeni/se z njo </w:t>
      </w:r>
      <w:r w:rsidRPr="00496478">
        <w:rPr>
          <w:rFonts w:cstheme="minorHAnsi"/>
        </w:rPr>
        <w:t>spopadajo), gre po 32</w:t>
      </w:r>
      <w:r w:rsidR="007C1817">
        <w:rPr>
          <w:rFonts w:cstheme="minorHAnsi"/>
        </w:rPr>
        <w:t>.</w:t>
      </w:r>
      <w:r w:rsidRPr="00496478">
        <w:rPr>
          <w:rFonts w:cstheme="minorHAnsi"/>
        </w:rPr>
        <w:t xml:space="preserve"> členu </w:t>
      </w:r>
      <w:r w:rsidR="007C1817">
        <w:rPr>
          <w:rFonts w:eastAsia="Times New Roman" w:cstheme="minorHAnsi"/>
        </w:rPr>
        <w:t>ZDUPŠOP</w:t>
      </w:r>
      <w:r w:rsidRPr="00496478">
        <w:rPr>
          <w:rFonts w:cstheme="minorHAnsi"/>
        </w:rPr>
        <w:t xml:space="preserve"> za nabavo </w:t>
      </w:r>
      <w:r w:rsidRPr="006D1821">
        <w:rPr>
          <w:rFonts w:cstheme="minorHAnsi"/>
        </w:rPr>
        <w:t xml:space="preserve">za upravičene namene. V takem primeru je pri dobavitelju, ki bolnišnici dobavi (proda) to zaščitno in medicinsko opremo, taka dobava oproščena plačila DDV, če razpolaga z izjavo bolnišnice (upravičene osebe), da je blago namenjeno za prej navedene upravičene namene. Bolnišnici ni treba obračunati DDV od preostale zaščitne in medicinske opreme, ki jo bo po 30. </w:t>
      </w:r>
      <w:r>
        <w:rPr>
          <w:rFonts w:cstheme="minorHAnsi"/>
        </w:rPr>
        <w:t>juniju</w:t>
      </w:r>
      <w:r w:rsidRPr="006D1821">
        <w:rPr>
          <w:rFonts w:cstheme="minorHAnsi"/>
        </w:rPr>
        <w:t xml:space="preserve"> 202</w:t>
      </w:r>
      <w:r>
        <w:rPr>
          <w:rFonts w:cstheme="minorHAnsi"/>
        </w:rPr>
        <w:t>2</w:t>
      </w:r>
      <w:r w:rsidRPr="006D1821">
        <w:rPr>
          <w:rFonts w:cstheme="minorHAnsi"/>
        </w:rPr>
        <w:t xml:space="preserve"> uporabila za namen opravljanja zdravstvene dejavnosti.  </w:t>
      </w:r>
    </w:p>
    <w:p w:rsidR="00136A28" w:rsidRPr="006D1821" w:rsidRDefault="00136A28" w:rsidP="00136A28">
      <w:pPr>
        <w:spacing w:after="0" w:line="260" w:lineRule="exact"/>
        <w:jc w:val="both"/>
        <w:rPr>
          <w:rFonts w:eastAsia="Times New Roman" w:cstheme="minorHAnsi"/>
        </w:rPr>
      </w:pPr>
    </w:p>
    <w:p w:rsidR="00136A28" w:rsidRPr="007C1817" w:rsidRDefault="007C1817" w:rsidP="007C1817">
      <w:pPr>
        <w:pStyle w:val="Naslov2"/>
        <w:numPr>
          <w:ilvl w:val="0"/>
          <w:numId w:val="25"/>
        </w:numPr>
        <w:rPr>
          <w:rFonts w:eastAsia="Calibri"/>
          <w:b/>
          <w:noProof/>
        </w:rPr>
      </w:pPr>
      <w:bookmarkStart w:id="52" w:name="_Toc48117171"/>
      <w:bookmarkStart w:id="53" w:name="_Toc69906531"/>
      <w:r>
        <w:rPr>
          <w:rFonts w:eastAsia="Calibri"/>
          <w:b/>
          <w:noProof/>
        </w:rPr>
        <w:t xml:space="preserve"> </w:t>
      </w:r>
      <w:bookmarkStart w:id="54" w:name="_Toc91830752"/>
      <w:r w:rsidR="00136A28" w:rsidRPr="007C1817">
        <w:rPr>
          <w:rFonts w:eastAsia="Calibri"/>
          <w:b/>
          <w:noProof/>
        </w:rPr>
        <w:t>Katere podatke mora navesti na računu davčni zavezanec, ki uveljavlja to oprostitev plačila DDV?</w:t>
      </w:r>
      <w:bookmarkEnd w:id="52"/>
      <w:bookmarkEnd w:id="53"/>
      <w:bookmarkEnd w:id="54"/>
      <w:r w:rsidR="00136A28" w:rsidRPr="007C1817">
        <w:rPr>
          <w:rFonts w:eastAsia="Calibri"/>
          <w:b/>
          <w:noProof/>
        </w:rPr>
        <w:t xml:space="preserve"> </w:t>
      </w:r>
    </w:p>
    <w:p w:rsidR="00136A28" w:rsidRDefault="00136A28" w:rsidP="00136A28">
      <w:pPr>
        <w:spacing w:after="0" w:line="260" w:lineRule="exact"/>
        <w:jc w:val="both"/>
        <w:rPr>
          <w:rFonts w:cstheme="minorHAnsi"/>
        </w:rPr>
      </w:pPr>
      <w:r w:rsidRPr="006D1821">
        <w:rPr>
          <w:rFonts w:cstheme="minorHAnsi"/>
        </w:rPr>
        <w:t xml:space="preserve">Davčni zavezanec na računu, </w:t>
      </w:r>
      <w:r w:rsidRPr="00496478">
        <w:rPr>
          <w:rFonts w:cstheme="minorHAnsi"/>
        </w:rPr>
        <w:t xml:space="preserve">na katerem ne obračuna DDV v skladu z </w:t>
      </w:r>
      <w:r w:rsidRPr="00496478">
        <w:rPr>
          <w:rFonts w:eastAsia="Times New Roman" w:cstheme="minorHAnsi"/>
        </w:rPr>
        <w:t xml:space="preserve"> </w:t>
      </w:r>
      <w:r w:rsidR="007C1817">
        <w:rPr>
          <w:rFonts w:eastAsia="Times New Roman" w:cstheme="minorHAnsi"/>
        </w:rPr>
        <w:t>ZDUPŠOP</w:t>
      </w:r>
      <w:r w:rsidRPr="00496478">
        <w:rPr>
          <w:rFonts w:cstheme="minorHAnsi"/>
        </w:rPr>
        <w:t xml:space="preserve">, poleg podatkov, ki so obvezni po </w:t>
      </w:r>
      <w:hyperlink r:id="rId15" w:history="1">
        <w:r w:rsidRPr="00496478">
          <w:rPr>
            <w:rFonts w:cstheme="minorHAnsi"/>
            <w:u w:val="single"/>
          </w:rPr>
          <w:t>Zakonu o davku na dodano vrednost – ZDDV-1</w:t>
        </w:r>
      </w:hyperlink>
      <w:r w:rsidRPr="00496478">
        <w:rPr>
          <w:rFonts w:cstheme="minorHAnsi"/>
        </w:rPr>
        <w:t xml:space="preserve">, v zvezi z oprostitvijo DDV navede 32. člen </w:t>
      </w:r>
      <w:r w:rsidRPr="00496478">
        <w:rPr>
          <w:rFonts w:eastAsia="Times New Roman" w:cstheme="minorHAnsi"/>
        </w:rPr>
        <w:t xml:space="preserve"> </w:t>
      </w:r>
      <w:r w:rsidR="000E6E1E">
        <w:rPr>
          <w:rFonts w:eastAsia="Times New Roman" w:cstheme="minorHAnsi"/>
        </w:rPr>
        <w:t>ZDUPŠOP</w:t>
      </w:r>
      <w:r w:rsidRPr="00496478">
        <w:rPr>
          <w:rFonts w:cstheme="minorHAnsi"/>
        </w:rPr>
        <w:t xml:space="preserve">. </w:t>
      </w:r>
    </w:p>
    <w:p w:rsidR="00136A28" w:rsidRDefault="00136A28" w:rsidP="00136A28">
      <w:pPr>
        <w:spacing w:after="0" w:line="260" w:lineRule="exact"/>
        <w:jc w:val="both"/>
        <w:rPr>
          <w:rFonts w:cstheme="minorHAnsi"/>
        </w:rPr>
      </w:pPr>
    </w:p>
    <w:p w:rsidR="00136A28" w:rsidRPr="000E6E1E" w:rsidRDefault="00136A28" w:rsidP="000E6E1E">
      <w:pPr>
        <w:pStyle w:val="Naslov2"/>
        <w:numPr>
          <w:ilvl w:val="0"/>
          <w:numId w:val="25"/>
        </w:numPr>
        <w:rPr>
          <w:rFonts w:eastAsia="Calibri"/>
          <w:b/>
          <w:noProof/>
        </w:rPr>
      </w:pPr>
      <w:bookmarkStart w:id="55" w:name="_Toc48117172"/>
      <w:bookmarkStart w:id="56" w:name="_Toc69906532"/>
      <w:bookmarkStart w:id="57" w:name="_Toc91830753"/>
      <w:r w:rsidRPr="000E6E1E">
        <w:rPr>
          <w:rFonts w:eastAsia="Calibri"/>
          <w:b/>
          <w:noProof/>
        </w:rPr>
        <w:t>Ali ima davčni zavezanec pravico do odbitka DDV za blago, ki ga bo dobavil upravičeni osebi?</w:t>
      </w:r>
      <w:bookmarkEnd w:id="55"/>
      <w:bookmarkEnd w:id="56"/>
      <w:bookmarkEnd w:id="57"/>
      <w:r w:rsidRPr="000E6E1E">
        <w:rPr>
          <w:rFonts w:eastAsia="Calibri"/>
          <w:b/>
          <w:noProof/>
        </w:rPr>
        <w:t xml:space="preserve"> </w:t>
      </w:r>
    </w:p>
    <w:p w:rsidR="00136A28" w:rsidRPr="006D1821" w:rsidRDefault="00136A28" w:rsidP="00136A28">
      <w:pPr>
        <w:spacing w:after="0" w:line="260" w:lineRule="exact"/>
        <w:jc w:val="both"/>
        <w:rPr>
          <w:rFonts w:eastAsia="Times New Roman" w:cstheme="minorHAnsi"/>
        </w:rPr>
      </w:pPr>
      <w:r w:rsidRPr="006D1821">
        <w:rPr>
          <w:rFonts w:eastAsia="Times New Roman" w:cstheme="minorHAnsi"/>
        </w:rPr>
        <w:t xml:space="preserve">Da. Na podlagi te oprostitve DDV ima davčni </w:t>
      </w:r>
      <w:r w:rsidRPr="00496478">
        <w:rPr>
          <w:rFonts w:eastAsia="Times New Roman" w:cstheme="minorHAnsi"/>
        </w:rPr>
        <w:t xml:space="preserve">zavezanec po 32. členu  </w:t>
      </w:r>
      <w:r w:rsidR="000E6E1E">
        <w:rPr>
          <w:rFonts w:eastAsia="Times New Roman" w:cstheme="minorHAnsi"/>
        </w:rPr>
        <w:t>ZDUPŠOP</w:t>
      </w:r>
      <w:r w:rsidRPr="00496478">
        <w:rPr>
          <w:rFonts w:eastAsia="Times New Roman" w:cstheme="minorHAnsi"/>
          <w:b/>
        </w:rPr>
        <w:t xml:space="preserve"> </w:t>
      </w:r>
      <w:r w:rsidRPr="00496478">
        <w:rPr>
          <w:rFonts w:eastAsia="Times New Roman" w:cstheme="minorHAnsi"/>
        </w:rPr>
        <w:t xml:space="preserve">pravico, da uveljavi odbitek DDV, ki so mu ga zaračunali njegovi dobavitelji za blago, ki ga bo dobavil upravičeni </w:t>
      </w:r>
      <w:r w:rsidRPr="006D1821">
        <w:rPr>
          <w:rFonts w:eastAsia="Times New Roman" w:cstheme="minorHAnsi"/>
        </w:rPr>
        <w:t xml:space="preserve">osebi. </w:t>
      </w:r>
    </w:p>
    <w:p w:rsidR="00136A28" w:rsidRPr="006D1821" w:rsidRDefault="00136A28" w:rsidP="00136A28">
      <w:pPr>
        <w:spacing w:after="0" w:line="260" w:lineRule="exact"/>
        <w:jc w:val="both"/>
        <w:rPr>
          <w:rFonts w:eastAsia="Times New Roman" w:cstheme="minorHAnsi"/>
          <w:b/>
        </w:rPr>
      </w:pPr>
    </w:p>
    <w:p w:rsidR="00136A28" w:rsidRPr="006D1821" w:rsidRDefault="00136A28" w:rsidP="00136A28">
      <w:pPr>
        <w:spacing w:after="0" w:line="260" w:lineRule="exact"/>
        <w:jc w:val="both"/>
        <w:rPr>
          <w:rFonts w:eastAsia="Times New Roman" w:cstheme="minorHAnsi"/>
          <w:b/>
        </w:rPr>
      </w:pPr>
    </w:p>
    <w:p w:rsidR="00136A28" w:rsidRPr="000E6E1E" w:rsidRDefault="00136A28" w:rsidP="000E6E1E">
      <w:pPr>
        <w:pStyle w:val="Naslov2"/>
        <w:numPr>
          <w:ilvl w:val="0"/>
          <w:numId w:val="25"/>
        </w:numPr>
        <w:rPr>
          <w:rFonts w:eastAsia="Calibri"/>
          <w:b/>
          <w:noProof/>
        </w:rPr>
      </w:pPr>
      <w:bookmarkStart w:id="58" w:name="_Toc71876664"/>
      <w:bookmarkStart w:id="59" w:name="_Toc91830754"/>
      <w:r w:rsidRPr="000E6E1E">
        <w:rPr>
          <w:rFonts w:eastAsia="Calibri"/>
          <w:b/>
          <w:noProof/>
        </w:rPr>
        <w:lastRenderedPageBreak/>
        <w:t xml:space="preserve">Po 47. členu </w:t>
      </w:r>
      <w:hyperlink r:id="rId16" w:history="1">
        <w:r w:rsidRPr="000E6E1E">
          <w:rPr>
            <w:rStyle w:val="Hiperpovezava"/>
            <w:rFonts w:eastAsia="Calibri"/>
            <w:b/>
            <w:noProof/>
          </w:rPr>
          <w:t>ZIUPOPDVE</w:t>
        </w:r>
      </w:hyperlink>
      <w:r w:rsidRPr="000E6E1E">
        <w:rPr>
          <w:rFonts w:eastAsia="Calibri"/>
          <w:b/>
          <w:noProof/>
        </w:rPr>
        <w:t xml:space="preserve"> je že določena oprostitev plačila DDV, s pravico do odbitka DDV, za določene diagnostične medicinske pripomočke, za katere je določena oprostitev plačila DDV, s pravico do odbitka DDV,  tudi po </w:t>
      </w:r>
      <w:r w:rsidR="000E6E1E">
        <w:rPr>
          <w:rFonts w:eastAsia="Calibri"/>
          <w:b/>
          <w:noProof/>
        </w:rPr>
        <w:t>32</w:t>
      </w:r>
      <w:r w:rsidRPr="000E6E1E">
        <w:rPr>
          <w:rFonts w:eastAsia="Calibri"/>
          <w:b/>
          <w:noProof/>
        </w:rPr>
        <w:t>. členu ZDUPŠOP. Po katerem členu se uveljavlja oprostitev plačila DDV, če izpolnjujemo pogoje za oprostitev po obeh členih?</w:t>
      </w:r>
      <w:bookmarkEnd w:id="58"/>
      <w:bookmarkEnd w:id="59"/>
    </w:p>
    <w:p w:rsidR="00136A28" w:rsidRPr="00105283" w:rsidRDefault="00136A28" w:rsidP="00136A28">
      <w:pPr>
        <w:jc w:val="both"/>
        <w:rPr>
          <w:rFonts w:eastAsia="Calibri" w:cstheme="minorHAnsi"/>
          <w:noProof/>
        </w:rPr>
      </w:pPr>
      <w:r w:rsidRPr="00105283">
        <w:rPr>
          <w:rFonts w:eastAsia="Calibri" w:cstheme="minorHAnsi"/>
          <w:noProof/>
        </w:rPr>
        <w:t>Oprostitev plačila DDV, s pravico do odbitka, se lahko ob izpolnjevanju pogojev za oprostitev, uveljavlja po obeh členih, pri čemer pa 47. člena ZIUPOPDVE za davčne zavezance predstavlja manjšo administrativno obremenitev.</w:t>
      </w:r>
    </w:p>
    <w:p w:rsidR="00136A28" w:rsidRPr="006D1821" w:rsidRDefault="00136A28" w:rsidP="00136A28">
      <w:pPr>
        <w:spacing w:after="0" w:line="260" w:lineRule="atLeast"/>
        <w:jc w:val="both"/>
        <w:rPr>
          <w:rFonts w:eastAsia="Times New Roman" w:cstheme="minorHAnsi"/>
        </w:rPr>
      </w:pPr>
    </w:p>
    <w:p w:rsidR="00136A28" w:rsidRPr="006D1821" w:rsidRDefault="00136A28" w:rsidP="00136A28">
      <w:pPr>
        <w:pStyle w:val="Naslov2"/>
        <w:jc w:val="both"/>
        <w:rPr>
          <w:rFonts w:asciiTheme="minorHAnsi" w:hAnsiTheme="minorHAnsi" w:cstheme="minorHAnsi"/>
          <w:b/>
          <w:color w:val="7030A0"/>
        </w:rPr>
      </w:pPr>
      <w:bookmarkStart w:id="60" w:name="_Toc48117174"/>
      <w:bookmarkStart w:id="61" w:name="_Toc69906534"/>
      <w:bookmarkStart w:id="62" w:name="_Toc91830755"/>
      <w:r w:rsidRPr="006D1821">
        <w:rPr>
          <w:rFonts w:asciiTheme="minorHAnsi" w:hAnsiTheme="minorHAnsi" w:cstheme="minorHAnsi"/>
          <w:b/>
          <w:color w:val="7030A0"/>
        </w:rPr>
        <w:t>OBVEZNOST POROČANJA</w:t>
      </w:r>
      <w:bookmarkEnd w:id="60"/>
      <w:bookmarkEnd w:id="61"/>
      <w:bookmarkEnd w:id="62"/>
    </w:p>
    <w:p w:rsidR="00136A28" w:rsidRPr="006D1821" w:rsidRDefault="00136A28" w:rsidP="00136A28">
      <w:pPr>
        <w:spacing w:after="0" w:line="260" w:lineRule="atLeast"/>
        <w:jc w:val="both"/>
        <w:rPr>
          <w:rFonts w:eastAsia="Times New Roman" w:cstheme="minorHAnsi"/>
        </w:rPr>
      </w:pPr>
      <w:r w:rsidRPr="006D1821">
        <w:rPr>
          <w:rFonts w:eastAsia="Times New Roman" w:cstheme="minorHAnsi"/>
        </w:rPr>
        <w:t>Davčni zavezanec, ki uveljavlja oprostitev plačila DDV po tem zakonu, mora davčnemu organu predložiti poročilo o opravljenih dobavah blaga, ki vsebuje naslednje podatke:</w:t>
      </w:r>
    </w:p>
    <w:p w:rsidR="00136A28" w:rsidRPr="006D1821" w:rsidRDefault="00136A28" w:rsidP="00136A28">
      <w:pPr>
        <w:numPr>
          <w:ilvl w:val="0"/>
          <w:numId w:val="13"/>
        </w:numPr>
        <w:spacing w:after="200" w:line="276" w:lineRule="auto"/>
        <w:contextualSpacing/>
        <w:jc w:val="both"/>
        <w:rPr>
          <w:rFonts w:cstheme="minorHAnsi"/>
        </w:rPr>
      </w:pPr>
      <w:r w:rsidRPr="006D1821">
        <w:rPr>
          <w:rFonts w:cstheme="minorHAnsi"/>
        </w:rPr>
        <w:t>identifikacijsko številko za namene DDV,</w:t>
      </w:r>
    </w:p>
    <w:p w:rsidR="00136A28" w:rsidRPr="006D1821" w:rsidRDefault="00136A28" w:rsidP="00136A28">
      <w:pPr>
        <w:numPr>
          <w:ilvl w:val="0"/>
          <w:numId w:val="13"/>
        </w:numPr>
        <w:spacing w:after="200" w:line="276" w:lineRule="auto"/>
        <w:contextualSpacing/>
        <w:jc w:val="both"/>
        <w:rPr>
          <w:rFonts w:cstheme="minorHAnsi"/>
        </w:rPr>
      </w:pPr>
      <w:r w:rsidRPr="006D1821">
        <w:rPr>
          <w:rFonts w:cstheme="minorHAnsi"/>
        </w:rPr>
        <w:t xml:space="preserve">naziv ter naslov davčnega zavezanca, ki uveljavlja oprostitev plačila DDV po </w:t>
      </w:r>
      <w:r w:rsidR="00247B20">
        <w:rPr>
          <w:rFonts w:cstheme="minorHAnsi"/>
        </w:rPr>
        <w:t>32</w:t>
      </w:r>
      <w:r w:rsidRPr="006D1821">
        <w:rPr>
          <w:rFonts w:cstheme="minorHAnsi"/>
        </w:rPr>
        <w:t xml:space="preserve">. členu </w:t>
      </w:r>
      <w:r w:rsidR="00247B20">
        <w:rPr>
          <w:rFonts w:eastAsia="Times New Roman" w:cstheme="minorHAnsi"/>
        </w:rPr>
        <w:t>ZDUPŠOP</w:t>
      </w:r>
      <w:r w:rsidRPr="006D1821">
        <w:rPr>
          <w:rFonts w:cstheme="minorHAnsi"/>
        </w:rPr>
        <w:t xml:space="preserve">, </w:t>
      </w:r>
    </w:p>
    <w:p w:rsidR="00136A28" w:rsidRPr="006D1821" w:rsidRDefault="00136A28" w:rsidP="00136A28">
      <w:pPr>
        <w:numPr>
          <w:ilvl w:val="0"/>
          <w:numId w:val="13"/>
        </w:numPr>
        <w:spacing w:after="200" w:line="276" w:lineRule="auto"/>
        <w:contextualSpacing/>
        <w:jc w:val="both"/>
        <w:rPr>
          <w:rFonts w:cstheme="minorHAnsi"/>
        </w:rPr>
      </w:pPr>
      <w:r w:rsidRPr="006D1821">
        <w:rPr>
          <w:rFonts w:cstheme="minorHAnsi"/>
        </w:rPr>
        <w:t xml:space="preserve">zaporedno številko, </w:t>
      </w:r>
    </w:p>
    <w:p w:rsidR="00136A28" w:rsidRPr="006D1821" w:rsidRDefault="00136A28" w:rsidP="00136A28">
      <w:pPr>
        <w:numPr>
          <w:ilvl w:val="0"/>
          <w:numId w:val="13"/>
        </w:numPr>
        <w:spacing w:after="200" w:line="276" w:lineRule="auto"/>
        <w:contextualSpacing/>
        <w:jc w:val="both"/>
        <w:rPr>
          <w:rFonts w:cstheme="minorHAnsi"/>
        </w:rPr>
      </w:pPr>
      <w:r w:rsidRPr="006D1821">
        <w:rPr>
          <w:rFonts w:cstheme="minorHAnsi"/>
        </w:rPr>
        <w:t xml:space="preserve">davčno številko ali identifikacijsko številko, če je identificirana za namene DDV, upravičene osebe, kateri je bilo dobavljeno blago, </w:t>
      </w:r>
    </w:p>
    <w:p w:rsidR="00136A28" w:rsidRPr="006D1821" w:rsidRDefault="00136A28" w:rsidP="00136A28">
      <w:pPr>
        <w:numPr>
          <w:ilvl w:val="0"/>
          <w:numId w:val="13"/>
        </w:numPr>
        <w:spacing w:after="200" w:line="276" w:lineRule="auto"/>
        <w:contextualSpacing/>
        <w:jc w:val="both"/>
        <w:rPr>
          <w:rFonts w:cstheme="minorHAnsi"/>
        </w:rPr>
      </w:pPr>
      <w:r w:rsidRPr="006D1821">
        <w:rPr>
          <w:rFonts w:cstheme="minorHAnsi"/>
        </w:rPr>
        <w:t>tarifno oznako kombinirane nomenklature carinske tarife blaga,</w:t>
      </w:r>
    </w:p>
    <w:p w:rsidR="00136A28" w:rsidRDefault="00136A28" w:rsidP="00136A28">
      <w:pPr>
        <w:numPr>
          <w:ilvl w:val="0"/>
          <w:numId w:val="13"/>
        </w:numPr>
        <w:spacing w:after="200" w:line="276" w:lineRule="auto"/>
        <w:contextualSpacing/>
        <w:jc w:val="both"/>
        <w:rPr>
          <w:rFonts w:cstheme="minorHAnsi"/>
        </w:rPr>
      </w:pPr>
      <w:r w:rsidRPr="006D1821">
        <w:rPr>
          <w:rFonts w:cstheme="minorHAnsi"/>
        </w:rPr>
        <w:t xml:space="preserve">vrednost, vrsto in količino blaga.  </w:t>
      </w:r>
    </w:p>
    <w:p w:rsidR="00136A28" w:rsidRPr="00247B20" w:rsidRDefault="00136A28" w:rsidP="00247B20">
      <w:pPr>
        <w:pStyle w:val="Naslov2"/>
        <w:numPr>
          <w:ilvl w:val="0"/>
          <w:numId w:val="25"/>
        </w:numPr>
        <w:rPr>
          <w:rFonts w:eastAsia="Calibri"/>
          <w:b/>
          <w:noProof/>
        </w:rPr>
      </w:pPr>
      <w:bookmarkStart w:id="63" w:name="_Toc48117175"/>
      <w:bookmarkStart w:id="64" w:name="_Toc69906535"/>
      <w:bookmarkStart w:id="65" w:name="_Toc91830756"/>
      <w:r w:rsidRPr="00247B20">
        <w:rPr>
          <w:rFonts w:eastAsia="Calibri"/>
          <w:b/>
          <w:noProof/>
        </w:rPr>
        <w:t>Kako se predloži poročilo o opravljenih oproščenih dobavah/pridobitvah tega blaga znotraj Unije?</w:t>
      </w:r>
      <w:bookmarkEnd w:id="63"/>
      <w:bookmarkEnd w:id="64"/>
      <w:bookmarkEnd w:id="65"/>
    </w:p>
    <w:p w:rsidR="00136A28" w:rsidRPr="006D1821" w:rsidRDefault="00136A28" w:rsidP="00136A28">
      <w:pPr>
        <w:spacing w:after="0" w:line="240" w:lineRule="auto"/>
        <w:jc w:val="both"/>
        <w:rPr>
          <w:rFonts w:eastAsia="Times New Roman" w:cstheme="minorHAnsi"/>
        </w:rPr>
      </w:pPr>
      <w:r w:rsidRPr="006D1821">
        <w:rPr>
          <w:rFonts w:eastAsia="Times New Roman" w:cstheme="minorHAnsi"/>
        </w:rPr>
        <w:t xml:space="preserve">Poročilo se predloži davčnemu organu na obrazcu </w:t>
      </w:r>
      <w:hyperlink r:id="rId17" w:history="1">
        <w:r w:rsidRPr="00A473FB">
          <w:rPr>
            <w:rFonts w:eastAsia="Times New Roman" w:cstheme="minorHAnsi"/>
            <w:u w:val="single"/>
          </w:rPr>
          <w:t>»Poročilo DDV – oprostitev po 32. členu ZDUPŠOP«</w:t>
        </w:r>
      </w:hyperlink>
      <w:r w:rsidRPr="00A473FB">
        <w:rPr>
          <w:rFonts w:eastAsia="Times New Roman" w:cstheme="minorHAnsi"/>
        </w:rPr>
        <w:t xml:space="preserve"> </w:t>
      </w:r>
      <w:r w:rsidRPr="006D1821">
        <w:rPr>
          <w:rFonts w:eastAsia="Times New Roman" w:cstheme="minorHAnsi"/>
        </w:rPr>
        <w:t>v elektronski obliki kot lasten dokument preko sistema eDavki. Pod »Tip priloge« se izbere »Poročilo o oproščenih pridobitvah/</w:t>
      </w:r>
      <w:r w:rsidRPr="00A473FB">
        <w:rPr>
          <w:rFonts w:eastAsia="Times New Roman" w:cstheme="minorHAnsi"/>
        </w:rPr>
        <w:t xml:space="preserve">dobavah po </w:t>
      </w:r>
      <w:r>
        <w:rPr>
          <w:rFonts w:eastAsia="Times New Roman" w:cstheme="minorHAnsi"/>
        </w:rPr>
        <w:t>62.b členu ZIUZEOP-A/ 66. členu ZIUOPDVE/ 12. členu ZIUPGT/</w:t>
      </w:r>
      <w:r w:rsidRPr="00A473FB">
        <w:rPr>
          <w:rFonts w:eastAsia="Times New Roman" w:cstheme="minorHAnsi"/>
        </w:rPr>
        <w:t>32. členu ZDUPŠOP</w:t>
      </w:r>
      <w:r w:rsidRPr="006D1821">
        <w:rPr>
          <w:rFonts w:eastAsia="Times New Roman" w:cstheme="minorHAnsi"/>
        </w:rPr>
        <w:t>«</w:t>
      </w:r>
      <w:r>
        <w:rPr>
          <w:rFonts w:eastAsia="Times New Roman" w:cstheme="minorHAnsi"/>
        </w:rPr>
        <w:t xml:space="preserve"> </w:t>
      </w:r>
      <w:r w:rsidRPr="006D1821">
        <w:rPr>
          <w:rFonts w:eastAsia="Times New Roman" w:cstheme="minorHAnsi"/>
        </w:rPr>
        <w:t>(v word ali excell obliki).</w:t>
      </w:r>
    </w:p>
    <w:p w:rsidR="00136A28" w:rsidRPr="006D1821" w:rsidRDefault="00136A28" w:rsidP="00136A28">
      <w:pPr>
        <w:spacing w:after="0" w:line="260" w:lineRule="atLeast"/>
        <w:jc w:val="both"/>
        <w:rPr>
          <w:rFonts w:eastAsia="Times New Roman" w:cstheme="minorHAnsi"/>
        </w:rPr>
      </w:pPr>
    </w:p>
    <w:p w:rsidR="00136A28" w:rsidRPr="00247B20" w:rsidRDefault="00136A28" w:rsidP="00247B20">
      <w:pPr>
        <w:pStyle w:val="Naslov2"/>
        <w:numPr>
          <w:ilvl w:val="0"/>
          <w:numId w:val="25"/>
        </w:numPr>
        <w:rPr>
          <w:rFonts w:eastAsia="Calibri"/>
          <w:b/>
          <w:noProof/>
        </w:rPr>
      </w:pPr>
      <w:bookmarkStart w:id="66" w:name="_Toc48117176"/>
      <w:bookmarkStart w:id="67" w:name="_Toc69906536"/>
      <w:bookmarkStart w:id="68" w:name="_Toc91830757"/>
      <w:r w:rsidRPr="00247B20">
        <w:rPr>
          <w:rFonts w:eastAsia="Calibri"/>
          <w:b/>
          <w:noProof/>
        </w:rPr>
        <w:t>Kdaj je treba predložiti poročilo?</w:t>
      </w:r>
      <w:bookmarkEnd w:id="66"/>
      <w:bookmarkEnd w:id="67"/>
      <w:bookmarkEnd w:id="68"/>
    </w:p>
    <w:p w:rsidR="00136A28" w:rsidRPr="006D1821" w:rsidRDefault="00136A28" w:rsidP="00136A28">
      <w:pPr>
        <w:spacing w:after="0" w:line="260" w:lineRule="atLeast"/>
        <w:jc w:val="both"/>
        <w:rPr>
          <w:rFonts w:eastAsia="Times New Roman" w:cstheme="minorHAnsi"/>
        </w:rPr>
      </w:pPr>
      <w:r w:rsidRPr="006D1821">
        <w:rPr>
          <w:rFonts w:eastAsia="Times New Roman" w:cstheme="minorHAnsi"/>
        </w:rPr>
        <w:t>Davčni zavezanec predloži davčnemu organu poročilo za koledarski mesec, v katerem je bila opravljena pridobitev ali dobava, in sicer najkasneje do zadnjega delovnega dne za pretekli koledarski mesec. Poročilo za koledarski mesec predloži tudi davčni zavezanec, ki ima trimesečno davčno obdobje. Če davčni zavezanec v koledarskem mesecu ni opravil dobave/pridobitve, ki bi bila predmet poročanja, poročila ne predloži (razen v primeru popravkov).</w:t>
      </w:r>
    </w:p>
    <w:p w:rsidR="00136A28" w:rsidRPr="006D1821" w:rsidRDefault="00136A28" w:rsidP="00136A28">
      <w:pPr>
        <w:spacing w:after="0" w:line="260" w:lineRule="exact"/>
        <w:jc w:val="both"/>
        <w:rPr>
          <w:rFonts w:eastAsia="Times New Roman" w:cstheme="minorHAnsi"/>
        </w:rPr>
      </w:pPr>
    </w:p>
    <w:p w:rsidR="00136A28" w:rsidRPr="00247B20" w:rsidRDefault="00136A28" w:rsidP="00247B20">
      <w:pPr>
        <w:pStyle w:val="Naslov2"/>
        <w:numPr>
          <w:ilvl w:val="0"/>
          <w:numId w:val="25"/>
        </w:numPr>
        <w:rPr>
          <w:rFonts w:eastAsia="Calibri"/>
          <w:b/>
          <w:noProof/>
        </w:rPr>
      </w:pPr>
      <w:bookmarkStart w:id="69" w:name="_Toc69906538"/>
      <w:bookmarkStart w:id="70" w:name="_Hlk91830002"/>
      <w:bookmarkStart w:id="71" w:name="_Toc91830758"/>
      <w:r w:rsidRPr="00247B20">
        <w:rPr>
          <w:rFonts w:eastAsia="Calibri"/>
          <w:b/>
          <w:noProof/>
        </w:rPr>
        <w:t>Kako se poroča o dobavi, če dobavitelj prejme izjavo upravičene osebe kasneje, po opravljeni dobavi?</w:t>
      </w:r>
      <w:bookmarkEnd w:id="69"/>
      <w:bookmarkEnd w:id="71"/>
    </w:p>
    <w:p w:rsidR="00136A28" w:rsidRDefault="00136A28" w:rsidP="00093CE5">
      <w:pPr>
        <w:spacing w:after="0" w:line="260" w:lineRule="exact"/>
        <w:jc w:val="both"/>
        <w:rPr>
          <w:rFonts w:cstheme="minorHAnsi"/>
        </w:rPr>
      </w:pPr>
      <w:r w:rsidRPr="006D1821">
        <w:rPr>
          <w:rFonts w:cstheme="minorHAnsi"/>
        </w:rPr>
        <w:t xml:space="preserve">Davčni zavezanec lahko na podlagi prejete izjave upravičene osebe izda popravek računa (dobropis) za dobavo blaga iz Odloka, opravljeno v obdobju od 1. </w:t>
      </w:r>
      <w:r>
        <w:rPr>
          <w:rFonts w:cstheme="minorHAnsi"/>
        </w:rPr>
        <w:t>1</w:t>
      </w:r>
      <w:r w:rsidRPr="006D1821">
        <w:rPr>
          <w:rFonts w:cstheme="minorHAnsi"/>
        </w:rPr>
        <w:t>. 202</w:t>
      </w:r>
      <w:r>
        <w:rPr>
          <w:rFonts w:cstheme="minorHAnsi"/>
        </w:rPr>
        <w:t>2</w:t>
      </w:r>
      <w:r w:rsidRPr="006D1821">
        <w:rPr>
          <w:rFonts w:cstheme="minorHAnsi"/>
        </w:rPr>
        <w:t xml:space="preserve"> do 30. </w:t>
      </w:r>
      <w:r>
        <w:rPr>
          <w:rFonts w:cstheme="minorHAnsi"/>
        </w:rPr>
        <w:t>6</w:t>
      </w:r>
      <w:r w:rsidRPr="006D1821">
        <w:rPr>
          <w:rFonts w:cstheme="minorHAnsi"/>
        </w:rPr>
        <w:t>. 202</w:t>
      </w:r>
      <w:r>
        <w:rPr>
          <w:rFonts w:cstheme="minorHAnsi"/>
        </w:rPr>
        <w:t>2</w:t>
      </w:r>
      <w:r w:rsidRPr="006D1821">
        <w:rPr>
          <w:rFonts w:cstheme="minorHAnsi"/>
        </w:rPr>
        <w:t xml:space="preserve">, tudi, če izjavo prejme po opravljeni dobavi. V takem primeru dobavitelj o oproščeni dobavi po </w:t>
      </w:r>
      <w:r>
        <w:rPr>
          <w:rFonts w:cstheme="minorHAnsi"/>
        </w:rPr>
        <w:t>32</w:t>
      </w:r>
      <w:r w:rsidRPr="006D1821">
        <w:rPr>
          <w:rFonts w:cstheme="minorHAnsi"/>
        </w:rPr>
        <w:t xml:space="preserve">. </w:t>
      </w:r>
      <w:r w:rsidRPr="00496478">
        <w:rPr>
          <w:rFonts w:cstheme="minorHAnsi"/>
        </w:rPr>
        <w:t xml:space="preserve">členu </w:t>
      </w:r>
      <w:r w:rsidR="00247B20">
        <w:rPr>
          <w:rFonts w:cstheme="minorHAnsi"/>
        </w:rPr>
        <w:t xml:space="preserve">ZDUPŠOP </w:t>
      </w:r>
      <w:r w:rsidRPr="00496478">
        <w:rPr>
          <w:rFonts w:cstheme="minorHAnsi"/>
        </w:rPr>
        <w:t xml:space="preserve">davčnemu </w:t>
      </w:r>
      <w:r w:rsidRPr="006D1821">
        <w:rPr>
          <w:rFonts w:cstheme="minorHAnsi"/>
        </w:rPr>
        <w:t xml:space="preserve">organu poroča v </w:t>
      </w:r>
      <w:r w:rsidR="00247B20">
        <w:rPr>
          <w:rFonts w:cstheme="minorHAnsi"/>
        </w:rPr>
        <w:t>p</w:t>
      </w:r>
      <w:r w:rsidRPr="006D1821">
        <w:rPr>
          <w:rFonts w:cstheme="minorHAnsi"/>
        </w:rPr>
        <w:t>oročilu za obdobje, v katerem je bil izdan popravek računa</w:t>
      </w:r>
      <w:r w:rsidR="00751A3E">
        <w:rPr>
          <w:rStyle w:val="Sprotnaopomba-sklic"/>
          <w:rFonts w:cstheme="minorHAnsi"/>
        </w:rPr>
        <w:footnoteReference w:id="1"/>
      </w:r>
      <w:r w:rsidRPr="006D1821">
        <w:rPr>
          <w:rFonts w:cstheme="minorHAnsi"/>
        </w:rPr>
        <w:t xml:space="preserve">. </w:t>
      </w:r>
      <w:r w:rsidR="00093CE5">
        <w:rPr>
          <w:rFonts w:cstheme="minorHAnsi"/>
        </w:rPr>
        <w:t>Enako velja</w:t>
      </w:r>
      <w:r w:rsidRPr="006D1821">
        <w:rPr>
          <w:rFonts w:cstheme="minorHAnsi"/>
        </w:rPr>
        <w:t xml:space="preserve">, če </w:t>
      </w:r>
      <w:r w:rsidR="00751A3E">
        <w:rPr>
          <w:rFonts w:cstheme="minorHAnsi"/>
        </w:rPr>
        <w:t>je davčni zavezanec</w:t>
      </w:r>
      <w:r w:rsidRPr="006D1821">
        <w:rPr>
          <w:rFonts w:cstheme="minorHAnsi"/>
        </w:rPr>
        <w:t xml:space="preserve"> za mesec, v katerem je bila dobava opravljena, že predložil poročilo, a te dobave  takrat ni vključil, ker </w:t>
      </w:r>
      <w:r w:rsidR="00751A3E">
        <w:rPr>
          <w:rFonts w:cstheme="minorHAnsi"/>
        </w:rPr>
        <w:t>je</w:t>
      </w:r>
      <w:r w:rsidRPr="006D1821">
        <w:rPr>
          <w:rFonts w:cstheme="minorHAnsi"/>
        </w:rPr>
        <w:t xml:space="preserve"> obračunal DDV.</w:t>
      </w:r>
    </w:p>
    <w:p w:rsidR="00093CE5" w:rsidRDefault="00093CE5" w:rsidP="00093CE5">
      <w:pPr>
        <w:spacing w:after="0" w:line="260" w:lineRule="exact"/>
        <w:jc w:val="both"/>
        <w:rPr>
          <w:rFonts w:cstheme="minorHAnsi"/>
        </w:rPr>
      </w:pPr>
    </w:p>
    <w:p w:rsidR="00136A28" w:rsidRDefault="00136A28" w:rsidP="00093CE5">
      <w:pPr>
        <w:spacing w:after="0" w:line="260" w:lineRule="exact"/>
        <w:jc w:val="both"/>
        <w:rPr>
          <w:rFonts w:cstheme="minorHAnsi"/>
        </w:rPr>
      </w:pPr>
      <w:r w:rsidRPr="00AA1F4E">
        <w:rPr>
          <w:rFonts w:cstheme="minorHAnsi"/>
        </w:rPr>
        <w:lastRenderedPageBreak/>
        <w:t xml:space="preserve">Primer: davčni zavezanec A  je prvotno dobavo z obračunanim  DDV davčnemu zavezancu B opravil  01/2022. Izjava je bila pridobljena v 03/2022, davčni zavezanec A je v marcu 2022 izdal popravek računa (dobropis). V  poročilo za marec 2022 v Razdelek II vpiše dobavo, opravljeno v obdobju 01/2022 (ko je bila dobava dejansko opravljena), in sicer v stolpec obdobje/mesec vpiše obdobje 01/2022.  V razdelek I tega poročila  vpiše tudi vse druge tekoče dobave za marec 2022 (dobava je opravljena januar 2020 brez DDV, razpolaga z izjavo upravičenca). </w:t>
      </w:r>
    </w:p>
    <w:p w:rsidR="00093CE5" w:rsidRDefault="00093CE5" w:rsidP="00093CE5">
      <w:pPr>
        <w:spacing w:after="0" w:line="260" w:lineRule="exact"/>
        <w:jc w:val="both"/>
        <w:rPr>
          <w:rFonts w:cstheme="minorHAnsi"/>
        </w:rPr>
      </w:pPr>
    </w:p>
    <w:p w:rsidR="00093CE5" w:rsidRDefault="00093CE5" w:rsidP="00093CE5">
      <w:pPr>
        <w:spacing w:after="0" w:line="260" w:lineRule="exact"/>
        <w:jc w:val="both"/>
      </w:pPr>
      <w:r>
        <w:t xml:space="preserve">V zvezi s popravkom zneska obračunanega DDV pojasnjujemo, da na podlagi drugega odstavka 39. člena ZDDV-1 davčni zavezanec lahko popravi (zmanjša) znesek obračunanega DDV, če pisno obvesti kupca o znesku DDV, za katerega kupec nima pravice do dobitka DDV. V skladu s tretjim odstavkom 146. člena </w:t>
      </w:r>
      <w:hyperlink r:id="rId18" w:history="1">
        <w:r>
          <w:rPr>
            <w:rStyle w:val="Hiperpovezava"/>
            <w:color w:val="auto"/>
          </w:rPr>
          <w:t>Pravilnika o izvajanju Zakona o davku na dodano vrednost - Pravilnik</w:t>
        </w:r>
      </w:hyperlink>
      <w:r>
        <w:t xml:space="preserve"> če davčni zavezanec – izdajatelj računa ugotovi napako na računu, ki ga je izdal končnemu potrošniku, lahko popravi davčno obveznost v davčnem obdobju, ko je bila kupnina ali del kupnine vrnjen kupcu ali njeno plačilo odpuščeno in razpolaga z ustreznim dokazilom o vračilu kupnine oziroma odpustitvi kupnine.    </w:t>
      </w:r>
    </w:p>
    <w:bookmarkEnd w:id="70"/>
    <w:p w:rsidR="00093CE5" w:rsidRPr="00AA1F4E" w:rsidRDefault="00093CE5" w:rsidP="00093CE5">
      <w:pPr>
        <w:spacing w:after="0" w:line="260" w:lineRule="exact"/>
        <w:jc w:val="both"/>
        <w:rPr>
          <w:rFonts w:cstheme="minorHAnsi"/>
        </w:rPr>
      </w:pPr>
    </w:p>
    <w:p w:rsidR="00136A28" w:rsidRPr="00247B20" w:rsidRDefault="00136A28" w:rsidP="00247B20">
      <w:pPr>
        <w:pStyle w:val="Naslov2"/>
        <w:numPr>
          <w:ilvl w:val="0"/>
          <w:numId w:val="25"/>
        </w:numPr>
        <w:rPr>
          <w:rFonts w:eastAsia="Calibri"/>
          <w:b/>
          <w:noProof/>
        </w:rPr>
      </w:pPr>
      <w:bookmarkStart w:id="72" w:name="_Toc69906539"/>
      <w:bookmarkStart w:id="73" w:name="_Toc91830759"/>
      <w:r w:rsidRPr="00247B20">
        <w:rPr>
          <w:rFonts w:eastAsia="Calibri"/>
          <w:b/>
          <w:noProof/>
        </w:rPr>
        <w:t>Kakšno je postopanje, kadar davčni zavezanec ugotovi, da je napačno izpolnil poročilo za preteklo obdobje?</w:t>
      </w:r>
      <w:bookmarkEnd w:id="72"/>
      <w:bookmarkEnd w:id="73"/>
    </w:p>
    <w:p w:rsidR="00136A28" w:rsidRPr="00AA1F4E" w:rsidRDefault="00136A28" w:rsidP="00136A28">
      <w:pPr>
        <w:jc w:val="both"/>
        <w:rPr>
          <w:rFonts w:cstheme="minorHAnsi"/>
        </w:rPr>
      </w:pPr>
      <w:r w:rsidRPr="00AA1F4E">
        <w:rPr>
          <w:rFonts w:cstheme="minorHAnsi"/>
        </w:rPr>
        <w:t xml:space="preserve">Popravek poročila za obdobje mora vsebovati vse dobave, ne samo tiste, ki se popravljajo ali dodajajo. Če davčni zavezanec za eno obdobje predloži več poročil, je veljavno le eno, in sicer zadnje oddano poročilo. Davčni zavezanec mora tako predložiti popravek celotnega poročila, ki bo skladen z DDV-O. </w:t>
      </w:r>
    </w:p>
    <w:p w:rsidR="00136A28" w:rsidRPr="00AA1F4E" w:rsidRDefault="00136A28" w:rsidP="00136A28">
      <w:pPr>
        <w:jc w:val="both"/>
        <w:rPr>
          <w:rFonts w:cstheme="minorHAnsi"/>
        </w:rPr>
      </w:pPr>
      <w:r w:rsidRPr="00751A3E">
        <w:rPr>
          <w:rFonts w:cstheme="minorHAnsi"/>
        </w:rPr>
        <w:t xml:space="preserve">Poročilo oz. popravek poročila se </w:t>
      </w:r>
      <w:r w:rsidRPr="00751A3E">
        <w:rPr>
          <w:rFonts w:cstheme="minorHAnsi"/>
          <w:u w:val="single"/>
        </w:rPr>
        <w:t>ne</w:t>
      </w:r>
      <w:r w:rsidRPr="00751A3E">
        <w:rPr>
          <w:rFonts w:cstheme="minorHAnsi"/>
        </w:rPr>
        <w:t xml:space="preserve"> predlaga kot priloga k obračunu DDV, ampak kot NF-LD dokument</w:t>
      </w:r>
      <w:r w:rsidRPr="00AA1F4E">
        <w:rPr>
          <w:rFonts w:cstheme="minorHAnsi"/>
        </w:rPr>
        <w:t xml:space="preserve"> (glej odgovor zgoraj). Če gre za popravek poročila, predlagamo, da se v opis navede tudi, da gre za popravek poročila EDP št. … ter kdo (kateri kontrolor) je zahteval popravek.</w:t>
      </w:r>
      <w:bookmarkStart w:id="74" w:name="_Toc69906540"/>
      <w:bookmarkEnd w:id="74"/>
    </w:p>
    <w:p w:rsidR="001D43E6" w:rsidRDefault="001D43E6" w:rsidP="001D43E6"/>
    <w:p w:rsidR="0067537D" w:rsidRDefault="0067537D" w:rsidP="001D43E6"/>
    <w:p w:rsidR="0067537D" w:rsidRDefault="0067537D" w:rsidP="001D43E6"/>
    <w:p w:rsidR="0067537D" w:rsidRDefault="0067537D" w:rsidP="001D43E6"/>
    <w:sectPr w:rsidR="006753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D63" w:rsidRDefault="00314D63" w:rsidP="003E0D52">
      <w:pPr>
        <w:spacing w:after="0" w:line="240" w:lineRule="auto"/>
      </w:pPr>
      <w:r>
        <w:separator/>
      </w:r>
    </w:p>
  </w:endnote>
  <w:endnote w:type="continuationSeparator" w:id="0">
    <w:p w:rsidR="00314D63" w:rsidRDefault="00314D63" w:rsidP="003E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D63" w:rsidRDefault="00314D63" w:rsidP="003E0D52">
      <w:pPr>
        <w:spacing w:after="0" w:line="240" w:lineRule="auto"/>
      </w:pPr>
      <w:r>
        <w:separator/>
      </w:r>
    </w:p>
  </w:footnote>
  <w:footnote w:type="continuationSeparator" w:id="0">
    <w:p w:rsidR="00314D63" w:rsidRDefault="00314D63" w:rsidP="003E0D52">
      <w:pPr>
        <w:spacing w:after="0" w:line="240" w:lineRule="auto"/>
      </w:pPr>
      <w:r>
        <w:continuationSeparator/>
      </w:r>
    </w:p>
  </w:footnote>
  <w:footnote w:id="1">
    <w:p w:rsidR="00751A3E" w:rsidRPr="00751A3E" w:rsidRDefault="00751A3E" w:rsidP="00751A3E">
      <w:pPr>
        <w:pStyle w:val="Sprotnaopomba-besedilo"/>
        <w:jc w:val="both"/>
        <w:rPr>
          <w:lang w:val="sl-SI"/>
        </w:rPr>
      </w:pPr>
      <w:r>
        <w:rPr>
          <w:rStyle w:val="Sprotnaopomba-sklic"/>
        </w:rPr>
        <w:footnoteRef/>
      </w:r>
      <w:r>
        <w:t xml:space="preserve"> </w:t>
      </w:r>
      <w:r w:rsidRPr="00751A3E">
        <w:rPr>
          <w:rFonts w:asciiTheme="minorHAnsi" w:hAnsiTheme="minorHAnsi" w:cstheme="minorHAnsi"/>
          <w:sz w:val="16"/>
          <w:szCs w:val="16"/>
          <w:lang w:val="sl-SI"/>
        </w:rPr>
        <w:t xml:space="preserve">Na popravku računa se davčni zavezanec sklicuje na prvoten račun. V skladu z devetim odstavkom 81. člena </w:t>
      </w:r>
      <w:hyperlink r:id="rId1" w:history="1">
        <w:r w:rsidRPr="00751A3E">
          <w:rPr>
            <w:rStyle w:val="Hiperpovezava"/>
            <w:rFonts w:asciiTheme="minorHAnsi" w:eastAsiaTheme="majorEastAsia" w:hAnsiTheme="minorHAnsi" w:cstheme="minorHAnsi"/>
            <w:sz w:val="16"/>
            <w:szCs w:val="16"/>
            <w:lang w:val="sl-SI"/>
          </w:rPr>
          <w:t>ZDDV-1</w:t>
        </w:r>
      </w:hyperlink>
      <w:r w:rsidRPr="00751A3E">
        <w:rPr>
          <w:rFonts w:asciiTheme="minorHAnsi" w:hAnsiTheme="minorHAnsi" w:cstheme="minorHAnsi"/>
          <w:sz w:val="16"/>
          <w:szCs w:val="16"/>
          <w:lang w:val="sl-SI"/>
        </w:rPr>
        <w:t xml:space="preserve"> se kot račun šteje tudi vsak dokument oziroma sporočilo, ki spreminja prvoten račun in se nanj nedvoumno nanaša.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447C"/>
    <w:multiLevelType w:val="hybridMultilevel"/>
    <w:tmpl w:val="5A7A64F0"/>
    <w:lvl w:ilvl="0" w:tplc="04240013">
      <w:start w:val="1"/>
      <w:numFmt w:val="upperRoman"/>
      <w:lvlText w:val="%1."/>
      <w:lvlJc w:val="right"/>
      <w:pPr>
        <w:ind w:left="1440" w:hanging="360"/>
      </w:pPr>
    </w:lvl>
    <w:lvl w:ilvl="1" w:tplc="D28E1F76">
      <w:start w:val="1"/>
      <w:numFmt w:val="decimal"/>
      <w:lvlText w:val="%2."/>
      <w:lvlJc w:val="left"/>
      <w:pPr>
        <w:ind w:left="2160" w:hanging="360"/>
      </w:pPr>
      <w:rPr>
        <w:rFonts w:hint="default"/>
      </w:r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73D6B96"/>
    <w:multiLevelType w:val="hybridMultilevel"/>
    <w:tmpl w:val="2DAC8B60"/>
    <w:lvl w:ilvl="0" w:tplc="309E8650">
      <w:start w:val="1"/>
      <w:numFmt w:val="decimal"/>
      <w:lvlText w:val="%1."/>
      <w:lvlJc w:val="left"/>
      <w:pPr>
        <w:ind w:left="360" w:hanging="360"/>
      </w:pPr>
      <w:rPr>
        <w:rFonts w:hint="default"/>
      </w:rPr>
    </w:lvl>
    <w:lvl w:ilvl="1" w:tplc="3C7E0ED2">
      <w:start w:val="1"/>
      <w:numFmt w:val="lowerLetter"/>
      <w:lvlText w:val="%2."/>
      <w:lvlJc w:val="left"/>
      <w:pPr>
        <w:ind w:left="1080" w:hanging="360"/>
      </w:pPr>
    </w:lvl>
    <w:lvl w:ilvl="2" w:tplc="FECEB16E" w:tentative="1">
      <w:start w:val="1"/>
      <w:numFmt w:val="lowerRoman"/>
      <w:lvlText w:val="%3."/>
      <w:lvlJc w:val="right"/>
      <w:pPr>
        <w:ind w:left="1800" w:hanging="180"/>
      </w:pPr>
    </w:lvl>
    <w:lvl w:ilvl="3" w:tplc="574C5BBE" w:tentative="1">
      <w:start w:val="1"/>
      <w:numFmt w:val="decimal"/>
      <w:lvlText w:val="%4."/>
      <w:lvlJc w:val="left"/>
      <w:pPr>
        <w:ind w:left="2520" w:hanging="360"/>
      </w:pPr>
    </w:lvl>
    <w:lvl w:ilvl="4" w:tplc="FED83758" w:tentative="1">
      <w:start w:val="1"/>
      <w:numFmt w:val="lowerLetter"/>
      <w:lvlText w:val="%5."/>
      <w:lvlJc w:val="left"/>
      <w:pPr>
        <w:ind w:left="3240" w:hanging="360"/>
      </w:pPr>
    </w:lvl>
    <w:lvl w:ilvl="5" w:tplc="917254F8" w:tentative="1">
      <w:start w:val="1"/>
      <w:numFmt w:val="lowerRoman"/>
      <w:lvlText w:val="%6."/>
      <w:lvlJc w:val="right"/>
      <w:pPr>
        <w:ind w:left="3960" w:hanging="180"/>
      </w:pPr>
    </w:lvl>
    <w:lvl w:ilvl="6" w:tplc="3DF42C5A" w:tentative="1">
      <w:start w:val="1"/>
      <w:numFmt w:val="decimal"/>
      <w:lvlText w:val="%7."/>
      <w:lvlJc w:val="left"/>
      <w:pPr>
        <w:ind w:left="4680" w:hanging="360"/>
      </w:pPr>
    </w:lvl>
    <w:lvl w:ilvl="7" w:tplc="FE828AD8" w:tentative="1">
      <w:start w:val="1"/>
      <w:numFmt w:val="lowerLetter"/>
      <w:lvlText w:val="%8."/>
      <w:lvlJc w:val="left"/>
      <w:pPr>
        <w:ind w:left="5400" w:hanging="360"/>
      </w:pPr>
    </w:lvl>
    <w:lvl w:ilvl="8" w:tplc="26E47932" w:tentative="1">
      <w:start w:val="1"/>
      <w:numFmt w:val="lowerRoman"/>
      <w:lvlText w:val="%9."/>
      <w:lvlJc w:val="right"/>
      <w:pPr>
        <w:ind w:left="6120" w:hanging="180"/>
      </w:pPr>
    </w:lvl>
  </w:abstractNum>
  <w:abstractNum w:abstractNumId="2" w15:restartNumberingAfterBreak="0">
    <w:nsid w:val="0A5D3952"/>
    <w:multiLevelType w:val="hybridMultilevel"/>
    <w:tmpl w:val="62A6123C"/>
    <w:styleLink w:val="ImportedStyle7"/>
    <w:lvl w:ilvl="0" w:tplc="D8FE4B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2847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3457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CEE0B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C3A5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AC80F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59ADB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F240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C44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1A7C3858"/>
    <w:multiLevelType w:val="hybridMultilevel"/>
    <w:tmpl w:val="5F7A277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B3B5662"/>
    <w:multiLevelType w:val="hybridMultilevel"/>
    <w:tmpl w:val="482A003E"/>
    <w:lvl w:ilvl="0" w:tplc="04240013">
      <w:start w:val="1"/>
      <w:numFmt w:val="upp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1EB11AC6"/>
    <w:multiLevelType w:val="hybridMultilevel"/>
    <w:tmpl w:val="913AFE7A"/>
    <w:lvl w:ilvl="0" w:tplc="1410329C">
      <w:start w:val="1"/>
      <w:numFmt w:val="bullet"/>
      <w:lvlText w:val=""/>
      <w:lvlJc w:val="left"/>
      <w:pPr>
        <w:tabs>
          <w:tab w:val="num" w:pos="720"/>
        </w:tabs>
        <w:ind w:left="720" w:hanging="360"/>
      </w:pPr>
      <w:rPr>
        <w:rFonts w:ascii="Symbol" w:hAnsi="Symbol" w:hint="default"/>
      </w:rPr>
    </w:lvl>
    <w:lvl w:ilvl="1" w:tplc="0A281422">
      <w:start w:val="1"/>
      <w:numFmt w:val="bullet"/>
      <w:lvlText w:val=""/>
      <w:lvlJc w:val="left"/>
      <w:pPr>
        <w:tabs>
          <w:tab w:val="num" w:pos="1440"/>
        </w:tabs>
        <w:ind w:left="1440" w:hanging="360"/>
      </w:pPr>
      <w:rPr>
        <w:rFonts w:ascii="Symbol" w:hAnsi="Symbol" w:hint="default"/>
      </w:rPr>
    </w:lvl>
    <w:lvl w:ilvl="2" w:tplc="989E505C">
      <w:start w:val="94"/>
      <w:numFmt w:val="bullet"/>
      <w:lvlText w:val="o"/>
      <w:lvlJc w:val="left"/>
      <w:pPr>
        <w:tabs>
          <w:tab w:val="num" w:pos="2160"/>
        </w:tabs>
        <w:ind w:left="2160" w:hanging="360"/>
      </w:pPr>
      <w:rPr>
        <w:rFonts w:ascii="Courier New" w:hAnsi="Courier New" w:hint="default"/>
      </w:rPr>
    </w:lvl>
    <w:lvl w:ilvl="3" w:tplc="34FE5EF8" w:tentative="1">
      <w:start w:val="1"/>
      <w:numFmt w:val="bullet"/>
      <w:lvlText w:val=""/>
      <w:lvlJc w:val="left"/>
      <w:pPr>
        <w:tabs>
          <w:tab w:val="num" w:pos="2880"/>
        </w:tabs>
        <w:ind w:left="2880" w:hanging="360"/>
      </w:pPr>
      <w:rPr>
        <w:rFonts w:ascii="Symbol" w:hAnsi="Symbol" w:hint="default"/>
      </w:rPr>
    </w:lvl>
    <w:lvl w:ilvl="4" w:tplc="E0CEBBD2" w:tentative="1">
      <w:start w:val="1"/>
      <w:numFmt w:val="bullet"/>
      <w:lvlText w:val=""/>
      <w:lvlJc w:val="left"/>
      <w:pPr>
        <w:tabs>
          <w:tab w:val="num" w:pos="3600"/>
        </w:tabs>
        <w:ind w:left="3600" w:hanging="360"/>
      </w:pPr>
      <w:rPr>
        <w:rFonts w:ascii="Symbol" w:hAnsi="Symbol" w:hint="default"/>
      </w:rPr>
    </w:lvl>
    <w:lvl w:ilvl="5" w:tplc="01162548" w:tentative="1">
      <w:start w:val="1"/>
      <w:numFmt w:val="bullet"/>
      <w:lvlText w:val=""/>
      <w:lvlJc w:val="left"/>
      <w:pPr>
        <w:tabs>
          <w:tab w:val="num" w:pos="4320"/>
        </w:tabs>
        <w:ind w:left="4320" w:hanging="360"/>
      </w:pPr>
      <w:rPr>
        <w:rFonts w:ascii="Symbol" w:hAnsi="Symbol" w:hint="default"/>
      </w:rPr>
    </w:lvl>
    <w:lvl w:ilvl="6" w:tplc="9FE0CB78" w:tentative="1">
      <w:start w:val="1"/>
      <w:numFmt w:val="bullet"/>
      <w:lvlText w:val=""/>
      <w:lvlJc w:val="left"/>
      <w:pPr>
        <w:tabs>
          <w:tab w:val="num" w:pos="5040"/>
        </w:tabs>
        <w:ind w:left="5040" w:hanging="360"/>
      </w:pPr>
      <w:rPr>
        <w:rFonts w:ascii="Symbol" w:hAnsi="Symbol" w:hint="default"/>
      </w:rPr>
    </w:lvl>
    <w:lvl w:ilvl="7" w:tplc="382A309E" w:tentative="1">
      <w:start w:val="1"/>
      <w:numFmt w:val="bullet"/>
      <w:lvlText w:val=""/>
      <w:lvlJc w:val="left"/>
      <w:pPr>
        <w:tabs>
          <w:tab w:val="num" w:pos="5760"/>
        </w:tabs>
        <w:ind w:left="5760" w:hanging="360"/>
      </w:pPr>
      <w:rPr>
        <w:rFonts w:ascii="Symbol" w:hAnsi="Symbol" w:hint="default"/>
      </w:rPr>
    </w:lvl>
    <w:lvl w:ilvl="8" w:tplc="6FDEFA7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201998"/>
    <w:multiLevelType w:val="hybridMultilevel"/>
    <w:tmpl w:val="FC02773A"/>
    <w:lvl w:ilvl="0" w:tplc="8A5C5D9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144465D"/>
    <w:multiLevelType w:val="hybridMultilevel"/>
    <w:tmpl w:val="E19C989C"/>
    <w:lvl w:ilvl="0" w:tplc="9EACCC6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5CB6854"/>
    <w:multiLevelType w:val="hybridMultilevel"/>
    <w:tmpl w:val="52586A24"/>
    <w:lvl w:ilvl="0" w:tplc="D2300BE2">
      <w:start w:val="1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71A1A9A"/>
    <w:multiLevelType w:val="multilevel"/>
    <w:tmpl w:val="62A6123C"/>
    <w:numStyleLink w:val="ImportedStyle7"/>
  </w:abstractNum>
  <w:abstractNum w:abstractNumId="10" w15:restartNumberingAfterBreak="0">
    <w:nsid w:val="390B0D7D"/>
    <w:multiLevelType w:val="hybridMultilevel"/>
    <w:tmpl w:val="04966DC6"/>
    <w:lvl w:ilvl="0" w:tplc="BA9472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C6306F"/>
    <w:multiLevelType w:val="hybridMultilevel"/>
    <w:tmpl w:val="799A95A2"/>
    <w:lvl w:ilvl="0" w:tplc="CA86F744">
      <w:start w:val="1"/>
      <w:numFmt w:val="bullet"/>
      <w:lvlText w:val="⁻"/>
      <w:lvlJc w:val="left"/>
      <w:pPr>
        <w:ind w:left="780" w:hanging="360"/>
      </w:pPr>
      <w:rPr>
        <w:rFonts w:ascii="Calibri" w:hAnsi="Calibri"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 w15:restartNumberingAfterBreak="0">
    <w:nsid w:val="3F944345"/>
    <w:multiLevelType w:val="hybridMultilevel"/>
    <w:tmpl w:val="F4F2A584"/>
    <w:lvl w:ilvl="0" w:tplc="98E886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F06FCC"/>
    <w:multiLevelType w:val="hybridMultilevel"/>
    <w:tmpl w:val="5A7A64F0"/>
    <w:lvl w:ilvl="0" w:tplc="04240013">
      <w:start w:val="1"/>
      <w:numFmt w:val="upperRoman"/>
      <w:lvlText w:val="%1."/>
      <w:lvlJc w:val="right"/>
      <w:pPr>
        <w:ind w:left="360" w:hanging="360"/>
      </w:pPr>
    </w:lvl>
    <w:lvl w:ilvl="1" w:tplc="D28E1F76">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1241CFF"/>
    <w:multiLevelType w:val="hybridMultilevel"/>
    <w:tmpl w:val="43020C10"/>
    <w:lvl w:ilvl="0" w:tplc="CA86F744">
      <w:start w:val="1"/>
      <w:numFmt w:val="bullet"/>
      <w:lvlText w:val="⁻"/>
      <w:lvlJc w:val="left"/>
      <w:pPr>
        <w:ind w:left="780" w:hanging="360"/>
      </w:pPr>
      <w:rPr>
        <w:rFonts w:ascii="Calibri" w:hAnsi="Calibri"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526237D1"/>
    <w:multiLevelType w:val="hybridMultilevel"/>
    <w:tmpl w:val="05561A74"/>
    <w:lvl w:ilvl="0" w:tplc="5964DAD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5349648C"/>
    <w:multiLevelType w:val="hybridMultilevel"/>
    <w:tmpl w:val="5694D4AC"/>
    <w:lvl w:ilvl="0" w:tplc="DE223E40">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3745464"/>
    <w:multiLevelType w:val="hybridMultilevel"/>
    <w:tmpl w:val="78C227AE"/>
    <w:lvl w:ilvl="0" w:tplc="A2E6E9F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50A39A1"/>
    <w:multiLevelType w:val="multilevel"/>
    <w:tmpl w:val="0F30F91A"/>
    <w:lvl w:ilvl="0">
      <w:start w:val="1"/>
      <w:numFmt w:val="upperRoman"/>
      <w:lvlText w:val="%1."/>
      <w:lvlJc w:val="left"/>
      <w:pPr>
        <w:ind w:left="1080" w:hanging="72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400" w:hanging="1440"/>
      </w:pPr>
      <w:rPr>
        <w:rFonts w:hint="default"/>
      </w:rPr>
    </w:lvl>
  </w:abstractNum>
  <w:abstractNum w:abstractNumId="19" w15:restartNumberingAfterBreak="0">
    <w:nsid w:val="568B56F7"/>
    <w:multiLevelType w:val="hybridMultilevel"/>
    <w:tmpl w:val="163EB81E"/>
    <w:lvl w:ilvl="0" w:tplc="998C1DF0">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58AA3D9E"/>
    <w:multiLevelType w:val="hybridMultilevel"/>
    <w:tmpl w:val="12267D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2871B33"/>
    <w:multiLevelType w:val="hybridMultilevel"/>
    <w:tmpl w:val="76E24D06"/>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70C09A4"/>
    <w:multiLevelType w:val="hybridMultilevel"/>
    <w:tmpl w:val="F67A6F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A736C64"/>
    <w:multiLevelType w:val="hybridMultilevel"/>
    <w:tmpl w:val="BAF62142"/>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CD010B0"/>
    <w:multiLevelType w:val="hybridMultilevel"/>
    <w:tmpl w:val="516E6644"/>
    <w:lvl w:ilvl="0" w:tplc="D2300BE2">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9"/>
  </w:num>
  <w:num w:numId="3">
    <w:abstractNumId w:val="7"/>
  </w:num>
  <w:num w:numId="4">
    <w:abstractNumId w:val="13"/>
  </w:num>
  <w:num w:numId="5">
    <w:abstractNumId w:val="2"/>
  </w:num>
  <w:num w:numId="6">
    <w:abstractNumId w:val="9"/>
  </w:num>
  <w:num w:numId="7">
    <w:abstractNumId w:val="12"/>
  </w:num>
  <w:num w:numId="8">
    <w:abstractNumId w:val="4"/>
  </w:num>
  <w:num w:numId="9">
    <w:abstractNumId w:val="18"/>
  </w:num>
  <w:num w:numId="10">
    <w:abstractNumId w:val="10"/>
  </w:num>
  <w:num w:numId="11">
    <w:abstractNumId w:val="6"/>
  </w:num>
  <w:num w:numId="12">
    <w:abstractNumId w:val="16"/>
  </w:num>
  <w:num w:numId="13">
    <w:abstractNumId w:val="15"/>
  </w:num>
  <w:num w:numId="14">
    <w:abstractNumId w:val="1"/>
  </w:num>
  <w:num w:numId="15">
    <w:abstractNumId w:val="23"/>
  </w:num>
  <w:num w:numId="16">
    <w:abstractNumId w:val="21"/>
  </w:num>
  <w:num w:numId="17">
    <w:abstractNumId w:val="22"/>
  </w:num>
  <w:num w:numId="18">
    <w:abstractNumId w:val="0"/>
  </w:num>
  <w:num w:numId="19">
    <w:abstractNumId w:val="3"/>
  </w:num>
  <w:num w:numId="20">
    <w:abstractNumId w:val="5"/>
  </w:num>
  <w:num w:numId="21">
    <w:abstractNumId w:val="11"/>
  </w:num>
  <w:num w:numId="22">
    <w:abstractNumId w:val="14"/>
  </w:num>
  <w:num w:numId="23">
    <w:abstractNumId w:val="20"/>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16"/>
    <w:rsid w:val="00093CE5"/>
    <w:rsid w:val="000A1A3B"/>
    <w:rsid w:val="000B373C"/>
    <w:rsid w:val="000E5430"/>
    <w:rsid w:val="000E6E1E"/>
    <w:rsid w:val="00134AFB"/>
    <w:rsid w:val="00136A28"/>
    <w:rsid w:val="00171C94"/>
    <w:rsid w:val="001C3D84"/>
    <w:rsid w:val="001C7CEE"/>
    <w:rsid w:val="001D43E6"/>
    <w:rsid w:val="001D6290"/>
    <w:rsid w:val="001F3F29"/>
    <w:rsid w:val="00204F1F"/>
    <w:rsid w:val="002069BD"/>
    <w:rsid w:val="00220467"/>
    <w:rsid w:val="00236D81"/>
    <w:rsid w:val="0023780E"/>
    <w:rsid w:val="002437F0"/>
    <w:rsid w:val="00247B20"/>
    <w:rsid w:val="002518D6"/>
    <w:rsid w:val="0025233C"/>
    <w:rsid w:val="002872EA"/>
    <w:rsid w:val="002A206A"/>
    <w:rsid w:val="002D06DC"/>
    <w:rsid w:val="00301C1D"/>
    <w:rsid w:val="00314D63"/>
    <w:rsid w:val="00337F5B"/>
    <w:rsid w:val="00345448"/>
    <w:rsid w:val="00347826"/>
    <w:rsid w:val="003B79BA"/>
    <w:rsid w:val="003D3CC4"/>
    <w:rsid w:val="003D4425"/>
    <w:rsid w:val="003E0460"/>
    <w:rsid w:val="003E0ADA"/>
    <w:rsid w:val="003E0D52"/>
    <w:rsid w:val="003F25FD"/>
    <w:rsid w:val="00414D41"/>
    <w:rsid w:val="0042128F"/>
    <w:rsid w:val="00445B0A"/>
    <w:rsid w:val="00462890"/>
    <w:rsid w:val="004744DA"/>
    <w:rsid w:val="00491422"/>
    <w:rsid w:val="004A3628"/>
    <w:rsid w:val="004C7A01"/>
    <w:rsid w:val="00516A26"/>
    <w:rsid w:val="00532B95"/>
    <w:rsid w:val="00553640"/>
    <w:rsid w:val="00556A6F"/>
    <w:rsid w:val="0056168F"/>
    <w:rsid w:val="0057659E"/>
    <w:rsid w:val="005878AE"/>
    <w:rsid w:val="005C0563"/>
    <w:rsid w:val="005C45AA"/>
    <w:rsid w:val="005C7F96"/>
    <w:rsid w:val="005E73EF"/>
    <w:rsid w:val="005E7697"/>
    <w:rsid w:val="00624445"/>
    <w:rsid w:val="006331AA"/>
    <w:rsid w:val="006454FE"/>
    <w:rsid w:val="006549BC"/>
    <w:rsid w:val="00667378"/>
    <w:rsid w:val="0067537D"/>
    <w:rsid w:val="00686D60"/>
    <w:rsid w:val="00694699"/>
    <w:rsid w:val="006C56D9"/>
    <w:rsid w:val="007038A0"/>
    <w:rsid w:val="00750E66"/>
    <w:rsid w:val="00751A3E"/>
    <w:rsid w:val="007624BE"/>
    <w:rsid w:val="0079175C"/>
    <w:rsid w:val="007A52B1"/>
    <w:rsid w:val="007C1817"/>
    <w:rsid w:val="007D2650"/>
    <w:rsid w:val="00853E8C"/>
    <w:rsid w:val="008A54A5"/>
    <w:rsid w:val="008C6687"/>
    <w:rsid w:val="008E65A9"/>
    <w:rsid w:val="00912B16"/>
    <w:rsid w:val="00915116"/>
    <w:rsid w:val="0092019D"/>
    <w:rsid w:val="009268D8"/>
    <w:rsid w:val="00951896"/>
    <w:rsid w:val="009545D0"/>
    <w:rsid w:val="009C34EF"/>
    <w:rsid w:val="009D0B9D"/>
    <w:rsid w:val="009D62ED"/>
    <w:rsid w:val="00A12036"/>
    <w:rsid w:val="00A20887"/>
    <w:rsid w:val="00A3469B"/>
    <w:rsid w:val="00A34BBC"/>
    <w:rsid w:val="00A653D4"/>
    <w:rsid w:val="00A759E6"/>
    <w:rsid w:val="00A90F06"/>
    <w:rsid w:val="00A92279"/>
    <w:rsid w:val="00AA512D"/>
    <w:rsid w:val="00AC5CC5"/>
    <w:rsid w:val="00AD7F1F"/>
    <w:rsid w:val="00AE46DB"/>
    <w:rsid w:val="00B07457"/>
    <w:rsid w:val="00B10F0B"/>
    <w:rsid w:val="00B24A2A"/>
    <w:rsid w:val="00B42F96"/>
    <w:rsid w:val="00B515CE"/>
    <w:rsid w:val="00B5361E"/>
    <w:rsid w:val="00B73B57"/>
    <w:rsid w:val="00B745BD"/>
    <w:rsid w:val="00BB2BCD"/>
    <w:rsid w:val="00BC44FF"/>
    <w:rsid w:val="00C32C27"/>
    <w:rsid w:val="00C55C52"/>
    <w:rsid w:val="00C6420F"/>
    <w:rsid w:val="00C72300"/>
    <w:rsid w:val="00C9338A"/>
    <w:rsid w:val="00CA6283"/>
    <w:rsid w:val="00CE65A4"/>
    <w:rsid w:val="00D0051D"/>
    <w:rsid w:val="00D16F2B"/>
    <w:rsid w:val="00D20BEB"/>
    <w:rsid w:val="00D33216"/>
    <w:rsid w:val="00D36A2B"/>
    <w:rsid w:val="00D5146D"/>
    <w:rsid w:val="00D65BCF"/>
    <w:rsid w:val="00D66AB4"/>
    <w:rsid w:val="00D752D4"/>
    <w:rsid w:val="00D956F5"/>
    <w:rsid w:val="00DB20E6"/>
    <w:rsid w:val="00DB38AE"/>
    <w:rsid w:val="00DC5C1D"/>
    <w:rsid w:val="00DE4482"/>
    <w:rsid w:val="00E00053"/>
    <w:rsid w:val="00E161F7"/>
    <w:rsid w:val="00E54B2E"/>
    <w:rsid w:val="00E71B92"/>
    <w:rsid w:val="00EC4B63"/>
    <w:rsid w:val="00EC7E3C"/>
    <w:rsid w:val="00EF6850"/>
    <w:rsid w:val="00F1457F"/>
    <w:rsid w:val="00F45B74"/>
    <w:rsid w:val="00F64CD5"/>
    <w:rsid w:val="00F745BD"/>
    <w:rsid w:val="00FB3164"/>
    <w:rsid w:val="00FB6068"/>
    <w:rsid w:val="00FC4EB0"/>
    <w:rsid w:val="00FD0372"/>
    <w:rsid w:val="00FD17EE"/>
    <w:rsid w:val="00FD3C47"/>
    <w:rsid w:val="00FD3EE7"/>
    <w:rsid w:val="00FE5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E58CA-5F20-426F-8389-13AD4660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33216"/>
  </w:style>
  <w:style w:type="paragraph" w:styleId="Naslov1">
    <w:name w:val="heading 1"/>
    <w:basedOn w:val="Navaden"/>
    <w:next w:val="Navaden"/>
    <w:link w:val="Naslov1Znak"/>
    <w:uiPriority w:val="9"/>
    <w:qFormat/>
    <w:rsid w:val="00D332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D33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3E0D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E0D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33216"/>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D33216"/>
    <w:rPr>
      <w:rFonts w:asciiTheme="majorHAnsi" w:eastAsiaTheme="majorEastAsia" w:hAnsiTheme="majorHAnsi" w:cstheme="majorBidi"/>
      <w:color w:val="2E74B5" w:themeColor="accent1" w:themeShade="BF"/>
      <w:sz w:val="26"/>
      <w:szCs w:val="26"/>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D33216"/>
    <w:pPr>
      <w:spacing w:line="256" w:lineRule="auto"/>
      <w:ind w:left="720"/>
      <w:contextualSpacing/>
    </w:pPr>
  </w:style>
  <w:style w:type="character" w:styleId="Hiperpovezava">
    <w:name w:val="Hyperlink"/>
    <w:basedOn w:val="Privzetapisavaodstavka"/>
    <w:uiPriority w:val="99"/>
    <w:unhideWhenUsed/>
    <w:rsid w:val="00D33216"/>
    <w:rPr>
      <w:color w:val="0563C1" w:themeColor="hyperlink"/>
      <w:u w:val="single"/>
    </w:rPr>
  </w:style>
  <w:style w:type="paragraph" w:styleId="NaslovTOC">
    <w:name w:val="TOC Heading"/>
    <w:basedOn w:val="Naslov1"/>
    <w:next w:val="Navaden"/>
    <w:uiPriority w:val="39"/>
    <w:unhideWhenUsed/>
    <w:qFormat/>
    <w:rsid w:val="00D33216"/>
    <w:pPr>
      <w:outlineLvl w:val="9"/>
    </w:pPr>
    <w:rPr>
      <w:lang w:val="en-US"/>
    </w:rPr>
  </w:style>
  <w:style w:type="paragraph" w:styleId="Kazalovsebine1">
    <w:name w:val="toc 1"/>
    <w:basedOn w:val="Navaden"/>
    <w:next w:val="Navaden"/>
    <w:autoRedefine/>
    <w:uiPriority w:val="39"/>
    <w:unhideWhenUsed/>
    <w:rsid w:val="00D33216"/>
    <w:pPr>
      <w:spacing w:after="100"/>
    </w:pPr>
  </w:style>
  <w:style w:type="paragraph" w:styleId="Kazalovsebine2">
    <w:name w:val="toc 2"/>
    <w:basedOn w:val="Navaden"/>
    <w:next w:val="Navaden"/>
    <w:autoRedefine/>
    <w:uiPriority w:val="39"/>
    <w:unhideWhenUsed/>
    <w:rsid w:val="00D33216"/>
    <w:pPr>
      <w:spacing w:after="100"/>
      <w:ind w:left="220"/>
    </w:pPr>
  </w:style>
  <w:style w:type="paragraph" w:styleId="Podnaslov">
    <w:name w:val="Subtitle"/>
    <w:basedOn w:val="Navaden"/>
    <w:next w:val="Navaden"/>
    <w:link w:val="PodnaslovZnak"/>
    <w:uiPriority w:val="11"/>
    <w:qFormat/>
    <w:rsid w:val="00D3321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D33216"/>
    <w:rPr>
      <w:rFonts w:eastAsiaTheme="minorEastAsia"/>
      <w:color w:val="5A5A5A" w:themeColor="text1" w:themeTint="A5"/>
      <w:spacing w:val="15"/>
    </w:rPr>
  </w:style>
  <w:style w:type="paragraph" w:customStyle="1" w:styleId="len">
    <w:name w:val="len"/>
    <w:basedOn w:val="Navaden"/>
    <w:rsid w:val="00D33216"/>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ImportedStyle7">
    <w:name w:val="Imported Style 7"/>
    <w:rsid w:val="00D33216"/>
    <w:pPr>
      <w:numPr>
        <w:numId w:val="5"/>
      </w:numPr>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D33216"/>
  </w:style>
  <w:style w:type="paragraph" w:customStyle="1" w:styleId="alineazaodstavkom">
    <w:name w:val="alineazaodstavkom"/>
    <w:basedOn w:val="Navaden"/>
    <w:rsid w:val="005E76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5E7697"/>
    <w:rPr>
      <w:color w:val="954F72" w:themeColor="followedHyperlink"/>
      <w:u w:val="single"/>
    </w:rPr>
  </w:style>
  <w:style w:type="paragraph" w:customStyle="1" w:styleId="odstavek">
    <w:name w:val="odstavek"/>
    <w:basedOn w:val="Navaden"/>
    <w:rsid w:val="00FD3C4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C7E3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C7E3C"/>
    <w:rPr>
      <w:rFonts w:ascii="Segoe UI" w:hAnsi="Segoe UI" w:cs="Segoe UI"/>
      <w:sz w:val="18"/>
      <w:szCs w:val="18"/>
    </w:rPr>
  </w:style>
  <w:style w:type="character" w:styleId="Pripombasklic">
    <w:name w:val="annotation reference"/>
    <w:basedOn w:val="Privzetapisavaodstavka"/>
    <w:uiPriority w:val="99"/>
    <w:semiHidden/>
    <w:unhideWhenUsed/>
    <w:rsid w:val="002069BD"/>
    <w:rPr>
      <w:sz w:val="16"/>
      <w:szCs w:val="16"/>
    </w:rPr>
  </w:style>
  <w:style w:type="paragraph" w:styleId="Pripombabesedilo">
    <w:name w:val="annotation text"/>
    <w:basedOn w:val="Navaden"/>
    <w:link w:val="PripombabesediloZnak"/>
    <w:uiPriority w:val="99"/>
    <w:semiHidden/>
    <w:unhideWhenUsed/>
    <w:rsid w:val="002069B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069BD"/>
    <w:rPr>
      <w:sz w:val="20"/>
      <w:szCs w:val="20"/>
    </w:rPr>
  </w:style>
  <w:style w:type="paragraph" w:styleId="Zadevapripombe">
    <w:name w:val="annotation subject"/>
    <w:basedOn w:val="Pripombabesedilo"/>
    <w:next w:val="Pripombabesedilo"/>
    <w:link w:val="ZadevapripombeZnak"/>
    <w:uiPriority w:val="99"/>
    <w:semiHidden/>
    <w:unhideWhenUsed/>
    <w:rsid w:val="002069BD"/>
    <w:rPr>
      <w:b/>
      <w:bCs/>
    </w:rPr>
  </w:style>
  <w:style w:type="character" w:customStyle="1" w:styleId="ZadevapripombeZnak">
    <w:name w:val="Zadeva pripombe Znak"/>
    <w:basedOn w:val="PripombabesediloZnak"/>
    <w:link w:val="Zadevapripombe"/>
    <w:uiPriority w:val="99"/>
    <w:semiHidden/>
    <w:rsid w:val="002069BD"/>
    <w:rPr>
      <w:b/>
      <w:bCs/>
      <w:sz w:val="20"/>
      <w:szCs w:val="20"/>
    </w:rPr>
  </w:style>
  <w:style w:type="character" w:customStyle="1" w:styleId="Naslov3Znak">
    <w:name w:val="Naslov 3 Znak"/>
    <w:basedOn w:val="Privzetapisavaodstavka"/>
    <w:link w:val="Naslov3"/>
    <w:uiPriority w:val="9"/>
    <w:rsid w:val="003E0D52"/>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3E0D52"/>
    <w:rPr>
      <w:rFonts w:asciiTheme="majorHAnsi" w:eastAsiaTheme="majorEastAsia" w:hAnsiTheme="majorHAnsi" w:cstheme="majorBidi"/>
      <w:i/>
      <w:iCs/>
      <w:color w:val="2E74B5" w:themeColor="accent1" w:themeShade="BF"/>
    </w:rPr>
  </w:style>
  <w:style w:type="paragraph" w:styleId="Sprotnaopomba-besedilo">
    <w:name w:val="footnote text"/>
    <w:basedOn w:val="Navaden"/>
    <w:link w:val="Sprotnaopomba-besediloZnak"/>
    <w:uiPriority w:val="99"/>
    <w:semiHidden/>
    <w:unhideWhenUsed/>
    <w:rsid w:val="003E0D52"/>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uiPriority w:val="99"/>
    <w:semiHidden/>
    <w:rsid w:val="003E0D52"/>
    <w:rPr>
      <w:rFonts w:ascii="Arial" w:eastAsia="Times New Roman" w:hAnsi="Arial" w:cs="Times New Roman"/>
      <w:sz w:val="20"/>
      <w:szCs w:val="20"/>
      <w:lang w:val="en-US"/>
    </w:rPr>
  </w:style>
  <w:style w:type="paragraph" w:styleId="Konnaopomba-besedilo">
    <w:name w:val="endnote text"/>
    <w:basedOn w:val="Navaden"/>
    <w:link w:val="Konnaopomba-besediloZnak"/>
    <w:semiHidden/>
    <w:unhideWhenUsed/>
    <w:rsid w:val="003E0D52"/>
    <w:pPr>
      <w:spacing w:after="0" w:line="240" w:lineRule="auto"/>
    </w:pPr>
    <w:rPr>
      <w:rFonts w:ascii="Arial" w:eastAsia="Times New Roman" w:hAnsi="Arial" w:cs="Times New Roman"/>
      <w:sz w:val="20"/>
      <w:szCs w:val="20"/>
      <w:lang w:val="en-US"/>
    </w:rPr>
  </w:style>
  <w:style w:type="character" w:customStyle="1" w:styleId="Konnaopomba-besediloZnak">
    <w:name w:val="Končna opomba - besedilo Znak"/>
    <w:basedOn w:val="Privzetapisavaodstavka"/>
    <w:link w:val="Konnaopomba-besedilo"/>
    <w:semiHidden/>
    <w:rsid w:val="003E0D52"/>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3E0D52"/>
    <w:rPr>
      <w:vertAlign w:val="superscript"/>
    </w:rPr>
  </w:style>
  <w:style w:type="character" w:styleId="Krepko">
    <w:name w:val="Strong"/>
    <w:basedOn w:val="Privzetapisavaodstavka"/>
    <w:uiPriority w:val="22"/>
    <w:qFormat/>
    <w:rsid w:val="008E65A9"/>
    <w:rPr>
      <w:b/>
      <w:bCs/>
    </w:rPr>
  </w:style>
  <w:style w:type="character" w:customStyle="1" w:styleId="Nerazreenaomemba1">
    <w:name w:val="Nerazrešena omemba1"/>
    <w:basedOn w:val="Privzetapisavaodstavka"/>
    <w:uiPriority w:val="99"/>
    <w:semiHidden/>
    <w:unhideWhenUsed/>
    <w:rsid w:val="004744DA"/>
    <w:rPr>
      <w:color w:val="605E5C"/>
      <w:shd w:val="clear" w:color="auto" w:fill="E1DFDD"/>
    </w:rPr>
  </w:style>
  <w:style w:type="paragraph" w:customStyle="1" w:styleId="Default">
    <w:name w:val="Default"/>
    <w:rsid w:val="00136A28"/>
    <w:pPr>
      <w:autoSpaceDE w:val="0"/>
      <w:autoSpaceDN w:val="0"/>
      <w:adjustRightInd w:val="0"/>
      <w:spacing w:after="0" w:line="240" w:lineRule="auto"/>
    </w:pPr>
    <w:rPr>
      <w:rFonts w:ascii="Arial" w:eastAsia="Calibri" w:hAnsi="Arial" w:cs="Arial"/>
      <w:color w:val="000000"/>
      <w:sz w:val="24"/>
      <w:szCs w:val="24"/>
      <w:lang w:eastAsia="sl-SI"/>
    </w:rPr>
  </w:style>
  <w:style w:type="character" w:styleId="Nerazreenaomemba">
    <w:name w:val="Unresolved Mention"/>
    <w:basedOn w:val="Privzetapisavaodstavka"/>
    <w:uiPriority w:val="99"/>
    <w:semiHidden/>
    <w:unhideWhenUsed/>
    <w:rsid w:val="009D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66201">
      <w:bodyDiv w:val="1"/>
      <w:marLeft w:val="0"/>
      <w:marRight w:val="0"/>
      <w:marTop w:val="0"/>
      <w:marBottom w:val="0"/>
      <w:divBdr>
        <w:top w:val="none" w:sz="0" w:space="0" w:color="auto"/>
        <w:left w:val="none" w:sz="0" w:space="0" w:color="auto"/>
        <w:bottom w:val="none" w:sz="0" w:space="0" w:color="auto"/>
        <w:right w:val="none" w:sz="0" w:space="0" w:color="auto"/>
      </w:divBdr>
    </w:div>
    <w:div w:id="1623074108">
      <w:bodyDiv w:val="1"/>
      <w:marLeft w:val="0"/>
      <w:marRight w:val="0"/>
      <w:marTop w:val="0"/>
      <w:marBottom w:val="0"/>
      <w:divBdr>
        <w:top w:val="none" w:sz="0" w:space="0" w:color="auto"/>
        <w:left w:val="none" w:sz="0" w:space="0" w:color="auto"/>
        <w:bottom w:val="none" w:sz="0" w:space="0" w:color="auto"/>
        <w:right w:val="none" w:sz="0" w:space="0" w:color="auto"/>
      </w:divBdr>
    </w:div>
    <w:div w:id="1849834159">
      <w:bodyDiv w:val="1"/>
      <w:marLeft w:val="0"/>
      <w:marRight w:val="0"/>
      <w:marTop w:val="0"/>
      <w:marBottom w:val="0"/>
      <w:divBdr>
        <w:top w:val="none" w:sz="0" w:space="0" w:color="auto"/>
        <w:left w:val="none" w:sz="0" w:space="0" w:color="auto"/>
        <w:bottom w:val="none" w:sz="0" w:space="0" w:color="auto"/>
        <w:right w:val="none" w:sz="0" w:space="0" w:color="auto"/>
      </w:divBdr>
    </w:div>
    <w:div w:id="20565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_pdf/2021/Ur/u2021206.pdf" TargetMode="External"/><Relationship Id="rId13" Type="http://schemas.openxmlformats.org/officeDocument/2006/relationships/hyperlink" Target="https://eur-lex.europa.eu/legal-content/SL/TXT/HTML/?uri=CELEX:32021D2313&amp;from=EN" TargetMode="External"/><Relationship Id="rId18" Type="http://schemas.openxmlformats.org/officeDocument/2006/relationships/hyperlink" Target="http://www.pisrs.si/Pis.web/pregledPredpisa?id=PRAV75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_pdf/2021/Ur/u2021206.pdf" TargetMode="External"/><Relationship Id="rId17" Type="http://schemas.openxmlformats.org/officeDocument/2006/relationships/hyperlink" Target="https://edavki.durs.si/EdavkiPortal/OpenPortal/CommonPages/Opdynp/PageD.aspx?category=ZIUZEOP-A" TargetMode="External"/><Relationship Id="rId2" Type="http://schemas.openxmlformats.org/officeDocument/2006/relationships/numbering" Target="numbering.xml"/><Relationship Id="rId16" Type="http://schemas.openxmlformats.org/officeDocument/2006/relationships/hyperlink" Target="http://pisrs.si/Pis.web/pregledPredpisa?id=ZAKO83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datoteka.php?src=fileadmin/Internet/Drugo/Posebna_podrocja/Turisticni_boni/Pogosta_vprasanja_in_odgovori_o_turisticnih_bonih.docx" TargetMode="External"/><Relationship Id="rId5" Type="http://schemas.openxmlformats.org/officeDocument/2006/relationships/webSettings" Target="webSettings.xml"/><Relationship Id="rId15" Type="http://schemas.openxmlformats.org/officeDocument/2006/relationships/hyperlink" Target="http://www.pisrs.si/Pis.web/pregledPredpisa?id=ZAKO4701" TargetMode="External"/><Relationship Id="rId10" Type="http://schemas.openxmlformats.org/officeDocument/2006/relationships/hyperlink" Target="http://www.pisrs.si/Pis.web/pregledPredpisa?id=SKLE1258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srs.si/Pis.web/pregledPredpisa?id=ZAKO8206" TargetMode="External"/><Relationship Id="rId14" Type="http://schemas.openxmlformats.org/officeDocument/2006/relationships/hyperlink" Target="https://www.uradni-list.si/_pdf/2021/Ur/u202120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isrs.si/Pis.web/pregledPredpisa?id=ZAKO47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17312F-C58C-4A86-BEA9-0A38E25D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4255</Words>
  <Characters>24259</Characters>
  <Application>Microsoft Office Word</Application>
  <DocSecurity>0</DocSecurity>
  <Lines>202</Lines>
  <Paragraphs>56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dc:creator>
  <cp:keywords/>
  <dc:description/>
  <cp:lastModifiedBy>Urška Ocvirek</cp:lastModifiedBy>
  <cp:revision>4</cp:revision>
  <cp:lastPrinted>2021-07-08T07:47:00Z</cp:lastPrinted>
  <dcterms:created xsi:type="dcterms:W3CDTF">2021-12-31T07:09:00Z</dcterms:created>
  <dcterms:modified xsi:type="dcterms:W3CDTF">2021-12-31T07:12:00Z</dcterms:modified>
</cp:coreProperties>
</file>