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EE7A6" w14:textId="77777777" w:rsidR="00D33216" w:rsidRPr="00625AC5" w:rsidRDefault="00D33216" w:rsidP="00D33216">
      <w:pPr>
        <w:rPr>
          <w:rFonts w:eastAsia="Calibri" w:cstheme="minorHAnsi"/>
          <w:b/>
          <w:bCs/>
          <w:noProof/>
          <w:color w:val="2E74B5" w:themeColor="accent1" w:themeShade="BF"/>
          <w:sz w:val="28"/>
          <w:szCs w:val="28"/>
        </w:rPr>
      </w:pPr>
    </w:p>
    <w:sdt>
      <w:sdtPr>
        <w:rPr>
          <w:rFonts w:asciiTheme="minorHAnsi" w:eastAsiaTheme="minorHAnsi" w:hAnsiTheme="minorHAnsi" w:cstheme="minorBidi"/>
          <w:color w:val="auto"/>
          <w:sz w:val="22"/>
          <w:szCs w:val="22"/>
          <w:lang w:val="sl-SI"/>
        </w:rPr>
        <w:id w:val="-212894759"/>
        <w:docPartObj>
          <w:docPartGallery w:val="Table of Contents"/>
          <w:docPartUnique/>
        </w:docPartObj>
      </w:sdtPr>
      <w:sdtEndPr>
        <w:rPr>
          <w:b/>
          <w:bCs/>
          <w:noProof/>
        </w:rPr>
      </w:sdtEndPr>
      <w:sdtContent>
        <w:p w14:paraId="436997E2" w14:textId="77777777" w:rsidR="00D33216" w:rsidRDefault="00D33216" w:rsidP="00D33216">
          <w:pPr>
            <w:pStyle w:val="NaslovTOC"/>
          </w:pPr>
          <w:r>
            <w:t xml:space="preserve">KAZALO </w:t>
          </w:r>
        </w:p>
        <w:p w14:paraId="44F48501" w14:textId="77777777" w:rsidR="00D33216" w:rsidRPr="00625AC5" w:rsidRDefault="00D33216" w:rsidP="00D33216">
          <w:pPr>
            <w:rPr>
              <w:lang w:val="en-US"/>
            </w:rPr>
          </w:pPr>
        </w:p>
        <w:p w14:paraId="1DC9FEE7" w14:textId="2ECD0E2A" w:rsidR="008C6687" w:rsidRDefault="00D33216">
          <w:pPr>
            <w:pStyle w:val="Kazalovsebine1"/>
            <w:tabs>
              <w:tab w:val="left" w:pos="440"/>
              <w:tab w:val="right" w:leader="dot" w:pos="9062"/>
            </w:tabs>
            <w:rPr>
              <w:rFonts w:eastAsiaTheme="minorEastAsia"/>
              <w:noProof/>
              <w:lang w:eastAsia="sl-SI"/>
            </w:rPr>
          </w:pPr>
          <w:r>
            <w:fldChar w:fldCharType="begin"/>
          </w:r>
          <w:r>
            <w:instrText xml:space="preserve"> TOC \o "1-3" \h \z \u </w:instrText>
          </w:r>
          <w:r>
            <w:fldChar w:fldCharType="separate"/>
          </w:r>
          <w:hyperlink w:anchor="_Toc77249728" w:history="1">
            <w:r w:rsidR="008C6687" w:rsidRPr="00810165">
              <w:rPr>
                <w:rStyle w:val="Hiperpovezava"/>
                <w:b/>
                <w:caps/>
                <w:noProof/>
              </w:rPr>
              <w:t>I.</w:t>
            </w:r>
            <w:r w:rsidR="008C6687">
              <w:rPr>
                <w:rFonts w:eastAsiaTheme="minorEastAsia"/>
                <w:noProof/>
                <w:lang w:eastAsia="sl-SI"/>
              </w:rPr>
              <w:tab/>
            </w:r>
            <w:r w:rsidR="008C6687" w:rsidRPr="00810165">
              <w:rPr>
                <w:rStyle w:val="Hiperpovezava"/>
                <w:b/>
                <w:caps/>
                <w:noProof/>
              </w:rPr>
              <w:t>Pomoč za financiranje regresa za letni dopust za leto 2021</w:t>
            </w:r>
            <w:r w:rsidR="008C6687">
              <w:rPr>
                <w:noProof/>
                <w:webHidden/>
              </w:rPr>
              <w:tab/>
            </w:r>
            <w:r w:rsidR="008C6687">
              <w:rPr>
                <w:noProof/>
                <w:webHidden/>
              </w:rPr>
              <w:fldChar w:fldCharType="begin"/>
            </w:r>
            <w:r w:rsidR="008C6687">
              <w:rPr>
                <w:noProof/>
                <w:webHidden/>
              </w:rPr>
              <w:instrText xml:space="preserve"> PAGEREF _Toc77249728 \h </w:instrText>
            </w:r>
            <w:r w:rsidR="008C6687">
              <w:rPr>
                <w:noProof/>
                <w:webHidden/>
              </w:rPr>
            </w:r>
            <w:r w:rsidR="008C6687">
              <w:rPr>
                <w:noProof/>
                <w:webHidden/>
              </w:rPr>
              <w:fldChar w:fldCharType="separate"/>
            </w:r>
            <w:r w:rsidR="008C6687">
              <w:rPr>
                <w:noProof/>
                <w:webHidden/>
              </w:rPr>
              <w:t>3</w:t>
            </w:r>
            <w:r w:rsidR="008C6687">
              <w:rPr>
                <w:noProof/>
                <w:webHidden/>
              </w:rPr>
              <w:fldChar w:fldCharType="end"/>
            </w:r>
          </w:hyperlink>
        </w:p>
        <w:p w14:paraId="6944A88D" w14:textId="0E75AD64" w:rsidR="008C6687" w:rsidRDefault="008C6687">
          <w:pPr>
            <w:pStyle w:val="Kazalovsebine2"/>
            <w:tabs>
              <w:tab w:val="left" w:pos="660"/>
              <w:tab w:val="right" w:leader="dot" w:pos="9062"/>
            </w:tabs>
            <w:rPr>
              <w:rFonts w:eastAsiaTheme="minorEastAsia"/>
              <w:noProof/>
              <w:lang w:eastAsia="sl-SI"/>
            </w:rPr>
          </w:pPr>
          <w:hyperlink w:anchor="_Toc77249729" w:history="1">
            <w:r w:rsidRPr="00810165">
              <w:rPr>
                <w:rStyle w:val="Hiperpovezava"/>
                <w:rFonts w:eastAsia="Calibri" w:cstheme="minorHAnsi"/>
                <w:b/>
                <w:bCs/>
                <w:noProof/>
              </w:rPr>
              <w:t>1.</w:t>
            </w:r>
            <w:r>
              <w:rPr>
                <w:rFonts w:eastAsiaTheme="minorEastAsia"/>
                <w:noProof/>
                <w:lang w:eastAsia="sl-SI"/>
              </w:rPr>
              <w:tab/>
            </w:r>
            <w:r w:rsidRPr="00810165">
              <w:rPr>
                <w:rStyle w:val="Hiperpovezava"/>
                <w:rFonts w:eastAsia="Calibri" w:cstheme="minorHAnsi"/>
                <w:b/>
                <w:bCs/>
                <w:noProof/>
              </w:rPr>
              <w:t>Kdo je upravičen do pomoči za financiranje regresa za letni dopust za leto 2021 in kakšne pogoje mora izpolnjevati?</w:t>
            </w:r>
            <w:r>
              <w:rPr>
                <w:noProof/>
                <w:webHidden/>
              </w:rPr>
              <w:tab/>
            </w:r>
            <w:r>
              <w:rPr>
                <w:noProof/>
                <w:webHidden/>
              </w:rPr>
              <w:fldChar w:fldCharType="begin"/>
            </w:r>
            <w:r>
              <w:rPr>
                <w:noProof/>
                <w:webHidden/>
              </w:rPr>
              <w:instrText xml:space="preserve"> PAGEREF _Toc77249729 \h </w:instrText>
            </w:r>
            <w:r>
              <w:rPr>
                <w:noProof/>
                <w:webHidden/>
              </w:rPr>
            </w:r>
            <w:r>
              <w:rPr>
                <w:noProof/>
                <w:webHidden/>
              </w:rPr>
              <w:fldChar w:fldCharType="separate"/>
            </w:r>
            <w:r>
              <w:rPr>
                <w:noProof/>
                <w:webHidden/>
              </w:rPr>
              <w:t>3</w:t>
            </w:r>
            <w:r>
              <w:rPr>
                <w:noProof/>
                <w:webHidden/>
              </w:rPr>
              <w:fldChar w:fldCharType="end"/>
            </w:r>
          </w:hyperlink>
        </w:p>
        <w:p w14:paraId="0A0311C0" w14:textId="5CF2E89C" w:rsidR="008C6687" w:rsidRDefault="008C6687">
          <w:pPr>
            <w:pStyle w:val="Kazalovsebine2"/>
            <w:tabs>
              <w:tab w:val="left" w:pos="660"/>
              <w:tab w:val="right" w:leader="dot" w:pos="9062"/>
            </w:tabs>
            <w:rPr>
              <w:rFonts w:eastAsiaTheme="minorEastAsia"/>
              <w:noProof/>
              <w:lang w:eastAsia="sl-SI"/>
            </w:rPr>
          </w:pPr>
          <w:hyperlink w:anchor="_Toc77249730" w:history="1">
            <w:r w:rsidRPr="00810165">
              <w:rPr>
                <w:rStyle w:val="Hiperpovezava"/>
                <w:rFonts w:eastAsia="Calibri" w:cstheme="minorHAnsi"/>
                <w:b/>
                <w:bCs/>
                <w:noProof/>
              </w:rPr>
              <w:t>2.</w:t>
            </w:r>
            <w:r>
              <w:rPr>
                <w:rFonts w:eastAsiaTheme="minorEastAsia"/>
                <w:noProof/>
                <w:lang w:eastAsia="sl-SI"/>
              </w:rPr>
              <w:tab/>
            </w:r>
            <w:r w:rsidRPr="00810165">
              <w:rPr>
                <w:rStyle w:val="Hiperpovezava"/>
                <w:rFonts w:eastAsia="Calibri" w:cstheme="minorHAnsi"/>
                <w:b/>
                <w:bCs/>
                <w:noProof/>
              </w:rPr>
              <w:t>Kakšen pogoj upada prihodkov morajo izpolnjevati upravičenci do pomoči za financiranje regresa za letni dopust?</w:t>
            </w:r>
            <w:r>
              <w:rPr>
                <w:noProof/>
                <w:webHidden/>
              </w:rPr>
              <w:tab/>
            </w:r>
            <w:r>
              <w:rPr>
                <w:noProof/>
                <w:webHidden/>
              </w:rPr>
              <w:fldChar w:fldCharType="begin"/>
            </w:r>
            <w:r>
              <w:rPr>
                <w:noProof/>
                <w:webHidden/>
              </w:rPr>
              <w:instrText xml:space="preserve"> PAGEREF _Toc77249730 \h </w:instrText>
            </w:r>
            <w:r>
              <w:rPr>
                <w:noProof/>
                <w:webHidden/>
              </w:rPr>
            </w:r>
            <w:r>
              <w:rPr>
                <w:noProof/>
                <w:webHidden/>
              </w:rPr>
              <w:fldChar w:fldCharType="separate"/>
            </w:r>
            <w:r>
              <w:rPr>
                <w:noProof/>
                <w:webHidden/>
              </w:rPr>
              <w:t>4</w:t>
            </w:r>
            <w:r>
              <w:rPr>
                <w:noProof/>
                <w:webHidden/>
              </w:rPr>
              <w:fldChar w:fldCharType="end"/>
            </w:r>
          </w:hyperlink>
        </w:p>
        <w:p w14:paraId="32CCB523" w14:textId="5522C565" w:rsidR="008C6687" w:rsidRDefault="008C6687">
          <w:pPr>
            <w:pStyle w:val="Kazalovsebine2"/>
            <w:tabs>
              <w:tab w:val="left" w:pos="660"/>
              <w:tab w:val="right" w:leader="dot" w:pos="9062"/>
            </w:tabs>
            <w:rPr>
              <w:rFonts w:eastAsiaTheme="minorEastAsia"/>
              <w:noProof/>
              <w:lang w:eastAsia="sl-SI"/>
            </w:rPr>
          </w:pPr>
          <w:hyperlink w:anchor="_Toc77249731" w:history="1">
            <w:r w:rsidRPr="00810165">
              <w:rPr>
                <w:rStyle w:val="Hiperpovezava"/>
                <w:rFonts w:eastAsia="Calibri" w:cstheme="minorHAnsi"/>
                <w:b/>
                <w:bCs/>
                <w:noProof/>
              </w:rPr>
              <w:t>3.</w:t>
            </w:r>
            <w:r>
              <w:rPr>
                <w:rFonts w:eastAsiaTheme="minorEastAsia"/>
                <w:noProof/>
                <w:lang w:eastAsia="sl-SI"/>
              </w:rPr>
              <w:tab/>
            </w:r>
            <w:r w:rsidRPr="00810165">
              <w:rPr>
                <w:rStyle w:val="Hiperpovezava"/>
                <w:rFonts w:eastAsia="Calibri" w:cstheme="minorHAnsi"/>
                <w:b/>
                <w:bCs/>
                <w:noProof/>
              </w:rPr>
              <w:t>Kdo ni upravičen do pomoči za financiranje regresa za letni dopust?</w:t>
            </w:r>
            <w:r>
              <w:rPr>
                <w:noProof/>
                <w:webHidden/>
              </w:rPr>
              <w:tab/>
            </w:r>
            <w:r>
              <w:rPr>
                <w:noProof/>
                <w:webHidden/>
              </w:rPr>
              <w:fldChar w:fldCharType="begin"/>
            </w:r>
            <w:r>
              <w:rPr>
                <w:noProof/>
                <w:webHidden/>
              </w:rPr>
              <w:instrText xml:space="preserve"> PAGEREF _Toc77249731 \h </w:instrText>
            </w:r>
            <w:r>
              <w:rPr>
                <w:noProof/>
                <w:webHidden/>
              </w:rPr>
            </w:r>
            <w:r>
              <w:rPr>
                <w:noProof/>
                <w:webHidden/>
              </w:rPr>
              <w:fldChar w:fldCharType="separate"/>
            </w:r>
            <w:r>
              <w:rPr>
                <w:noProof/>
                <w:webHidden/>
              </w:rPr>
              <w:t>4</w:t>
            </w:r>
            <w:r>
              <w:rPr>
                <w:noProof/>
                <w:webHidden/>
              </w:rPr>
              <w:fldChar w:fldCharType="end"/>
            </w:r>
          </w:hyperlink>
        </w:p>
        <w:p w14:paraId="724DD701" w14:textId="654708E1" w:rsidR="008C6687" w:rsidRDefault="008C6687">
          <w:pPr>
            <w:pStyle w:val="Kazalovsebine2"/>
            <w:tabs>
              <w:tab w:val="left" w:pos="660"/>
              <w:tab w:val="right" w:leader="dot" w:pos="9062"/>
            </w:tabs>
            <w:rPr>
              <w:rFonts w:eastAsiaTheme="minorEastAsia"/>
              <w:noProof/>
              <w:lang w:eastAsia="sl-SI"/>
            </w:rPr>
          </w:pPr>
          <w:hyperlink w:anchor="_Toc77249732" w:history="1">
            <w:r w:rsidRPr="00810165">
              <w:rPr>
                <w:rStyle w:val="Hiperpovezava"/>
                <w:rFonts w:eastAsia="Calibri" w:cstheme="minorHAnsi"/>
                <w:b/>
                <w:bCs/>
                <w:noProof/>
              </w:rPr>
              <w:t>4.</w:t>
            </w:r>
            <w:r>
              <w:rPr>
                <w:rFonts w:eastAsiaTheme="minorEastAsia"/>
                <w:noProof/>
                <w:lang w:eastAsia="sl-SI"/>
              </w:rPr>
              <w:tab/>
            </w:r>
            <w:r w:rsidRPr="00810165">
              <w:rPr>
                <w:rStyle w:val="Hiperpovezava"/>
                <w:rFonts w:eastAsia="Calibri" w:cstheme="minorHAnsi"/>
                <w:b/>
                <w:bCs/>
                <w:noProof/>
              </w:rPr>
              <w:t>V kakšni višini se izplača pomoč za financiranje regresa za letni dopust?</w:t>
            </w:r>
            <w:r>
              <w:rPr>
                <w:noProof/>
                <w:webHidden/>
              </w:rPr>
              <w:tab/>
            </w:r>
            <w:r>
              <w:rPr>
                <w:noProof/>
                <w:webHidden/>
              </w:rPr>
              <w:fldChar w:fldCharType="begin"/>
            </w:r>
            <w:r>
              <w:rPr>
                <w:noProof/>
                <w:webHidden/>
              </w:rPr>
              <w:instrText xml:space="preserve"> PAGEREF _Toc77249732 \h </w:instrText>
            </w:r>
            <w:r>
              <w:rPr>
                <w:noProof/>
                <w:webHidden/>
              </w:rPr>
            </w:r>
            <w:r>
              <w:rPr>
                <w:noProof/>
                <w:webHidden/>
              </w:rPr>
              <w:fldChar w:fldCharType="separate"/>
            </w:r>
            <w:r>
              <w:rPr>
                <w:noProof/>
                <w:webHidden/>
              </w:rPr>
              <w:t>5</w:t>
            </w:r>
            <w:r>
              <w:rPr>
                <w:noProof/>
                <w:webHidden/>
              </w:rPr>
              <w:fldChar w:fldCharType="end"/>
            </w:r>
          </w:hyperlink>
        </w:p>
        <w:p w14:paraId="2F3E32A8" w14:textId="05A749A5" w:rsidR="008C6687" w:rsidRDefault="008C6687">
          <w:pPr>
            <w:pStyle w:val="Kazalovsebine2"/>
            <w:tabs>
              <w:tab w:val="left" w:pos="660"/>
              <w:tab w:val="right" w:leader="dot" w:pos="9062"/>
            </w:tabs>
            <w:rPr>
              <w:rFonts w:eastAsiaTheme="minorEastAsia"/>
              <w:noProof/>
              <w:lang w:eastAsia="sl-SI"/>
            </w:rPr>
          </w:pPr>
          <w:hyperlink w:anchor="_Toc77249733" w:history="1">
            <w:r w:rsidRPr="00810165">
              <w:rPr>
                <w:rStyle w:val="Hiperpovezava"/>
                <w:rFonts w:eastAsia="Calibri" w:cstheme="minorHAnsi"/>
                <w:b/>
                <w:bCs/>
                <w:noProof/>
              </w:rPr>
              <w:t>5.</w:t>
            </w:r>
            <w:r>
              <w:rPr>
                <w:rFonts w:eastAsiaTheme="minorEastAsia"/>
                <w:noProof/>
                <w:lang w:eastAsia="sl-SI"/>
              </w:rPr>
              <w:tab/>
            </w:r>
            <w:r w:rsidRPr="00810165">
              <w:rPr>
                <w:rStyle w:val="Hiperpovezava"/>
                <w:rFonts w:eastAsia="Calibri" w:cstheme="minorHAnsi"/>
                <w:b/>
                <w:bCs/>
                <w:noProof/>
              </w:rPr>
              <w:t>Za katere zaposlene in katero obdobje je upravičenec upravičen do pomoči za financiranje regresa za letni dopust?</w:t>
            </w:r>
            <w:r>
              <w:rPr>
                <w:noProof/>
                <w:webHidden/>
              </w:rPr>
              <w:tab/>
            </w:r>
            <w:r>
              <w:rPr>
                <w:noProof/>
                <w:webHidden/>
              </w:rPr>
              <w:fldChar w:fldCharType="begin"/>
            </w:r>
            <w:r>
              <w:rPr>
                <w:noProof/>
                <w:webHidden/>
              </w:rPr>
              <w:instrText xml:space="preserve"> PAGEREF _Toc77249733 \h </w:instrText>
            </w:r>
            <w:r>
              <w:rPr>
                <w:noProof/>
                <w:webHidden/>
              </w:rPr>
            </w:r>
            <w:r>
              <w:rPr>
                <w:noProof/>
                <w:webHidden/>
              </w:rPr>
              <w:fldChar w:fldCharType="separate"/>
            </w:r>
            <w:r>
              <w:rPr>
                <w:noProof/>
                <w:webHidden/>
              </w:rPr>
              <w:t>5</w:t>
            </w:r>
            <w:r>
              <w:rPr>
                <w:noProof/>
                <w:webHidden/>
              </w:rPr>
              <w:fldChar w:fldCharType="end"/>
            </w:r>
          </w:hyperlink>
        </w:p>
        <w:p w14:paraId="002A2316" w14:textId="7CAD862B" w:rsidR="008C6687" w:rsidRDefault="008C6687">
          <w:pPr>
            <w:pStyle w:val="Kazalovsebine2"/>
            <w:tabs>
              <w:tab w:val="left" w:pos="660"/>
              <w:tab w:val="right" w:leader="dot" w:pos="9062"/>
            </w:tabs>
            <w:rPr>
              <w:rFonts w:eastAsiaTheme="minorEastAsia"/>
              <w:noProof/>
              <w:lang w:eastAsia="sl-SI"/>
            </w:rPr>
          </w:pPr>
          <w:hyperlink w:anchor="_Toc77249734" w:history="1">
            <w:r w:rsidRPr="00810165">
              <w:rPr>
                <w:rStyle w:val="Hiperpovezava"/>
                <w:rFonts w:ascii="Calibri" w:eastAsia="Times New Roman" w:hAnsi="Calibri"/>
                <w:b/>
                <w:bCs/>
                <w:noProof/>
              </w:rPr>
              <w:t>6.</w:t>
            </w:r>
            <w:r>
              <w:rPr>
                <w:rFonts w:eastAsiaTheme="minorEastAsia"/>
                <w:noProof/>
                <w:lang w:eastAsia="sl-SI"/>
              </w:rPr>
              <w:tab/>
            </w:r>
            <w:r w:rsidRPr="00810165">
              <w:rPr>
                <w:rStyle w:val="Hiperpovezava"/>
                <w:rFonts w:ascii="Calibri" w:eastAsia="Times New Roman" w:hAnsi="Calibri"/>
                <w:b/>
                <w:bCs/>
                <w:noProof/>
              </w:rPr>
              <w:t>Ali je upravičenec, ki zamuja z izplačilom regresa za letni dopust za leto 2021 upravičen do pomoči za financiranje regresa za letni dopust?</w:t>
            </w:r>
            <w:r>
              <w:rPr>
                <w:noProof/>
                <w:webHidden/>
              </w:rPr>
              <w:tab/>
            </w:r>
            <w:r>
              <w:rPr>
                <w:noProof/>
                <w:webHidden/>
              </w:rPr>
              <w:fldChar w:fldCharType="begin"/>
            </w:r>
            <w:r>
              <w:rPr>
                <w:noProof/>
                <w:webHidden/>
              </w:rPr>
              <w:instrText xml:space="preserve"> PAGEREF _Toc77249734 \h </w:instrText>
            </w:r>
            <w:r>
              <w:rPr>
                <w:noProof/>
                <w:webHidden/>
              </w:rPr>
            </w:r>
            <w:r>
              <w:rPr>
                <w:noProof/>
                <w:webHidden/>
              </w:rPr>
              <w:fldChar w:fldCharType="separate"/>
            </w:r>
            <w:r>
              <w:rPr>
                <w:noProof/>
                <w:webHidden/>
              </w:rPr>
              <w:t>6</w:t>
            </w:r>
            <w:r>
              <w:rPr>
                <w:noProof/>
                <w:webHidden/>
              </w:rPr>
              <w:fldChar w:fldCharType="end"/>
            </w:r>
          </w:hyperlink>
        </w:p>
        <w:p w14:paraId="6B90C47A" w14:textId="219AEF87" w:rsidR="008C6687" w:rsidRDefault="008C6687">
          <w:pPr>
            <w:pStyle w:val="Kazalovsebine2"/>
            <w:tabs>
              <w:tab w:val="left" w:pos="660"/>
              <w:tab w:val="right" w:leader="dot" w:pos="9062"/>
            </w:tabs>
            <w:rPr>
              <w:rFonts w:eastAsiaTheme="minorEastAsia"/>
              <w:noProof/>
              <w:lang w:eastAsia="sl-SI"/>
            </w:rPr>
          </w:pPr>
          <w:hyperlink w:anchor="_Toc77249735" w:history="1">
            <w:r w:rsidRPr="00810165">
              <w:rPr>
                <w:rStyle w:val="Hiperpovezava"/>
                <w:rFonts w:eastAsia="Calibri" w:cstheme="minorHAnsi"/>
                <w:b/>
                <w:bCs/>
                <w:noProof/>
              </w:rPr>
              <w:t>7.</w:t>
            </w:r>
            <w:r>
              <w:rPr>
                <w:rFonts w:eastAsiaTheme="minorEastAsia"/>
                <w:noProof/>
                <w:lang w:eastAsia="sl-SI"/>
              </w:rPr>
              <w:tab/>
            </w:r>
            <w:r w:rsidRPr="00810165">
              <w:rPr>
                <w:rStyle w:val="Hiperpovezava"/>
                <w:rFonts w:eastAsia="Calibri" w:cstheme="minorHAnsi"/>
                <w:b/>
                <w:bCs/>
                <w:noProof/>
              </w:rPr>
              <w:t>Kako upravičenec uveljavlja izplačilo pomoči za financiranje regresa za letni dopust?</w:t>
            </w:r>
            <w:r>
              <w:rPr>
                <w:noProof/>
                <w:webHidden/>
              </w:rPr>
              <w:tab/>
            </w:r>
            <w:r>
              <w:rPr>
                <w:noProof/>
                <w:webHidden/>
              </w:rPr>
              <w:fldChar w:fldCharType="begin"/>
            </w:r>
            <w:r>
              <w:rPr>
                <w:noProof/>
                <w:webHidden/>
              </w:rPr>
              <w:instrText xml:space="preserve"> PAGEREF _Toc77249735 \h </w:instrText>
            </w:r>
            <w:r>
              <w:rPr>
                <w:noProof/>
                <w:webHidden/>
              </w:rPr>
            </w:r>
            <w:r>
              <w:rPr>
                <w:noProof/>
                <w:webHidden/>
              </w:rPr>
              <w:fldChar w:fldCharType="separate"/>
            </w:r>
            <w:r>
              <w:rPr>
                <w:noProof/>
                <w:webHidden/>
              </w:rPr>
              <w:t>6</w:t>
            </w:r>
            <w:r>
              <w:rPr>
                <w:noProof/>
                <w:webHidden/>
              </w:rPr>
              <w:fldChar w:fldCharType="end"/>
            </w:r>
          </w:hyperlink>
        </w:p>
        <w:p w14:paraId="2BCE7316" w14:textId="5233BBDB" w:rsidR="008C6687" w:rsidRDefault="008C6687">
          <w:pPr>
            <w:pStyle w:val="Kazalovsebine2"/>
            <w:tabs>
              <w:tab w:val="left" w:pos="660"/>
              <w:tab w:val="right" w:leader="dot" w:pos="9062"/>
            </w:tabs>
            <w:rPr>
              <w:rFonts w:eastAsiaTheme="minorEastAsia"/>
              <w:noProof/>
              <w:lang w:eastAsia="sl-SI"/>
            </w:rPr>
          </w:pPr>
          <w:hyperlink w:anchor="_Toc77249736" w:history="1">
            <w:r w:rsidRPr="00810165">
              <w:rPr>
                <w:rStyle w:val="Hiperpovezava"/>
                <w:rFonts w:eastAsia="Calibri" w:cstheme="minorHAnsi"/>
                <w:b/>
                <w:bCs/>
                <w:noProof/>
              </w:rPr>
              <w:t>8.</w:t>
            </w:r>
            <w:r>
              <w:rPr>
                <w:rFonts w:eastAsiaTheme="minorEastAsia"/>
                <w:noProof/>
                <w:lang w:eastAsia="sl-SI"/>
              </w:rPr>
              <w:tab/>
            </w:r>
            <w:r w:rsidRPr="00810165">
              <w:rPr>
                <w:rStyle w:val="Hiperpovezava"/>
                <w:rFonts w:eastAsia="Calibri" w:cstheme="minorHAnsi"/>
                <w:b/>
                <w:bCs/>
                <w:noProof/>
              </w:rPr>
              <w:t>Kako upravičenec popravi oz. stornira izjavo NF-Regres za posamezno mesečno obdobje?</w:t>
            </w:r>
            <w:r>
              <w:rPr>
                <w:noProof/>
                <w:webHidden/>
              </w:rPr>
              <w:tab/>
            </w:r>
            <w:r>
              <w:rPr>
                <w:noProof/>
                <w:webHidden/>
              </w:rPr>
              <w:fldChar w:fldCharType="begin"/>
            </w:r>
            <w:r>
              <w:rPr>
                <w:noProof/>
                <w:webHidden/>
              </w:rPr>
              <w:instrText xml:space="preserve"> PAGEREF _Toc77249736 \h </w:instrText>
            </w:r>
            <w:r>
              <w:rPr>
                <w:noProof/>
                <w:webHidden/>
              </w:rPr>
            </w:r>
            <w:r>
              <w:rPr>
                <w:noProof/>
                <w:webHidden/>
              </w:rPr>
              <w:fldChar w:fldCharType="separate"/>
            </w:r>
            <w:r>
              <w:rPr>
                <w:noProof/>
                <w:webHidden/>
              </w:rPr>
              <w:t>7</w:t>
            </w:r>
            <w:r>
              <w:rPr>
                <w:noProof/>
                <w:webHidden/>
              </w:rPr>
              <w:fldChar w:fldCharType="end"/>
            </w:r>
          </w:hyperlink>
        </w:p>
        <w:p w14:paraId="2A21D11C" w14:textId="751BF986" w:rsidR="008C6687" w:rsidRDefault="008C6687">
          <w:pPr>
            <w:pStyle w:val="Kazalovsebine2"/>
            <w:tabs>
              <w:tab w:val="left" w:pos="660"/>
              <w:tab w:val="right" w:leader="dot" w:pos="9062"/>
            </w:tabs>
            <w:rPr>
              <w:rFonts w:eastAsiaTheme="minorEastAsia"/>
              <w:noProof/>
              <w:lang w:eastAsia="sl-SI"/>
            </w:rPr>
          </w:pPr>
          <w:hyperlink w:anchor="_Toc77249737" w:history="1">
            <w:r w:rsidRPr="00810165">
              <w:rPr>
                <w:rStyle w:val="Hiperpovezava"/>
                <w:rFonts w:eastAsia="Calibri" w:cstheme="minorHAnsi"/>
                <w:b/>
                <w:bCs/>
                <w:noProof/>
              </w:rPr>
              <w:t>9.</w:t>
            </w:r>
            <w:r>
              <w:rPr>
                <w:rFonts w:eastAsiaTheme="minorEastAsia"/>
                <w:noProof/>
                <w:lang w:eastAsia="sl-SI"/>
              </w:rPr>
              <w:tab/>
            </w:r>
            <w:r w:rsidRPr="00810165">
              <w:rPr>
                <w:rStyle w:val="Hiperpovezava"/>
                <w:rFonts w:eastAsia="Calibri" w:cstheme="minorHAnsi"/>
                <w:b/>
                <w:bCs/>
                <w:noProof/>
              </w:rPr>
              <w:t>V katerem primeru mora upravičenec vrniti prejeto pomoč za financiranje regresa za letni dopust?</w:t>
            </w:r>
            <w:r>
              <w:rPr>
                <w:noProof/>
                <w:webHidden/>
              </w:rPr>
              <w:tab/>
            </w:r>
            <w:r>
              <w:rPr>
                <w:noProof/>
                <w:webHidden/>
              </w:rPr>
              <w:fldChar w:fldCharType="begin"/>
            </w:r>
            <w:r>
              <w:rPr>
                <w:noProof/>
                <w:webHidden/>
              </w:rPr>
              <w:instrText xml:space="preserve"> PAGEREF _Toc77249737 \h </w:instrText>
            </w:r>
            <w:r>
              <w:rPr>
                <w:noProof/>
                <w:webHidden/>
              </w:rPr>
            </w:r>
            <w:r>
              <w:rPr>
                <w:noProof/>
                <w:webHidden/>
              </w:rPr>
              <w:fldChar w:fldCharType="separate"/>
            </w:r>
            <w:r>
              <w:rPr>
                <w:noProof/>
                <w:webHidden/>
              </w:rPr>
              <w:t>7</w:t>
            </w:r>
            <w:r>
              <w:rPr>
                <w:noProof/>
                <w:webHidden/>
              </w:rPr>
              <w:fldChar w:fldCharType="end"/>
            </w:r>
          </w:hyperlink>
        </w:p>
        <w:p w14:paraId="6E5FE8E6" w14:textId="7391B2EB" w:rsidR="008C6687" w:rsidRDefault="008C6687">
          <w:pPr>
            <w:pStyle w:val="Kazalovsebine2"/>
            <w:tabs>
              <w:tab w:val="left" w:pos="880"/>
              <w:tab w:val="right" w:leader="dot" w:pos="9062"/>
            </w:tabs>
            <w:rPr>
              <w:rFonts w:eastAsiaTheme="minorEastAsia"/>
              <w:noProof/>
              <w:lang w:eastAsia="sl-SI"/>
            </w:rPr>
          </w:pPr>
          <w:hyperlink w:anchor="_Toc77249738" w:history="1">
            <w:r w:rsidRPr="00810165">
              <w:rPr>
                <w:rStyle w:val="Hiperpovezava"/>
                <w:rFonts w:eastAsia="Calibri" w:cstheme="minorHAnsi"/>
                <w:b/>
                <w:bCs/>
                <w:noProof/>
              </w:rPr>
              <w:t>10.</w:t>
            </w:r>
            <w:r>
              <w:rPr>
                <w:rFonts w:eastAsiaTheme="minorEastAsia"/>
                <w:noProof/>
                <w:lang w:eastAsia="sl-SI"/>
              </w:rPr>
              <w:tab/>
            </w:r>
            <w:r w:rsidRPr="00810165">
              <w:rPr>
                <w:rStyle w:val="Hiperpovezava"/>
                <w:rFonts w:eastAsia="Calibri" w:cstheme="minorHAnsi"/>
                <w:b/>
                <w:bCs/>
                <w:noProof/>
              </w:rPr>
              <w:t>Ali pomoč za financiranje regresa za letni dopust predstavlja državno pomoč?</w:t>
            </w:r>
            <w:r>
              <w:rPr>
                <w:noProof/>
                <w:webHidden/>
              </w:rPr>
              <w:tab/>
            </w:r>
            <w:r>
              <w:rPr>
                <w:noProof/>
                <w:webHidden/>
              </w:rPr>
              <w:fldChar w:fldCharType="begin"/>
            </w:r>
            <w:r>
              <w:rPr>
                <w:noProof/>
                <w:webHidden/>
              </w:rPr>
              <w:instrText xml:space="preserve"> PAGEREF _Toc77249738 \h </w:instrText>
            </w:r>
            <w:r>
              <w:rPr>
                <w:noProof/>
                <w:webHidden/>
              </w:rPr>
            </w:r>
            <w:r>
              <w:rPr>
                <w:noProof/>
                <w:webHidden/>
              </w:rPr>
              <w:fldChar w:fldCharType="separate"/>
            </w:r>
            <w:r>
              <w:rPr>
                <w:noProof/>
                <w:webHidden/>
              </w:rPr>
              <w:t>7</w:t>
            </w:r>
            <w:r>
              <w:rPr>
                <w:noProof/>
                <w:webHidden/>
              </w:rPr>
              <w:fldChar w:fldCharType="end"/>
            </w:r>
          </w:hyperlink>
        </w:p>
        <w:p w14:paraId="7076B590" w14:textId="7C979A3E" w:rsidR="008C6687" w:rsidRDefault="008C6687">
          <w:pPr>
            <w:pStyle w:val="Kazalovsebine1"/>
            <w:tabs>
              <w:tab w:val="left" w:pos="440"/>
              <w:tab w:val="right" w:leader="dot" w:pos="9062"/>
            </w:tabs>
            <w:rPr>
              <w:rFonts w:eastAsiaTheme="minorEastAsia"/>
              <w:noProof/>
              <w:lang w:eastAsia="sl-SI"/>
            </w:rPr>
          </w:pPr>
          <w:hyperlink w:anchor="_Toc77249739" w:history="1">
            <w:r w:rsidRPr="00810165">
              <w:rPr>
                <w:rStyle w:val="Hiperpovezava"/>
                <w:b/>
                <w:caps/>
                <w:noProof/>
              </w:rPr>
              <w:t>II.</w:t>
            </w:r>
            <w:r>
              <w:rPr>
                <w:rFonts w:eastAsiaTheme="minorEastAsia"/>
                <w:noProof/>
                <w:lang w:eastAsia="sl-SI"/>
              </w:rPr>
              <w:tab/>
            </w:r>
            <w:r w:rsidRPr="00810165">
              <w:rPr>
                <w:rStyle w:val="Hiperpovezava"/>
                <w:b/>
                <w:caps/>
                <w:noProof/>
              </w:rPr>
              <w:t>Povračilo nadomestila plače za skrajšani polni delovni čas</w:t>
            </w:r>
            <w:r>
              <w:rPr>
                <w:noProof/>
                <w:webHidden/>
              </w:rPr>
              <w:tab/>
            </w:r>
            <w:r>
              <w:rPr>
                <w:noProof/>
                <w:webHidden/>
              </w:rPr>
              <w:fldChar w:fldCharType="begin"/>
            </w:r>
            <w:r>
              <w:rPr>
                <w:noProof/>
                <w:webHidden/>
              </w:rPr>
              <w:instrText xml:space="preserve"> PAGEREF _Toc77249739 \h </w:instrText>
            </w:r>
            <w:r>
              <w:rPr>
                <w:noProof/>
                <w:webHidden/>
              </w:rPr>
            </w:r>
            <w:r>
              <w:rPr>
                <w:noProof/>
                <w:webHidden/>
              </w:rPr>
              <w:fldChar w:fldCharType="separate"/>
            </w:r>
            <w:r>
              <w:rPr>
                <w:noProof/>
                <w:webHidden/>
              </w:rPr>
              <w:t>8</w:t>
            </w:r>
            <w:r>
              <w:rPr>
                <w:noProof/>
                <w:webHidden/>
              </w:rPr>
              <w:fldChar w:fldCharType="end"/>
            </w:r>
          </w:hyperlink>
        </w:p>
        <w:p w14:paraId="152058D1" w14:textId="7AE09766" w:rsidR="008C6687" w:rsidRDefault="008C6687">
          <w:pPr>
            <w:pStyle w:val="Kazalovsebine2"/>
            <w:tabs>
              <w:tab w:val="left" w:pos="880"/>
              <w:tab w:val="right" w:leader="dot" w:pos="9062"/>
            </w:tabs>
            <w:rPr>
              <w:rFonts w:eastAsiaTheme="minorEastAsia"/>
              <w:noProof/>
              <w:lang w:eastAsia="sl-SI"/>
            </w:rPr>
          </w:pPr>
          <w:hyperlink w:anchor="_Toc77249740" w:history="1">
            <w:r w:rsidRPr="00810165">
              <w:rPr>
                <w:rStyle w:val="Hiperpovezava"/>
                <w:rFonts w:eastAsia="Calibri" w:cstheme="minorHAnsi"/>
                <w:b/>
                <w:bCs/>
                <w:noProof/>
              </w:rPr>
              <w:t>11.</w:t>
            </w:r>
            <w:r>
              <w:rPr>
                <w:rFonts w:eastAsiaTheme="minorEastAsia"/>
                <w:noProof/>
                <w:lang w:eastAsia="sl-SI"/>
              </w:rPr>
              <w:tab/>
            </w:r>
            <w:r w:rsidRPr="00810165">
              <w:rPr>
                <w:rStyle w:val="Hiperpovezava"/>
                <w:rFonts w:eastAsia="Calibri" w:cstheme="minorHAnsi"/>
                <w:b/>
                <w:bCs/>
                <w:noProof/>
              </w:rPr>
              <w:t>V katerem primeru mora delodajalec vrniti prejeta povračila nadomestila plače za skrajšani polni delovni čas?</w:t>
            </w:r>
            <w:r>
              <w:rPr>
                <w:noProof/>
                <w:webHidden/>
              </w:rPr>
              <w:tab/>
            </w:r>
            <w:r>
              <w:rPr>
                <w:noProof/>
                <w:webHidden/>
              </w:rPr>
              <w:fldChar w:fldCharType="begin"/>
            </w:r>
            <w:r>
              <w:rPr>
                <w:noProof/>
                <w:webHidden/>
              </w:rPr>
              <w:instrText xml:space="preserve"> PAGEREF _Toc77249740 \h </w:instrText>
            </w:r>
            <w:r>
              <w:rPr>
                <w:noProof/>
                <w:webHidden/>
              </w:rPr>
            </w:r>
            <w:r>
              <w:rPr>
                <w:noProof/>
                <w:webHidden/>
              </w:rPr>
              <w:fldChar w:fldCharType="separate"/>
            </w:r>
            <w:r>
              <w:rPr>
                <w:noProof/>
                <w:webHidden/>
              </w:rPr>
              <w:t>8</w:t>
            </w:r>
            <w:r>
              <w:rPr>
                <w:noProof/>
                <w:webHidden/>
              </w:rPr>
              <w:fldChar w:fldCharType="end"/>
            </w:r>
          </w:hyperlink>
        </w:p>
        <w:p w14:paraId="14FBF503" w14:textId="6F928A34" w:rsidR="008C6687" w:rsidRDefault="008C6687">
          <w:pPr>
            <w:pStyle w:val="Kazalovsebine1"/>
            <w:tabs>
              <w:tab w:val="left" w:pos="660"/>
              <w:tab w:val="right" w:leader="dot" w:pos="9062"/>
            </w:tabs>
            <w:rPr>
              <w:rFonts w:eastAsiaTheme="minorEastAsia"/>
              <w:noProof/>
              <w:lang w:eastAsia="sl-SI"/>
            </w:rPr>
          </w:pPr>
          <w:hyperlink w:anchor="_Toc77249741" w:history="1">
            <w:r w:rsidRPr="00810165">
              <w:rPr>
                <w:rStyle w:val="Hiperpovezava"/>
                <w:b/>
                <w:noProof/>
              </w:rPr>
              <w:t>III.</w:t>
            </w:r>
            <w:r>
              <w:rPr>
                <w:rFonts w:eastAsiaTheme="minorEastAsia"/>
                <w:noProof/>
                <w:lang w:eastAsia="sl-SI"/>
              </w:rPr>
              <w:tab/>
            </w:r>
            <w:r w:rsidRPr="00810165">
              <w:rPr>
                <w:rStyle w:val="Hiperpovezava"/>
                <w:b/>
                <w:noProof/>
              </w:rPr>
              <w:t>OPROSTITEV PLAČILA DDV OD PRIDOBITEV IN DOBAV ZAŠČITNE IN MEDICINSKE  OPREME PO ZIUPGT</w:t>
            </w:r>
            <w:r>
              <w:rPr>
                <w:noProof/>
                <w:webHidden/>
              </w:rPr>
              <w:tab/>
            </w:r>
            <w:r>
              <w:rPr>
                <w:noProof/>
                <w:webHidden/>
              </w:rPr>
              <w:fldChar w:fldCharType="begin"/>
            </w:r>
            <w:r>
              <w:rPr>
                <w:noProof/>
                <w:webHidden/>
              </w:rPr>
              <w:instrText xml:space="preserve"> PAGEREF _Toc77249741 \h </w:instrText>
            </w:r>
            <w:r>
              <w:rPr>
                <w:noProof/>
                <w:webHidden/>
              </w:rPr>
            </w:r>
            <w:r>
              <w:rPr>
                <w:noProof/>
                <w:webHidden/>
              </w:rPr>
              <w:fldChar w:fldCharType="separate"/>
            </w:r>
            <w:r>
              <w:rPr>
                <w:noProof/>
                <w:webHidden/>
              </w:rPr>
              <w:t>8</w:t>
            </w:r>
            <w:r>
              <w:rPr>
                <w:noProof/>
                <w:webHidden/>
              </w:rPr>
              <w:fldChar w:fldCharType="end"/>
            </w:r>
          </w:hyperlink>
        </w:p>
        <w:p w14:paraId="20F33894" w14:textId="4B4C1C8B" w:rsidR="008C6687" w:rsidRDefault="008C6687">
          <w:pPr>
            <w:pStyle w:val="Kazalovsebine2"/>
            <w:tabs>
              <w:tab w:val="left" w:pos="880"/>
              <w:tab w:val="right" w:leader="dot" w:pos="9062"/>
            </w:tabs>
            <w:rPr>
              <w:rFonts w:eastAsiaTheme="minorEastAsia"/>
              <w:noProof/>
              <w:lang w:eastAsia="sl-SI"/>
            </w:rPr>
          </w:pPr>
          <w:hyperlink w:anchor="_Toc77249742" w:history="1">
            <w:r w:rsidRPr="00810165">
              <w:rPr>
                <w:rStyle w:val="Hiperpovezava"/>
                <w:rFonts w:eastAsia="Calibri" w:cstheme="minorHAnsi"/>
                <w:b/>
                <w:bCs/>
                <w:noProof/>
              </w:rPr>
              <w:t>12.</w:t>
            </w:r>
            <w:r>
              <w:rPr>
                <w:rFonts w:eastAsiaTheme="minorEastAsia"/>
                <w:noProof/>
                <w:lang w:eastAsia="sl-SI"/>
              </w:rPr>
              <w:tab/>
            </w:r>
            <w:r w:rsidRPr="00810165">
              <w:rPr>
                <w:rStyle w:val="Hiperpovezava"/>
                <w:rFonts w:eastAsia="Calibri" w:cstheme="minorHAnsi"/>
                <w:b/>
                <w:bCs/>
                <w:noProof/>
              </w:rPr>
              <w:t>Kateri davčni zavezanec lahko uveljavlja oprostitev plačila DDV po ZIUPGT?</w:t>
            </w:r>
            <w:r>
              <w:rPr>
                <w:noProof/>
                <w:webHidden/>
              </w:rPr>
              <w:tab/>
            </w:r>
            <w:r>
              <w:rPr>
                <w:noProof/>
                <w:webHidden/>
              </w:rPr>
              <w:fldChar w:fldCharType="begin"/>
            </w:r>
            <w:r>
              <w:rPr>
                <w:noProof/>
                <w:webHidden/>
              </w:rPr>
              <w:instrText xml:space="preserve"> PAGEREF _Toc77249742 \h </w:instrText>
            </w:r>
            <w:r>
              <w:rPr>
                <w:noProof/>
                <w:webHidden/>
              </w:rPr>
            </w:r>
            <w:r>
              <w:rPr>
                <w:noProof/>
                <w:webHidden/>
              </w:rPr>
              <w:fldChar w:fldCharType="separate"/>
            </w:r>
            <w:r>
              <w:rPr>
                <w:noProof/>
                <w:webHidden/>
              </w:rPr>
              <w:t>8</w:t>
            </w:r>
            <w:r>
              <w:rPr>
                <w:noProof/>
                <w:webHidden/>
              </w:rPr>
              <w:fldChar w:fldCharType="end"/>
            </w:r>
          </w:hyperlink>
        </w:p>
        <w:p w14:paraId="2DCE39FE" w14:textId="697ADB63" w:rsidR="008C6687" w:rsidRDefault="008C6687">
          <w:pPr>
            <w:pStyle w:val="Kazalovsebine2"/>
            <w:tabs>
              <w:tab w:val="left" w:pos="880"/>
              <w:tab w:val="right" w:leader="dot" w:pos="9062"/>
            </w:tabs>
            <w:rPr>
              <w:rFonts w:eastAsiaTheme="minorEastAsia"/>
              <w:noProof/>
              <w:lang w:eastAsia="sl-SI"/>
            </w:rPr>
          </w:pPr>
          <w:hyperlink w:anchor="_Toc77249743" w:history="1">
            <w:r w:rsidRPr="00810165">
              <w:rPr>
                <w:rStyle w:val="Hiperpovezava"/>
                <w:rFonts w:eastAsia="Calibri" w:cstheme="minorHAnsi"/>
                <w:b/>
                <w:bCs/>
                <w:noProof/>
              </w:rPr>
              <w:t>13.</w:t>
            </w:r>
            <w:r>
              <w:rPr>
                <w:rFonts w:eastAsiaTheme="minorEastAsia"/>
                <w:noProof/>
                <w:lang w:eastAsia="sl-SI"/>
              </w:rPr>
              <w:tab/>
            </w:r>
            <w:r w:rsidRPr="00810165">
              <w:rPr>
                <w:rStyle w:val="Hiperpovezava"/>
                <w:rFonts w:eastAsia="Calibri" w:cstheme="minorHAnsi"/>
                <w:b/>
                <w:bCs/>
                <w:noProof/>
              </w:rPr>
              <w:t>Za katero obdobje pridobitev/dobav zaščitne in medicinske opreme velja oprostitev plačila DDV?</w:t>
            </w:r>
            <w:r>
              <w:rPr>
                <w:noProof/>
                <w:webHidden/>
              </w:rPr>
              <w:tab/>
            </w:r>
            <w:r>
              <w:rPr>
                <w:noProof/>
                <w:webHidden/>
              </w:rPr>
              <w:fldChar w:fldCharType="begin"/>
            </w:r>
            <w:r>
              <w:rPr>
                <w:noProof/>
                <w:webHidden/>
              </w:rPr>
              <w:instrText xml:space="preserve"> PAGEREF _Toc77249743 \h </w:instrText>
            </w:r>
            <w:r>
              <w:rPr>
                <w:noProof/>
                <w:webHidden/>
              </w:rPr>
            </w:r>
            <w:r>
              <w:rPr>
                <w:noProof/>
                <w:webHidden/>
              </w:rPr>
              <w:fldChar w:fldCharType="separate"/>
            </w:r>
            <w:r>
              <w:rPr>
                <w:noProof/>
                <w:webHidden/>
              </w:rPr>
              <w:t>9</w:t>
            </w:r>
            <w:r>
              <w:rPr>
                <w:noProof/>
                <w:webHidden/>
              </w:rPr>
              <w:fldChar w:fldCharType="end"/>
            </w:r>
          </w:hyperlink>
        </w:p>
        <w:p w14:paraId="5B938FE7" w14:textId="6404D1DF" w:rsidR="008C6687" w:rsidRDefault="008C6687">
          <w:pPr>
            <w:pStyle w:val="Kazalovsebine2"/>
            <w:tabs>
              <w:tab w:val="left" w:pos="880"/>
              <w:tab w:val="right" w:leader="dot" w:pos="9062"/>
            </w:tabs>
            <w:rPr>
              <w:rFonts w:eastAsiaTheme="minorEastAsia"/>
              <w:noProof/>
              <w:lang w:eastAsia="sl-SI"/>
            </w:rPr>
          </w:pPr>
          <w:hyperlink w:anchor="_Toc77249744" w:history="1">
            <w:r w:rsidRPr="00810165">
              <w:rPr>
                <w:rStyle w:val="Hiperpovezava"/>
                <w:rFonts w:eastAsia="Calibri" w:cstheme="minorHAnsi"/>
                <w:b/>
                <w:bCs/>
                <w:noProof/>
              </w:rPr>
              <w:t>14.</w:t>
            </w:r>
            <w:r>
              <w:rPr>
                <w:rFonts w:eastAsiaTheme="minorEastAsia"/>
                <w:noProof/>
                <w:lang w:eastAsia="sl-SI"/>
              </w:rPr>
              <w:tab/>
            </w:r>
            <w:r w:rsidRPr="00810165">
              <w:rPr>
                <w:rStyle w:val="Hiperpovezava"/>
                <w:rFonts w:eastAsia="Calibri" w:cstheme="minorHAnsi"/>
                <w:b/>
                <w:bCs/>
                <w:noProof/>
              </w:rPr>
              <w:t>Kateri pogoji morajo biti izpolnjeni za oprostitev plačila DDV od pridobitve in dobave tega blaga?</w:t>
            </w:r>
            <w:r>
              <w:rPr>
                <w:noProof/>
                <w:webHidden/>
              </w:rPr>
              <w:tab/>
            </w:r>
            <w:r>
              <w:rPr>
                <w:noProof/>
                <w:webHidden/>
              </w:rPr>
              <w:fldChar w:fldCharType="begin"/>
            </w:r>
            <w:r>
              <w:rPr>
                <w:noProof/>
                <w:webHidden/>
              </w:rPr>
              <w:instrText xml:space="preserve"> PAGEREF _Toc77249744 \h </w:instrText>
            </w:r>
            <w:r>
              <w:rPr>
                <w:noProof/>
                <w:webHidden/>
              </w:rPr>
            </w:r>
            <w:r>
              <w:rPr>
                <w:noProof/>
                <w:webHidden/>
              </w:rPr>
              <w:fldChar w:fldCharType="separate"/>
            </w:r>
            <w:r>
              <w:rPr>
                <w:noProof/>
                <w:webHidden/>
              </w:rPr>
              <w:t>9</w:t>
            </w:r>
            <w:r>
              <w:rPr>
                <w:noProof/>
                <w:webHidden/>
              </w:rPr>
              <w:fldChar w:fldCharType="end"/>
            </w:r>
          </w:hyperlink>
        </w:p>
        <w:p w14:paraId="47046776" w14:textId="399A43BF" w:rsidR="008C6687" w:rsidRDefault="008C6687">
          <w:pPr>
            <w:pStyle w:val="Kazalovsebine2"/>
            <w:tabs>
              <w:tab w:val="left" w:pos="880"/>
              <w:tab w:val="right" w:leader="dot" w:pos="9062"/>
            </w:tabs>
            <w:rPr>
              <w:rFonts w:eastAsiaTheme="minorEastAsia"/>
              <w:noProof/>
              <w:lang w:eastAsia="sl-SI"/>
            </w:rPr>
          </w:pPr>
          <w:hyperlink w:anchor="_Toc77249745" w:history="1">
            <w:r w:rsidRPr="00810165">
              <w:rPr>
                <w:rStyle w:val="Hiperpovezava"/>
                <w:rFonts w:eastAsia="Calibri" w:cstheme="minorHAnsi"/>
                <w:b/>
                <w:bCs/>
                <w:noProof/>
              </w:rPr>
              <w:t>15.</w:t>
            </w:r>
            <w:r>
              <w:rPr>
                <w:rFonts w:eastAsiaTheme="minorEastAsia"/>
                <w:noProof/>
                <w:lang w:eastAsia="sl-SI"/>
              </w:rPr>
              <w:tab/>
            </w:r>
            <w:r w:rsidRPr="00810165">
              <w:rPr>
                <w:rStyle w:val="Hiperpovezava"/>
                <w:rFonts w:eastAsia="Calibri" w:cstheme="minorHAnsi"/>
                <w:b/>
                <w:bCs/>
                <w:noProof/>
              </w:rPr>
              <w:t>Katera zaščitna in medicinska oprema je predmet te oprostitve plačila DDV?</w:t>
            </w:r>
            <w:r>
              <w:rPr>
                <w:noProof/>
                <w:webHidden/>
              </w:rPr>
              <w:tab/>
            </w:r>
            <w:r>
              <w:rPr>
                <w:noProof/>
                <w:webHidden/>
              </w:rPr>
              <w:fldChar w:fldCharType="begin"/>
            </w:r>
            <w:r>
              <w:rPr>
                <w:noProof/>
                <w:webHidden/>
              </w:rPr>
              <w:instrText xml:space="preserve"> PAGEREF _Toc77249745 \h </w:instrText>
            </w:r>
            <w:r>
              <w:rPr>
                <w:noProof/>
                <w:webHidden/>
              </w:rPr>
            </w:r>
            <w:r>
              <w:rPr>
                <w:noProof/>
                <w:webHidden/>
              </w:rPr>
              <w:fldChar w:fldCharType="separate"/>
            </w:r>
            <w:r>
              <w:rPr>
                <w:noProof/>
                <w:webHidden/>
              </w:rPr>
              <w:t>9</w:t>
            </w:r>
            <w:r>
              <w:rPr>
                <w:noProof/>
                <w:webHidden/>
              </w:rPr>
              <w:fldChar w:fldCharType="end"/>
            </w:r>
          </w:hyperlink>
        </w:p>
        <w:p w14:paraId="0F01EBD8" w14:textId="7DFD8F45" w:rsidR="008C6687" w:rsidRDefault="008C6687">
          <w:pPr>
            <w:pStyle w:val="Kazalovsebine2"/>
            <w:tabs>
              <w:tab w:val="left" w:pos="880"/>
              <w:tab w:val="right" w:leader="dot" w:pos="9062"/>
            </w:tabs>
            <w:rPr>
              <w:rFonts w:eastAsiaTheme="minorEastAsia"/>
              <w:noProof/>
              <w:lang w:eastAsia="sl-SI"/>
            </w:rPr>
          </w:pPr>
          <w:hyperlink w:anchor="_Toc77249746" w:history="1">
            <w:r w:rsidRPr="00810165">
              <w:rPr>
                <w:rStyle w:val="Hiperpovezava"/>
                <w:rFonts w:eastAsia="Calibri" w:cstheme="minorHAnsi"/>
                <w:b/>
                <w:bCs/>
                <w:noProof/>
              </w:rPr>
              <w:t>16.</w:t>
            </w:r>
            <w:r>
              <w:rPr>
                <w:rFonts w:eastAsiaTheme="minorEastAsia"/>
                <w:noProof/>
                <w:lang w:eastAsia="sl-SI"/>
              </w:rPr>
              <w:tab/>
            </w:r>
            <w:r w:rsidRPr="00810165">
              <w:rPr>
                <w:rStyle w:val="Hiperpovezava"/>
                <w:rFonts w:eastAsia="Calibri" w:cstheme="minorHAnsi"/>
                <w:b/>
                <w:bCs/>
                <w:noProof/>
              </w:rPr>
              <w:t>Davčni zavezanec, ki se ukvarja z zobozdravstveno dejavnostjo in ni oseba javnega prava, je nabavil zaščitne maske in razkužila za opravljanje zobozdravstvene dejavnosti in sprašuje, če je taka dobava oproščena plačila DDV.</w:t>
            </w:r>
            <w:r>
              <w:rPr>
                <w:noProof/>
                <w:webHidden/>
              </w:rPr>
              <w:tab/>
            </w:r>
            <w:r>
              <w:rPr>
                <w:noProof/>
                <w:webHidden/>
              </w:rPr>
              <w:fldChar w:fldCharType="begin"/>
            </w:r>
            <w:r>
              <w:rPr>
                <w:noProof/>
                <w:webHidden/>
              </w:rPr>
              <w:instrText xml:space="preserve"> PAGEREF _Toc77249746 \h </w:instrText>
            </w:r>
            <w:r>
              <w:rPr>
                <w:noProof/>
                <w:webHidden/>
              </w:rPr>
            </w:r>
            <w:r>
              <w:rPr>
                <w:noProof/>
                <w:webHidden/>
              </w:rPr>
              <w:fldChar w:fldCharType="separate"/>
            </w:r>
            <w:r>
              <w:rPr>
                <w:noProof/>
                <w:webHidden/>
              </w:rPr>
              <w:t>10</w:t>
            </w:r>
            <w:r>
              <w:rPr>
                <w:noProof/>
                <w:webHidden/>
              </w:rPr>
              <w:fldChar w:fldCharType="end"/>
            </w:r>
          </w:hyperlink>
        </w:p>
        <w:p w14:paraId="57C16601" w14:textId="6A4518BE" w:rsidR="008C6687" w:rsidRDefault="008C6687">
          <w:pPr>
            <w:pStyle w:val="Kazalovsebine2"/>
            <w:tabs>
              <w:tab w:val="left" w:pos="880"/>
              <w:tab w:val="right" w:leader="dot" w:pos="9062"/>
            </w:tabs>
            <w:rPr>
              <w:rFonts w:eastAsiaTheme="minorEastAsia"/>
              <w:noProof/>
              <w:lang w:eastAsia="sl-SI"/>
            </w:rPr>
          </w:pPr>
          <w:hyperlink w:anchor="_Toc77249747" w:history="1">
            <w:r w:rsidRPr="00810165">
              <w:rPr>
                <w:rStyle w:val="Hiperpovezava"/>
                <w:rFonts w:eastAsia="Calibri" w:cstheme="minorHAnsi"/>
                <w:b/>
                <w:bCs/>
                <w:noProof/>
              </w:rPr>
              <w:t>17.</w:t>
            </w:r>
            <w:r>
              <w:rPr>
                <w:rFonts w:eastAsiaTheme="minorEastAsia"/>
                <w:noProof/>
                <w:lang w:eastAsia="sl-SI"/>
              </w:rPr>
              <w:tab/>
            </w:r>
            <w:r w:rsidRPr="00810165">
              <w:rPr>
                <w:rStyle w:val="Hiperpovezava"/>
                <w:rFonts w:eastAsia="Calibri" w:cstheme="minorHAnsi"/>
                <w:b/>
                <w:bCs/>
                <w:noProof/>
              </w:rPr>
              <w:t>Ali lahko v tem trenutku uveljavljamo oprostitev plačila DDV po ZIUPGT?</w:t>
            </w:r>
            <w:r>
              <w:rPr>
                <w:noProof/>
                <w:webHidden/>
              </w:rPr>
              <w:tab/>
            </w:r>
            <w:r>
              <w:rPr>
                <w:noProof/>
                <w:webHidden/>
              </w:rPr>
              <w:fldChar w:fldCharType="begin"/>
            </w:r>
            <w:r>
              <w:rPr>
                <w:noProof/>
                <w:webHidden/>
              </w:rPr>
              <w:instrText xml:space="preserve"> PAGEREF _Toc77249747 \h </w:instrText>
            </w:r>
            <w:r>
              <w:rPr>
                <w:noProof/>
                <w:webHidden/>
              </w:rPr>
            </w:r>
            <w:r>
              <w:rPr>
                <w:noProof/>
                <w:webHidden/>
              </w:rPr>
              <w:fldChar w:fldCharType="separate"/>
            </w:r>
            <w:r>
              <w:rPr>
                <w:noProof/>
                <w:webHidden/>
              </w:rPr>
              <w:t>10</w:t>
            </w:r>
            <w:r>
              <w:rPr>
                <w:noProof/>
                <w:webHidden/>
              </w:rPr>
              <w:fldChar w:fldCharType="end"/>
            </w:r>
          </w:hyperlink>
        </w:p>
        <w:p w14:paraId="31731878" w14:textId="38E12614" w:rsidR="008C6687" w:rsidRDefault="008C6687">
          <w:pPr>
            <w:pStyle w:val="Kazalovsebine2"/>
            <w:tabs>
              <w:tab w:val="left" w:pos="880"/>
              <w:tab w:val="right" w:leader="dot" w:pos="9062"/>
            </w:tabs>
            <w:rPr>
              <w:rFonts w:eastAsiaTheme="minorEastAsia"/>
              <w:noProof/>
              <w:lang w:eastAsia="sl-SI"/>
            </w:rPr>
          </w:pPr>
          <w:hyperlink w:anchor="_Toc77249748" w:history="1">
            <w:r w:rsidRPr="00810165">
              <w:rPr>
                <w:rStyle w:val="Hiperpovezava"/>
                <w:rFonts w:eastAsia="Calibri" w:cstheme="minorHAnsi"/>
                <w:b/>
                <w:bCs/>
                <w:noProof/>
              </w:rPr>
              <w:t>18.</w:t>
            </w:r>
            <w:r>
              <w:rPr>
                <w:rFonts w:eastAsiaTheme="minorEastAsia"/>
                <w:noProof/>
                <w:lang w:eastAsia="sl-SI"/>
              </w:rPr>
              <w:tab/>
            </w:r>
            <w:r w:rsidRPr="00810165">
              <w:rPr>
                <w:rStyle w:val="Hiperpovezava"/>
                <w:rFonts w:eastAsia="Calibri" w:cstheme="minorHAnsi"/>
                <w:b/>
                <w:bCs/>
                <w:noProof/>
              </w:rPr>
              <w:t>Ali so plačila DDV oproščene tudi storitve (stroški), ki so povezane z oproščeno dobavo blaga?</w:t>
            </w:r>
            <w:r>
              <w:rPr>
                <w:noProof/>
                <w:webHidden/>
              </w:rPr>
              <w:tab/>
            </w:r>
            <w:r>
              <w:rPr>
                <w:noProof/>
                <w:webHidden/>
              </w:rPr>
              <w:fldChar w:fldCharType="begin"/>
            </w:r>
            <w:r>
              <w:rPr>
                <w:noProof/>
                <w:webHidden/>
              </w:rPr>
              <w:instrText xml:space="preserve"> PAGEREF _Toc77249748 \h </w:instrText>
            </w:r>
            <w:r>
              <w:rPr>
                <w:noProof/>
                <w:webHidden/>
              </w:rPr>
            </w:r>
            <w:r>
              <w:rPr>
                <w:noProof/>
                <w:webHidden/>
              </w:rPr>
              <w:fldChar w:fldCharType="separate"/>
            </w:r>
            <w:r>
              <w:rPr>
                <w:noProof/>
                <w:webHidden/>
              </w:rPr>
              <w:t>11</w:t>
            </w:r>
            <w:r>
              <w:rPr>
                <w:noProof/>
                <w:webHidden/>
              </w:rPr>
              <w:fldChar w:fldCharType="end"/>
            </w:r>
          </w:hyperlink>
        </w:p>
        <w:p w14:paraId="277E80D9" w14:textId="5C7C8C47" w:rsidR="008C6687" w:rsidRDefault="008C6687">
          <w:pPr>
            <w:pStyle w:val="Kazalovsebine2"/>
            <w:tabs>
              <w:tab w:val="left" w:pos="880"/>
              <w:tab w:val="right" w:leader="dot" w:pos="9062"/>
            </w:tabs>
            <w:rPr>
              <w:rFonts w:eastAsiaTheme="minorEastAsia"/>
              <w:noProof/>
              <w:lang w:eastAsia="sl-SI"/>
            </w:rPr>
          </w:pPr>
          <w:hyperlink w:anchor="_Toc77249749" w:history="1">
            <w:r w:rsidRPr="00810165">
              <w:rPr>
                <w:rStyle w:val="Hiperpovezava"/>
                <w:rFonts w:eastAsia="Calibri" w:cstheme="minorHAnsi"/>
                <w:b/>
                <w:bCs/>
                <w:noProof/>
              </w:rPr>
              <w:t>19.</w:t>
            </w:r>
            <w:r>
              <w:rPr>
                <w:rFonts w:eastAsiaTheme="minorEastAsia"/>
                <w:noProof/>
                <w:lang w:eastAsia="sl-SI"/>
              </w:rPr>
              <w:tab/>
            </w:r>
            <w:r w:rsidRPr="00810165">
              <w:rPr>
                <w:rStyle w:val="Hiperpovezava"/>
                <w:rFonts w:eastAsia="Calibri" w:cstheme="minorHAnsi"/>
                <w:b/>
                <w:bCs/>
                <w:noProof/>
              </w:rPr>
              <w:t>Katere podatke mora navesti na računu davčni zavezanec, ki uveljavlja to oprostitev plačila DDV?</w:t>
            </w:r>
            <w:r>
              <w:rPr>
                <w:noProof/>
                <w:webHidden/>
              </w:rPr>
              <w:tab/>
            </w:r>
            <w:r>
              <w:rPr>
                <w:noProof/>
                <w:webHidden/>
              </w:rPr>
              <w:fldChar w:fldCharType="begin"/>
            </w:r>
            <w:r>
              <w:rPr>
                <w:noProof/>
                <w:webHidden/>
              </w:rPr>
              <w:instrText xml:space="preserve"> PAGEREF _Toc77249749 \h </w:instrText>
            </w:r>
            <w:r>
              <w:rPr>
                <w:noProof/>
                <w:webHidden/>
              </w:rPr>
            </w:r>
            <w:r>
              <w:rPr>
                <w:noProof/>
                <w:webHidden/>
              </w:rPr>
              <w:fldChar w:fldCharType="separate"/>
            </w:r>
            <w:r>
              <w:rPr>
                <w:noProof/>
                <w:webHidden/>
              </w:rPr>
              <w:t>12</w:t>
            </w:r>
            <w:r>
              <w:rPr>
                <w:noProof/>
                <w:webHidden/>
              </w:rPr>
              <w:fldChar w:fldCharType="end"/>
            </w:r>
          </w:hyperlink>
        </w:p>
        <w:p w14:paraId="3B21C2B9" w14:textId="6A5BB7ED" w:rsidR="008C6687" w:rsidRDefault="008C6687">
          <w:pPr>
            <w:pStyle w:val="Kazalovsebine2"/>
            <w:tabs>
              <w:tab w:val="left" w:pos="880"/>
              <w:tab w:val="right" w:leader="dot" w:pos="9062"/>
            </w:tabs>
            <w:rPr>
              <w:rFonts w:eastAsiaTheme="minorEastAsia"/>
              <w:noProof/>
              <w:lang w:eastAsia="sl-SI"/>
            </w:rPr>
          </w:pPr>
          <w:hyperlink w:anchor="_Toc77249750" w:history="1">
            <w:r w:rsidRPr="00810165">
              <w:rPr>
                <w:rStyle w:val="Hiperpovezava"/>
                <w:rFonts w:eastAsia="Calibri" w:cstheme="minorHAnsi"/>
                <w:b/>
                <w:bCs/>
                <w:noProof/>
              </w:rPr>
              <w:t>20.</w:t>
            </w:r>
            <w:r>
              <w:rPr>
                <w:rFonts w:eastAsiaTheme="minorEastAsia"/>
                <w:noProof/>
                <w:lang w:eastAsia="sl-SI"/>
              </w:rPr>
              <w:tab/>
            </w:r>
            <w:r w:rsidRPr="00810165">
              <w:rPr>
                <w:rStyle w:val="Hiperpovezava"/>
                <w:rFonts w:eastAsia="Calibri" w:cstheme="minorHAnsi"/>
                <w:b/>
                <w:bCs/>
                <w:noProof/>
              </w:rPr>
              <w:t>Ali ima davčni zavezanec pravico do odbitka DDV za blago, ki ga bo dobavil upravičeni osebi?</w:t>
            </w:r>
            <w:r>
              <w:rPr>
                <w:noProof/>
                <w:webHidden/>
              </w:rPr>
              <w:tab/>
            </w:r>
            <w:r>
              <w:rPr>
                <w:noProof/>
                <w:webHidden/>
              </w:rPr>
              <w:fldChar w:fldCharType="begin"/>
            </w:r>
            <w:r>
              <w:rPr>
                <w:noProof/>
                <w:webHidden/>
              </w:rPr>
              <w:instrText xml:space="preserve"> PAGEREF _Toc77249750 \h </w:instrText>
            </w:r>
            <w:r>
              <w:rPr>
                <w:noProof/>
                <w:webHidden/>
              </w:rPr>
            </w:r>
            <w:r>
              <w:rPr>
                <w:noProof/>
                <w:webHidden/>
              </w:rPr>
              <w:fldChar w:fldCharType="separate"/>
            </w:r>
            <w:r>
              <w:rPr>
                <w:noProof/>
                <w:webHidden/>
              </w:rPr>
              <w:t>12</w:t>
            </w:r>
            <w:r>
              <w:rPr>
                <w:noProof/>
                <w:webHidden/>
              </w:rPr>
              <w:fldChar w:fldCharType="end"/>
            </w:r>
          </w:hyperlink>
        </w:p>
        <w:p w14:paraId="19380E66" w14:textId="7515DAFF" w:rsidR="008C6687" w:rsidRDefault="008C6687">
          <w:pPr>
            <w:pStyle w:val="Kazalovsebine2"/>
            <w:tabs>
              <w:tab w:val="left" w:pos="880"/>
              <w:tab w:val="right" w:leader="dot" w:pos="9062"/>
            </w:tabs>
            <w:rPr>
              <w:rFonts w:eastAsiaTheme="minorEastAsia"/>
              <w:noProof/>
              <w:lang w:eastAsia="sl-SI"/>
            </w:rPr>
          </w:pPr>
          <w:hyperlink w:anchor="_Toc77249751" w:history="1">
            <w:r w:rsidRPr="00810165">
              <w:rPr>
                <w:rStyle w:val="Hiperpovezava"/>
                <w:rFonts w:eastAsia="Calibri" w:cstheme="minorHAnsi"/>
                <w:b/>
                <w:bCs/>
                <w:noProof/>
              </w:rPr>
              <w:t>21.</w:t>
            </w:r>
            <w:r>
              <w:rPr>
                <w:rFonts w:eastAsiaTheme="minorEastAsia"/>
                <w:noProof/>
                <w:lang w:eastAsia="sl-SI"/>
              </w:rPr>
              <w:tab/>
            </w:r>
            <w:r w:rsidRPr="00810165">
              <w:rPr>
                <w:rStyle w:val="Hiperpovezava"/>
                <w:rFonts w:eastAsia="Calibri" w:cstheme="minorHAnsi"/>
                <w:b/>
                <w:bCs/>
                <w:noProof/>
              </w:rPr>
              <w:t>Kako uveljaviti oprostitev za dobave/pridobitve blaga, opravljene pred uveljavitvijo  ZIUPGT?</w:t>
            </w:r>
            <w:r>
              <w:rPr>
                <w:noProof/>
                <w:webHidden/>
              </w:rPr>
              <w:tab/>
            </w:r>
            <w:r>
              <w:rPr>
                <w:noProof/>
                <w:webHidden/>
              </w:rPr>
              <w:fldChar w:fldCharType="begin"/>
            </w:r>
            <w:r>
              <w:rPr>
                <w:noProof/>
                <w:webHidden/>
              </w:rPr>
              <w:instrText xml:space="preserve"> PAGEREF _Toc77249751 \h </w:instrText>
            </w:r>
            <w:r>
              <w:rPr>
                <w:noProof/>
                <w:webHidden/>
              </w:rPr>
            </w:r>
            <w:r>
              <w:rPr>
                <w:noProof/>
                <w:webHidden/>
              </w:rPr>
              <w:fldChar w:fldCharType="separate"/>
            </w:r>
            <w:r>
              <w:rPr>
                <w:noProof/>
                <w:webHidden/>
              </w:rPr>
              <w:t>12</w:t>
            </w:r>
            <w:r>
              <w:rPr>
                <w:noProof/>
                <w:webHidden/>
              </w:rPr>
              <w:fldChar w:fldCharType="end"/>
            </w:r>
          </w:hyperlink>
        </w:p>
        <w:p w14:paraId="168D14B5" w14:textId="4FCCC15D" w:rsidR="008C6687" w:rsidRDefault="008C6687">
          <w:pPr>
            <w:pStyle w:val="Kazalovsebine2"/>
            <w:tabs>
              <w:tab w:val="right" w:leader="dot" w:pos="9062"/>
            </w:tabs>
            <w:rPr>
              <w:rFonts w:eastAsiaTheme="minorEastAsia"/>
              <w:noProof/>
              <w:lang w:eastAsia="sl-SI"/>
            </w:rPr>
          </w:pPr>
          <w:hyperlink w:anchor="_Toc77249752" w:history="1">
            <w:r w:rsidRPr="00810165">
              <w:rPr>
                <w:rStyle w:val="Hiperpovezava"/>
                <w:rFonts w:cstheme="minorHAnsi"/>
                <w:b/>
                <w:noProof/>
              </w:rPr>
              <w:t>OBVEZNOST POROČANJA</w:t>
            </w:r>
            <w:r>
              <w:rPr>
                <w:noProof/>
                <w:webHidden/>
              </w:rPr>
              <w:tab/>
            </w:r>
            <w:r>
              <w:rPr>
                <w:noProof/>
                <w:webHidden/>
              </w:rPr>
              <w:fldChar w:fldCharType="begin"/>
            </w:r>
            <w:r>
              <w:rPr>
                <w:noProof/>
                <w:webHidden/>
              </w:rPr>
              <w:instrText xml:space="preserve"> PAGEREF _Toc77249752 \h </w:instrText>
            </w:r>
            <w:r>
              <w:rPr>
                <w:noProof/>
                <w:webHidden/>
              </w:rPr>
            </w:r>
            <w:r>
              <w:rPr>
                <w:noProof/>
                <w:webHidden/>
              </w:rPr>
              <w:fldChar w:fldCharType="separate"/>
            </w:r>
            <w:r>
              <w:rPr>
                <w:noProof/>
                <w:webHidden/>
              </w:rPr>
              <w:t>12</w:t>
            </w:r>
            <w:r>
              <w:rPr>
                <w:noProof/>
                <w:webHidden/>
              </w:rPr>
              <w:fldChar w:fldCharType="end"/>
            </w:r>
          </w:hyperlink>
        </w:p>
        <w:p w14:paraId="3D601954" w14:textId="755E8625" w:rsidR="008C6687" w:rsidRDefault="008C6687">
          <w:pPr>
            <w:pStyle w:val="Kazalovsebine2"/>
            <w:tabs>
              <w:tab w:val="left" w:pos="880"/>
              <w:tab w:val="right" w:leader="dot" w:pos="9062"/>
            </w:tabs>
            <w:rPr>
              <w:rFonts w:eastAsiaTheme="minorEastAsia"/>
              <w:noProof/>
              <w:lang w:eastAsia="sl-SI"/>
            </w:rPr>
          </w:pPr>
          <w:hyperlink w:anchor="_Toc77249753" w:history="1">
            <w:r w:rsidRPr="00810165">
              <w:rPr>
                <w:rStyle w:val="Hiperpovezava"/>
                <w:rFonts w:eastAsia="Calibri" w:cstheme="minorHAnsi"/>
                <w:b/>
                <w:bCs/>
                <w:noProof/>
              </w:rPr>
              <w:t>22.</w:t>
            </w:r>
            <w:r>
              <w:rPr>
                <w:rFonts w:eastAsiaTheme="minorEastAsia"/>
                <w:noProof/>
                <w:lang w:eastAsia="sl-SI"/>
              </w:rPr>
              <w:tab/>
            </w:r>
            <w:r w:rsidRPr="00810165">
              <w:rPr>
                <w:rStyle w:val="Hiperpovezava"/>
                <w:rFonts w:eastAsia="Calibri" w:cstheme="minorHAnsi"/>
                <w:b/>
                <w:bCs/>
                <w:noProof/>
              </w:rPr>
              <w:t>Kako se predloži poročilo o opravljenih oproščenih dobavah/pridobitvah tega blaga znotraj Unije?</w:t>
            </w:r>
            <w:r>
              <w:rPr>
                <w:noProof/>
                <w:webHidden/>
              </w:rPr>
              <w:tab/>
            </w:r>
            <w:r>
              <w:rPr>
                <w:noProof/>
                <w:webHidden/>
              </w:rPr>
              <w:fldChar w:fldCharType="begin"/>
            </w:r>
            <w:r>
              <w:rPr>
                <w:noProof/>
                <w:webHidden/>
              </w:rPr>
              <w:instrText xml:space="preserve"> PAGEREF _Toc77249753 \h </w:instrText>
            </w:r>
            <w:r>
              <w:rPr>
                <w:noProof/>
                <w:webHidden/>
              </w:rPr>
            </w:r>
            <w:r>
              <w:rPr>
                <w:noProof/>
                <w:webHidden/>
              </w:rPr>
              <w:fldChar w:fldCharType="separate"/>
            </w:r>
            <w:r>
              <w:rPr>
                <w:noProof/>
                <w:webHidden/>
              </w:rPr>
              <w:t>13</w:t>
            </w:r>
            <w:r>
              <w:rPr>
                <w:noProof/>
                <w:webHidden/>
              </w:rPr>
              <w:fldChar w:fldCharType="end"/>
            </w:r>
          </w:hyperlink>
        </w:p>
        <w:p w14:paraId="2AB8807C" w14:textId="1430F218" w:rsidR="008C6687" w:rsidRDefault="008C6687">
          <w:pPr>
            <w:pStyle w:val="Kazalovsebine2"/>
            <w:tabs>
              <w:tab w:val="left" w:pos="880"/>
              <w:tab w:val="right" w:leader="dot" w:pos="9062"/>
            </w:tabs>
            <w:rPr>
              <w:rFonts w:eastAsiaTheme="minorEastAsia"/>
              <w:noProof/>
              <w:lang w:eastAsia="sl-SI"/>
            </w:rPr>
          </w:pPr>
          <w:hyperlink w:anchor="_Toc77249754" w:history="1">
            <w:r w:rsidRPr="00810165">
              <w:rPr>
                <w:rStyle w:val="Hiperpovezava"/>
                <w:rFonts w:eastAsia="Calibri" w:cstheme="minorHAnsi"/>
                <w:b/>
                <w:bCs/>
                <w:noProof/>
              </w:rPr>
              <w:t>23.</w:t>
            </w:r>
            <w:r>
              <w:rPr>
                <w:rFonts w:eastAsiaTheme="minorEastAsia"/>
                <w:noProof/>
                <w:lang w:eastAsia="sl-SI"/>
              </w:rPr>
              <w:tab/>
            </w:r>
            <w:r w:rsidRPr="00810165">
              <w:rPr>
                <w:rStyle w:val="Hiperpovezava"/>
                <w:rFonts w:eastAsia="Calibri" w:cstheme="minorHAnsi"/>
                <w:b/>
                <w:bCs/>
                <w:noProof/>
              </w:rPr>
              <w:t>Kdaj je treba predložiti poročilo?</w:t>
            </w:r>
            <w:r>
              <w:rPr>
                <w:noProof/>
                <w:webHidden/>
              </w:rPr>
              <w:tab/>
            </w:r>
            <w:r>
              <w:rPr>
                <w:noProof/>
                <w:webHidden/>
              </w:rPr>
              <w:fldChar w:fldCharType="begin"/>
            </w:r>
            <w:r>
              <w:rPr>
                <w:noProof/>
                <w:webHidden/>
              </w:rPr>
              <w:instrText xml:space="preserve"> PAGEREF _Toc77249754 \h </w:instrText>
            </w:r>
            <w:r>
              <w:rPr>
                <w:noProof/>
                <w:webHidden/>
              </w:rPr>
            </w:r>
            <w:r>
              <w:rPr>
                <w:noProof/>
                <w:webHidden/>
              </w:rPr>
              <w:fldChar w:fldCharType="separate"/>
            </w:r>
            <w:r>
              <w:rPr>
                <w:noProof/>
                <w:webHidden/>
              </w:rPr>
              <w:t>13</w:t>
            </w:r>
            <w:r>
              <w:rPr>
                <w:noProof/>
                <w:webHidden/>
              </w:rPr>
              <w:fldChar w:fldCharType="end"/>
            </w:r>
          </w:hyperlink>
        </w:p>
        <w:p w14:paraId="0325EE24" w14:textId="20CE8E9C" w:rsidR="008C6687" w:rsidRDefault="008C6687">
          <w:pPr>
            <w:pStyle w:val="Kazalovsebine2"/>
            <w:tabs>
              <w:tab w:val="left" w:pos="880"/>
              <w:tab w:val="right" w:leader="dot" w:pos="9062"/>
            </w:tabs>
            <w:rPr>
              <w:rFonts w:eastAsiaTheme="minorEastAsia"/>
              <w:noProof/>
              <w:lang w:eastAsia="sl-SI"/>
            </w:rPr>
          </w:pPr>
          <w:hyperlink w:anchor="_Toc77249755" w:history="1">
            <w:r w:rsidRPr="00810165">
              <w:rPr>
                <w:rStyle w:val="Hiperpovezava"/>
                <w:rFonts w:eastAsia="Calibri" w:cstheme="minorHAnsi"/>
                <w:b/>
                <w:bCs/>
                <w:noProof/>
              </w:rPr>
              <w:t>24.</w:t>
            </w:r>
            <w:r>
              <w:rPr>
                <w:rFonts w:eastAsiaTheme="minorEastAsia"/>
                <w:noProof/>
                <w:lang w:eastAsia="sl-SI"/>
              </w:rPr>
              <w:tab/>
            </w:r>
            <w:r w:rsidRPr="00810165">
              <w:rPr>
                <w:rStyle w:val="Hiperpovezava"/>
                <w:rFonts w:eastAsia="Calibri" w:cstheme="minorHAnsi"/>
                <w:b/>
                <w:bCs/>
                <w:noProof/>
              </w:rPr>
              <w:t>Kako se poroča o dobavah, opravljenih od 1. maja 2021 do uveljavitve ZIUPGT?</w:t>
            </w:r>
            <w:r>
              <w:rPr>
                <w:noProof/>
                <w:webHidden/>
              </w:rPr>
              <w:tab/>
            </w:r>
            <w:r>
              <w:rPr>
                <w:noProof/>
                <w:webHidden/>
              </w:rPr>
              <w:fldChar w:fldCharType="begin"/>
            </w:r>
            <w:r>
              <w:rPr>
                <w:noProof/>
                <w:webHidden/>
              </w:rPr>
              <w:instrText xml:space="preserve"> PAGEREF _Toc77249755 \h </w:instrText>
            </w:r>
            <w:r>
              <w:rPr>
                <w:noProof/>
                <w:webHidden/>
              </w:rPr>
            </w:r>
            <w:r>
              <w:rPr>
                <w:noProof/>
                <w:webHidden/>
              </w:rPr>
              <w:fldChar w:fldCharType="separate"/>
            </w:r>
            <w:r>
              <w:rPr>
                <w:noProof/>
                <w:webHidden/>
              </w:rPr>
              <w:t>13</w:t>
            </w:r>
            <w:r>
              <w:rPr>
                <w:noProof/>
                <w:webHidden/>
              </w:rPr>
              <w:fldChar w:fldCharType="end"/>
            </w:r>
          </w:hyperlink>
        </w:p>
        <w:p w14:paraId="612D8D6E" w14:textId="62946E84" w:rsidR="008C6687" w:rsidRDefault="008C6687">
          <w:pPr>
            <w:pStyle w:val="Kazalovsebine2"/>
            <w:tabs>
              <w:tab w:val="left" w:pos="880"/>
              <w:tab w:val="right" w:leader="dot" w:pos="9062"/>
            </w:tabs>
            <w:rPr>
              <w:rFonts w:eastAsiaTheme="minorEastAsia"/>
              <w:noProof/>
              <w:lang w:eastAsia="sl-SI"/>
            </w:rPr>
          </w:pPr>
          <w:hyperlink w:anchor="_Toc77249756" w:history="1">
            <w:r w:rsidRPr="00810165">
              <w:rPr>
                <w:rStyle w:val="Hiperpovezava"/>
                <w:rFonts w:eastAsia="Calibri" w:cstheme="minorHAnsi"/>
                <w:b/>
                <w:bCs/>
                <w:noProof/>
              </w:rPr>
              <w:t>25.</w:t>
            </w:r>
            <w:r>
              <w:rPr>
                <w:rFonts w:eastAsiaTheme="minorEastAsia"/>
                <w:noProof/>
                <w:lang w:eastAsia="sl-SI"/>
              </w:rPr>
              <w:tab/>
            </w:r>
            <w:r w:rsidRPr="00810165">
              <w:rPr>
                <w:rStyle w:val="Hiperpovezava"/>
                <w:rFonts w:eastAsia="Calibri" w:cstheme="minorHAnsi"/>
                <w:b/>
                <w:bCs/>
                <w:noProof/>
              </w:rPr>
              <w:t>Kako se poroča o dobavi, če dobavitelj prejme izjavo upravičene osebe kasneje, po opravljeni dobavi?</w:t>
            </w:r>
            <w:r>
              <w:rPr>
                <w:noProof/>
                <w:webHidden/>
              </w:rPr>
              <w:tab/>
            </w:r>
            <w:r>
              <w:rPr>
                <w:noProof/>
                <w:webHidden/>
              </w:rPr>
              <w:fldChar w:fldCharType="begin"/>
            </w:r>
            <w:r>
              <w:rPr>
                <w:noProof/>
                <w:webHidden/>
              </w:rPr>
              <w:instrText xml:space="preserve"> PAGEREF _Toc77249756 \h </w:instrText>
            </w:r>
            <w:r>
              <w:rPr>
                <w:noProof/>
                <w:webHidden/>
              </w:rPr>
            </w:r>
            <w:r>
              <w:rPr>
                <w:noProof/>
                <w:webHidden/>
              </w:rPr>
              <w:fldChar w:fldCharType="separate"/>
            </w:r>
            <w:r>
              <w:rPr>
                <w:noProof/>
                <w:webHidden/>
              </w:rPr>
              <w:t>13</w:t>
            </w:r>
            <w:r>
              <w:rPr>
                <w:noProof/>
                <w:webHidden/>
              </w:rPr>
              <w:fldChar w:fldCharType="end"/>
            </w:r>
          </w:hyperlink>
        </w:p>
        <w:p w14:paraId="2B979134" w14:textId="56743A23" w:rsidR="008C6687" w:rsidRDefault="008C6687">
          <w:pPr>
            <w:pStyle w:val="Kazalovsebine2"/>
            <w:tabs>
              <w:tab w:val="left" w:pos="880"/>
              <w:tab w:val="right" w:leader="dot" w:pos="9062"/>
            </w:tabs>
            <w:rPr>
              <w:rFonts w:eastAsiaTheme="minorEastAsia"/>
              <w:noProof/>
              <w:lang w:eastAsia="sl-SI"/>
            </w:rPr>
          </w:pPr>
          <w:hyperlink w:anchor="_Toc77249757" w:history="1">
            <w:r w:rsidRPr="00810165">
              <w:rPr>
                <w:rStyle w:val="Hiperpovezava"/>
                <w:rFonts w:eastAsia="Calibri" w:cstheme="minorHAnsi"/>
                <w:b/>
                <w:bCs/>
                <w:noProof/>
              </w:rPr>
              <w:t>26.</w:t>
            </w:r>
            <w:r>
              <w:rPr>
                <w:rFonts w:eastAsiaTheme="minorEastAsia"/>
                <w:noProof/>
                <w:lang w:eastAsia="sl-SI"/>
              </w:rPr>
              <w:tab/>
            </w:r>
            <w:r w:rsidRPr="00810165">
              <w:rPr>
                <w:rStyle w:val="Hiperpovezava"/>
                <w:rFonts w:eastAsia="Calibri" w:cstheme="minorHAnsi"/>
                <w:b/>
                <w:bCs/>
                <w:noProof/>
              </w:rPr>
              <w:t>Kakšno je postopanje, kadar davčni zavezanec ugotovi, da je napačno izpolnil poročilo za preteklo obdobje?</w:t>
            </w:r>
            <w:r>
              <w:rPr>
                <w:noProof/>
                <w:webHidden/>
              </w:rPr>
              <w:tab/>
            </w:r>
            <w:r>
              <w:rPr>
                <w:noProof/>
                <w:webHidden/>
              </w:rPr>
              <w:fldChar w:fldCharType="begin"/>
            </w:r>
            <w:r>
              <w:rPr>
                <w:noProof/>
                <w:webHidden/>
              </w:rPr>
              <w:instrText xml:space="preserve"> PAGEREF _Toc77249757 \h </w:instrText>
            </w:r>
            <w:r>
              <w:rPr>
                <w:noProof/>
                <w:webHidden/>
              </w:rPr>
            </w:r>
            <w:r>
              <w:rPr>
                <w:noProof/>
                <w:webHidden/>
              </w:rPr>
              <w:fldChar w:fldCharType="separate"/>
            </w:r>
            <w:r>
              <w:rPr>
                <w:noProof/>
                <w:webHidden/>
              </w:rPr>
              <w:t>13</w:t>
            </w:r>
            <w:r>
              <w:rPr>
                <w:noProof/>
                <w:webHidden/>
              </w:rPr>
              <w:fldChar w:fldCharType="end"/>
            </w:r>
          </w:hyperlink>
        </w:p>
        <w:p w14:paraId="70AA3302" w14:textId="5F3B63F7" w:rsidR="008C6687" w:rsidRDefault="008C6687">
          <w:pPr>
            <w:pStyle w:val="Kazalovsebine2"/>
            <w:tabs>
              <w:tab w:val="right" w:leader="dot" w:pos="9062"/>
            </w:tabs>
            <w:rPr>
              <w:rFonts w:eastAsiaTheme="minorEastAsia"/>
              <w:noProof/>
              <w:lang w:eastAsia="sl-SI"/>
            </w:rPr>
          </w:pPr>
          <w:hyperlink w:anchor="_Toc77249758" w:history="1">
            <w:r w:rsidRPr="00810165">
              <w:rPr>
                <w:rStyle w:val="Hiperpovezava"/>
                <w:rFonts w:cstheme="minorHAnsi"/>
                <w:b/>
                <w:noProof/>
              </w:rPr>
              <w:t>OBVEZNOST VODENJA EVIDENC</w:t>
            </w:r>
            <w:r>
              <w:rPr>
                <w:noProof/>
                <w:webHidden/>
              </w:rPr>
              <w:tab/>
            </w:r>
            <w:r>
              <w:rPr>
                <w:noProof/>
                <w:webHidden/>
              </w:rPr>
              <w:fldChar w:fldCharType="begin"/>
            </w:r>
            <w:r>
              <w:rPr>
                <w:noProof/>
                <w:webHidden/>
              </w:rPr>
              <w:instrText xml:space="preserve"> PAGEREF _Toc77249758 \h </w:instrText>
            </w:r>
            <w:r>
              <w:rPr>
                <w:noProof/>
                <w:webHidden/>
              </w:rPr>
            </w:r>
            <w:r>
              <w:rPr>
                <w:noProof/>
                <w:webHidden/>
              </w:rPr>
              <w:fldChar w:fldCharType="separate"/>
            </w:r>
            <w:r>
              <w:rPr>
                <w:noProof/>
                <w:webHidden/>
              </w:rPr>
              <w:t>14</w:t>
            </w:r>
            <w:r>
              <w:rPr>
                <w:noProof/>
                <w:webHidden/>
              </w:rPr>
              <w:fldChar w:fldCharType="end"/>
            </w:r>
          </w:hyperlink>
        </w:p>
        <w:p w14:paraId="4C73B9A1" w14:textId="4D560E4A" w:rsidR="008C6687" w:rsidRDefault="008C6687">
          <w:pPr>
            <w:pStyle w:val="Kazalovsebine2"/>
            <w:tabs>
              <w:tab w:val="right" w:leader="dot" w:pos="9062"/>
            </w:tabs>
            <w:rPr>
              <w:rFonts w:eastAsiaTheme="minorEastAsia"/>
              <w:noProof/>
              <w:lang w:eastAsia="sl-SI"/>
            </w:rPr>
          </w:pPr>
          <w:hyperlink w:anchor="_Toc77249759" w:history="1">
            <w:r w:rsidRPr="00810165">
              <w:rPr>
                <w:rStyle w:val="Hiperpovezava"/>
                <w:rFonts w:cstheme="minorHAnsi"/>
                <w:b/>
                <w:noProof/>
              </w:rPr>
              <w:t>OBVEZNOST SUBJEKTOV, KI OPRAVLJAJO ZDRAVSTVENO DEJAVNOST, ČE TO BLAGO ODTUJIJO, DAJO V UPORABO DRUGEMU OZIROMA GA UPORABIJO ZA DRUGE NAMENE, KOT ZA NAMENE OPRAVLJANJA ZDRAVSTVENE DEJAVNOSTI</w:t>
            </w:r>
            <w:r>
              <w:rPr>
                <w:noProof/>
                <w:webHidden/>
              </w:rPr>
              <w:tab/>
            </w:r>
            <w:r>
              <w:rPr>
                <w:noProof/>
                <w:webHidden/>
              </w:rPr>
              <w:fldChar w:fldCharType="begin"/>
            </w:r>
            <w:r>
              <w:rPr>
                <w:noProof/>
                <w:webHidden/>
              </w:rPr>
              <w:instrText xml:space="preserve"> PAGEREF _Toc77249759 \h </w:instrText>
            </w:r>
            <w:r>
              <w:rPr>
                <w:noProof/>
                <w:webHidden/>
              </w:rPr>
            </w:r>
            <w:r>
              <w:rPr>
                <w:noProof/>
                <w:webHidden/>
              </w:rPr>
              <w:fldChar w:fldCharType="separate"/>
            </w:r>
            <w:r>
              <w:rPr>
                <w:noProof/>
                <w:webHidden/>
              </w:rPr>
              <w:t>14</w:t>
            </w:r>
            <w:r>
              <w:rPr>
                <w:noProof/>
                <w:webHidden/>
              </w:rPr>
              <w:fldChar w:fldCharType="end"/>
            </w:r>
          </w:hyperlink>
        </w:p>
        <w:p w14:paraId="0EA53088" w14:textId="4E52A55D" w:rsidR="008C6687" w:rsidRDefault="008C6687">
          <w:pPr>
            <w:pStyle w:val="Kazalovsebine1"/>
            <w:tabs>
              <w:tab w:val="left" w:pos="660"/>
              <w:tab w:val="right" w:leader="dot" w:pos="9062"/>
            </w:tabs>
            <w:rPr>
              <w:rFonts w:eastAsiaTheme="minorEastAsia"/>
              <w:noProof/>
              <w:lang w:eastAsia="sl-SI"/>
            </w:rPr>
          </w:pPr>
          <w:hyperlink w:anchor="_Toc77249760" w:history="1">
            <w:r w:rsidRPr="00810165">
              <w:rPr>
                <w:rStyle w:val="Hiperpovezava"/>
                <w:b/>
                <w:noProof/>
              </w:rPr>
              <w:t>IV.</w:t>
            </w:r>
            <w:r>
              <w:rPr>
                <w:rFonts w:eastAsiaTheme="minorEastAsia"/>
                <w:noProof/>
                <w:lang w:eastAsia="sl-SI"/>
              </w:rPr>
              <w:tab/>
            </w:r>
            <w:r w:rsidRPr="00810165">
              <w:rPr>
                <w:rStyle w:val="Hiperpovezava"/>
                <w:b/>
                <w:noProof/>
              </w:rPr>
              <w:t>OBONI ZA IZBOLJŠANJE GOSPODARSKEGA POLOŽAJA NA PODROČJU GOSTINSTVA, TURIZMA, ŠPORTA IN KULTURE</w:t>
            </w:r>
            <w:r>
              <w:rPr>
                <w:noProof/>
                <w:webHidden/>
              </w:rPr>
              <w:tab/>
            </w:r>
            <w:r>
              <w:rPr>
                <w:noProof/>
                <w:webHidden/>
              </w:rPr>
              <w:fldChar w:fldCharType="begin"/>
            </w:r>
            <w:r>
              <w:rPr>
                <w:noProof/>
                <w:webHidden/>
              </w:rPr>
              <w:instrText xml:space="preserve"> PAGEREF _Toc77249760 \h </w:instrText>
            </w:r>
            <w:r>
              <w:rPr>
                <w:noProof/>
                <w:webHidden/>
              </w:rPr>
            </w:r>
            <w:r>
              <w:rPr>
                <w:noProof/>
                <w:webHidden/>
              </w:rPr>
              <w:fldChar w:fldCharType="separate"/>
            </w:r>
            <w:r>
              <w:rPr>
                <w:noProof/>
                <w:webHidden/>
              </w:rPr>
              <w:t>15</w:t>
            </w:r>
            <w:r>
              <w:rPr>
                <w:noProof/>
                <w:webHidden/>
              </w:rPr>
              <w:fldChar w:fldCharType="end"/>
            </w:r>
          </w:hyperlink>
        </w:p>
        <w:p w14:paraId="5E943419" w14:textId="449185E2" w:rsidR="00D33216" w:rsidRDefault="00D33216" w:rsidP="00D33216">
          <w:r>
            <w:rPr>
              <w:b/>
              <w:bCs/>
              <w:noProof/>
            </w:rPr>
            <w:fldChar w:fldCharType="end"/>
          </w:r>
        </w:p>
      </w:sdtContent>
    </w:sdt>
    <w:p w14:paraId="769F81CA" w14:textId="77777777" w:rsidR="00D33216" w:rsidRDefault="00D33216" w:rsidP="00D33216">
      <w:pPr>
        <w:rPr>
          <w:rFonts w:eastAsia="Calibri" w:cstheme="minorHAnsi"/>
          <w:b/>
          <w:bCs/>
          <w:noProof/>
          <w:color w:val="2E74B5" w:themeColor="accent1" w:themeShade="BF"/>
          <w:sz w:val="28"/>
          <w:szCs w:val="28"/>
        </w:rPr>
      </w:pPr>
      <w:r>
        <w:rPr>
          <w:rFonts w:eastAsia="Calibri" w:cstheme="minorHAnsi"/>
          <w:b/>
          <w:bCs/>
          <w:noProof/>
          <w:sz w:val="28"/>
          <w:szCs w:val="28"/>
        </w:rPr>
        <w:br w:type="page"/>
      </w:r>
    </w:p>
    <w:p w14:paraId="60431300" w14:textId="77777777" w:rsidR="00D33216" w:rsidRPr="00B42F96" w:rsidRDefault="00D33216" w:rsidP="00912B16">
      <w:pPr>
        <w:pStyle w:val="Naslov1"/>
        <w:numPr>
          <w:ilvl w:val="0"/>
          <w:numId w:val="4"/>
        </w:numPr>
        <w:jc w:val="both"/>
        <w:rPr>
          <w:b/>
          <w:caps/>
        </w:rPr>
      </w:pPr>
      <w:bookmarkStart w:id="0" w:name="_Toc77249728"/>
      <w:r w:rsidRPr="00B42F96">
        <w:rPr>
          <w:b/>
          <w:caps/>
        </w:rPr>
        <w:lastRenderedPageBreak/>
        <w:t>Pomoč za financiranje regresa za letni dopust za leto 2021</w:t>
      </w:r>
      <w:bookmarkEnd w:id="0"/>
    </w:p>
    <w:p w14:paraId="083CC124" w14:textId="77777777" w:rsidR="00D33216" w:rsidRPr="00D33216" w:rsidRDefault="00D33216" w:rsidP="00912B16">
      <w:pPr>
        <w:jc w:val="both"/>
      </w:pPr>
    </w:p>
    <w:p w14:paraId="1DCA4943" w14:textId="77777777" w:rsidR="005C7F96" w:rsidRDefault="00D33216" w:rsidP="00912B16">
      <w:pPr>
        <w:pStyle w:val="Naslov2"/>
        <w:numPr>
          <w:ilvl w:val="0"/>
          <w:numId w:val="1"/>
        </w:numPr>
        <w:jc w:val="both"/>
        <w:rPr>
          <w:rFonts w:asciiTheme="minorHAnsi" w:eastAsia="Calibri" w:hAnsiTheme="minorHAnsi" w:cstheme="minorHAnsi"/>
          <w:b/>
          <w:bCs/>
          <w:noProof/>
          <w:sz w:val="24"/>
          <w:szCs w:val="24"/>
        </w:rPr>
      </w:pPr>
      <w:bookmarkStart w:id="1" w:name="_Toc77249729"/>
      <w:r w:rsidRPr="000E0B7F">
        <w:rPr>
          <w:rFonts w:asciiTheme="minorHAnsi" w:eastAsia="Calibri" w:hAnsiTheme="minorHAnsi" w:cstheme="minorHAnsi"/>
          <w:b/>
          <w:bCs/>
          <w:noProof/>
          <w:sz w:val="24"/>
          <w:szCs w:val="24"/>
        </w:rPr>
        <w:t xml:space="preserve">Kdo je upravičen do </w:t>
      </w:r>
      <w:r>
        <w:rPr>
          <w:rFonts w:asciiTheme="minorHAnsi" w:eastAsia="Calibri" w:hAnsiTheme="minorHAnsi" w:cstheme="minorHAnsi"/>
          <w:b/>
          <w:bCs/>
          <w:noProof/>
          <w:sz w:val="24"/>
          <w:szCs w:val="24"/>
        </w:rPr>
        <w:t>pomoči za financiranje regresa za letni dopust za leto 2021</w:t>
      </w:r>
      <w:r w:rsidR="0042128F">
        <w:rPr>
          <w:rFonts w:asciiTheme="minorHAnsi" w:eastAsia="Calibri" w:hAnsiTheme="minorHAnsi" w:cstheme="minorHAnsi"/>
          <w:b/>
          <w:bCs/>
          <w:noProof/>
          <w:sz w:val="24"/>
          <w:szCs w:val="24"/>
        </w:rPr>
        <w:t xml:space="preserve"> in kakšne pogoje mora izpolnjevati</w:t>
      </w:r>
      <w:r w:rsidRPr="000E0B7F">
        <w:rPr>
          <w:rFonts w:asciiTheme="minorHAnsi" w:eastAsia="Calibri" w:hAnsiTheme="minorHAnsi" w:cstheme="minorHAnsi"/>
          <w:b/>
          <w:bCs/>
          <w:noProof/>
          <w:sz w:val="24"/>
          <w:szCs w:val="24"/>
        </w:rPr>
        <w:t>?</w:t>
      </w:r>
      <w:bookmarkEnd w:id="1"/>
    </w:p>
    <w:p w14:paraId="7469583E" w14:textId="77777777" w:rsidR="00236D81" w:rsidRPr="00236D81" w:rsidRDefault="00236D81" w:rsidP="00912B16">
      <w:pPr>
        <w:spacing w:after="0" w:line="240" w:lineRule="auto"/>
        <w:jc w:val="both"/>
      </w:pPr>
    </w:p>
    <w:p w14:paraId="086B389D" w14:textId="5B02DB3C" w:rsidR="005E7697" w:rsidRDefault="00D33216" w:rsidP="00912B16">
      <w:pPr>
        <w:spacing w:after="0" w:line="240" w:lineRule="auto"/>
        <w:jc w:val="both"/>
      </w:pPr>
      <w:r w:rsidRPr="00D33216">
        <w:t xml:space="preserve">Na podlagi prvega odstavka 27. člena Zakona o interventnih ukrepih za pomoč gospodarstvu in turizmu pri omilitvi posledic epidemije COVID-19 - </w:t>
      </w:r>
      <w:hyperlink r:id="rId8" w:history="1">
        <w:r w:rsidRPr="00134AFB">
          <w:rPr>
            <w:rStyle w:val="Hiperpovezava"/>
          </w:rPr>
          <w:t>ZIUPGT</w:t>
        </w:r>
      </w:hyperlink>
      <w:r w:rsidRPr="00D33216">
        <w:t xml:space="preserve"> je upravičenec do pomoči za financiranja regresa za letni dopust za leto 2021 </w:t>
      </w:r>
      <w:r w:rsidR="005E7697" w:rsidRPr="00462890">
        <w:rPr>
          <w:b/>
        </w:rPr>
        <w:t>pravna ali fizična oseba, ki je bila vpisana v Poslovni register Slovenije do 31.</w:t>
      </w:r>
      <w:r w:rsidR="00EC7E3C" w:rsidRPr="00462890">
        <w:rPr>
          <w:b/>
        </w:rPr>
        <w:t xml:space="preserve"> </w:t>
      </w:r>
      <w:r w:rsidR="005E7697" w:rsidRPr="00462890">
        <w:rPr>
          <w:b/>
        </w:rPr>
        <w:t>maja 2021</w:t>
      </w:r>
      <w:r w:rsidR="005E7697" w:rsidRPr="005E7697">
        <w:t>in</w:t>
      </w:r>
      <w:r w:rsidR="005E7697">
        <w:t>,</w:t>
      </w:r>
      <w:r w:rsidR="005E7697" w:rsidRPr="005E7697">
        <w:t xml:space="preserve"> </w:t>
      </w:r>
      <w:r w:rsidR="005E7697" w:rsidRPr="005E7697">
        <w:rPr>
          <w:u w:val="single"/>
        </w:rPr>
        <w:t>ki izpolnjuje vse navedene pogoje</w:t>
      </w:r>
      <w:r w:rsidR="005E7697" w:rsidRPr="005E7697">
        <w:t xml:space="preserve">: </w:t>
      </w:r>
    </w:p>
    <w:p w14:paraId="1648C449" w14:textId="77777777" w:rsidR="00B5361E" w:rsidRPr="005E7697" w:rsidRDefault="00B5361E" w:rsidP="00912B16">
      <w:pPr>
        <w:spacing w:after="0" w:line="240" w:lineRule="auto"/>
        <w:jc w:val="both"/>
      </w:pPr>
    </w:p>
    <w:p w14:paraId="14679CB4" w14:textId="3D27F118" w:rsidR="005E7697" w:rsidRPr="005E7697" w:rsidRDefault="005E7697" w:rsidP="00912B16">
      <w:pPr>
        <w:pStyle w:val="Odstavekseznama"/>
        <w:numPr>
          <w:ilvl w:val="0"/>
          <w:numId w:val="6"/>
        </w:numPr>
        <w:spacing w:after="0" w:line="240" w:lineRule="auto"/>
        <w:jc w:val="both"/>
      </w:pPr>
      <w:r w:rsidRPr="005E7697">
        <w:t xml:space="preserve"> na dan uveljavitve tega zakona opravlja kot </w:t>
      </w:r>
      <w:r w:rsidRPr="005E7697">
        <w:rPr>
          <w:b/>
        </w:rPr>
        <w:t xml:space="preserve">glavno dejavnost ali </w:t>
      </w:r>
      <w:r w:rsidR="00134AFB">
        <w:rPr>
          <w:b/>
        </w:rPr>
        <w:t xml:space="preserve">kot </w:t>
      </w:r>
      <w:r w:rsidRPr="005E7697">
        <w:rPr>
          <w:b/>
        </w:rPr>
        <w:t>dopolnilno dejavnost na kmetiji</w:t>
      </w:r>
      <w:r w:rsidRPr="005E7697">
        <w:t xml:space="preserve"> po Standardni klasifikaciji dejavnosti </w:t>
      </w:r>
      <w:r w:rsidR="00134AFB" w:rsidRPr="00B07457">
        <w:t>Uredbe o standardni klasifikaciji dejavnosti</w:t>
      </w:r>
      <w:r>
        <w:t xml:space="preserve"> – </w:t>
      </w:r>
      <w:hyperlink r:id="rId9" w:history="1">
        <w:r w:rsidRPr="00134AFB">
          <w:rPr>
            <w:rStyle w:val="Hiperpovezava"/>
          </w:rPr>
          <w:t>Uredba</w:t>
        </w:r>
      </w:hyperlink>
      <w:r>
        <w:t xml:space="preserve"> </w:t>
      </w:r>
      <w:r w:rsidRPr="005E7697">
        <w:t xml:space="preserve">po Prilogi I: Standardna klasifikacija dejavnosti – SKD 2008 in Prilogi II: Pojasnila k standardni klasifikaciji dejavnosti – SKD 2008 </w:t>
      </w:r>
      <w:r w:rsidRPr="00B07457">
        <w:rPr>
          <w:u w:val="single"/>
        </w:rPr>
        <w:t>eno izmed naslednjih dejavnosti</w:t>
      </w:r>
      <w:r w:rsidRPr="005E7697">
        <w:t>:</w:t>
      </w:r>
    </w:p>
    <w:tbl>
      <w:tblPr>
        <w:tblW w:w="8331" w:type="dxa"/>
        <w:tblInd w:w="600" w:type="dxa"/>
        <w:tblCellMar>
          <w:top w:w="35" w:type="dxa"/>
          <w:left w:w="35" w:type="dxa"/>
          <w:bottom w:w="35" w:type="dxa"/>
          <w:right w:w="35" w:type="dxa"/>
        </w:tblCellMar>
        <w:tblLook w:val="00A0" w:firstRow="1" w:lastRow="0" w:firstColumn="1" w:lastColumn="0" w:noHBand="0" w:noVBand="0"/>
      </w:tblPr>
      <w:tblGrid>
        <w:gridCol w:w="1058"/>
        <w:gridCol w:w="7273"/>
      </w:tblGrid>
      <w:tr w:rsidR="005E7697" w:rsidRPr="005E7697" w14:paraId="4D2D0BBC" w14:textId="77777777" w:rsidTr="00FC4EB0">
        <w:trPr>
          <w:trHeight w:val="290"/>
        </w:trPr>
        <w:tc>
          <w:tcPr>
            <w:tcW w:w="1058" w:type="dxa"/>
          </w:tcPr>
          <w:p w14:paraId="65F36BAC" w14:textId="77777777" w:rsidR="005E7697" w:rsidRPr="005E7697" w:rsidRDefault="005E7697" w:rsidP="00912B16">
            <w:pPr>
              <w:autoSpaceDE w:val="0"/>
              <w:autoSpaceDN w:val="0"/>
              <w:adjustRightInd w:val="0"/>
              <w:spacing w:after="0" w:line="240" w:lineRule="auto"/>
              <w:jc w:val="both"/>
            </w:pPr>
            <w:r w:rsidRPr="005E7697">
              <w:t>11.050</w:t>
            </w:r>
          </w:p>
        </w:tc>
        <w:tc>
          <w:tcPr>
            <w:tcW w:w="7273" w:type="dxa"/>
          </w:tcPr>
          <w:p w14:paraId="46768DDC" w14:textId="5A1D269D" w:rsidR="005E7697" w:rsidRPr="005E7697" w:rsidRDefault="005E7697">
            <w:pPr>
              <w:autoSpaceDE w:val="0"/>
              <w:autoSpaceDN w:val="0"/>
              <w:adjustRightInd w:val="0"/>
              <w:spacing w:after="0" w:line="240" w:lineRule="auto"/>
              <w:jc w:val="both"/>
            </w:pPr>
            <w:r w:rsidRPr="005E7697">
              <w:t>Proizvodnja piva (mali proizvajalec piva skladno s 77. členom Zakona o trošarinah</w:t>
            </w:r>
            <w:r w:rsidR="00A20887">
              <w:t xml:space="preserve">- </w:t>
            </w:r>
            <w:hyperlink r:id="rId10" w:history="1">
              <w:r w:rsidR="00A20887" w:rsidRPr="00A20887">
                <w:rPr>
                  <w:rStyle w:val="Hiperpovezava"/>
                </w:rPr>
                <w:t>ZTro-1</w:t>
              </w:r>
            </w:hyperlink>
            <w:r w:rsidRPr="005E7697">
              <w:t xml:space="preserve"> </w:t>
            </w:r>
          </w:p>
        </w:tc>
      </w:tr>
      <w:tr w:rsidR="005E7697" w:rsidRPr="005E7697" w14:paraId="360FDC0C" w14:textId="77777777" w:rsidTr="00FC4EB0">
        <w:trPr>
          <w:trHeight w:val="290"/>
        </w:trPr>
        <w:tc>
          <w:tcPr>
            <w:tcW w:w="1058" w:type="dxa"/>
          </w:tcPr>
          <w:p w14:paraId="54280AD4" w14:textId="77777777" w:rsidR="005E7697" w:rsidRPr="005E7697" w:rsidRDefault="005E7697" w:rsidP="00912B16">
            <w:pPr>
              <w:autoSpaceDE w:val="0"/>
              <w:autoSpaceDN w:val="0"/>
              <w:adjustRightInd w:val="0"/>
              <w:spacing w:after="0" w:line="240" w:lineRule="auto"/>
              <w:jc w:val="both"/>
            </w:pPr>
            <w:r w:rsidRPr="005E7697">
              <w:t>49.392</w:t>
            </w:r>
          </w:p>
        </w:tc>
        <w:tc>
          <w:tcPr>
            <w:tcW w:w="7273" w:type="dxa"/>
          </w:tcPr>
          <w:p w14:paraId="1F34578F" w14:textId="77777777" w:rsidR="005E7697" w:rsidRPr="005E7697" w:rsidRDefault="005E7697" w:rsidP="00912B16">
            <w:pPr>
              <w:autoSpaceDE w:val="0"/>
              <w:autoSpaceDN w:val="0"/>
              <w:adjustRightInd w:val="0"/>
              <w:spacing w:after="0" w:line="240" w:lineRule="auto"/>
              <w:jc w:val="both"/>
            </w:pPr>
            <w:r w:rsidRPr="005E7697">
              <w:t>Obratovanje žičnic</w:t>
            </w:r>
          </w:p>
        </w:tc>
      </w:tr>
      <w:tr w:rsidR="005E7697" w:rsidRPr="005E7697" w14:paraId="0954474D" w14:textId="77777777" w:rsidTr="00FC4EB0">
        <w:trPr>
          <w:trHeight w:val="290"/>
        </w:trPr>
        <w:tc>
          <w:tcPr>
            <w:tcW w:w="1058" w:type="dxa"/>
          </w:tcPr>
          <w:p w14:paraId="19797CB2" w14:textId="77777777" w:rsidR="005E7697" w:rsidRPr="005E7697" w:rsidRDefault="005E7697" w:rsidP="00912B16">
            <w:pPr>
              <w:autoSpaceDE w:val="0"/>
              <w:autoSpaceDN w:val="0"/>
              <w:adjustRightInd w:val="0"/>
              <w:spacing w:after="0" w:line="240" w:lineRule="auto"/>
              <w:jc w:val="both"/>
            </w:pPr>
            <w:r w:rsidRPr="005E7697">
              <w:t>55.</w:t>
            </w:r>
          </w:p>
        </w:tc>
        <w:tc>
          <w:tcPr>
            <w:tcW w:w="7273" w:type="dxa"/>
          </w:tcPr>
          <w:p w14:paraId="64B18550" w14:textId="77777777" w:rsidR="005E7697" w:rsidRPr="005E7697" w:rsidRDefault="005E7697" w:rsidP="00912B16">
            <w:pPr>
              <w:autoSpaceDE w:val="0"/>
              <w:autoSpaceDN w:val="0"/>
              <w:adjustRightInd w:val="0"/>
              <w:spacing w:after="0" w:line="240" w:lineRule="auto"/>
              <w:jc w:val="both"/>
            </w:pPr>
            <w:r w:rsidRPr="005E7697">
              <w:t xml:space="preserve">Gostinske nastanitvene dejavnosti (vključujoč vse </w:t>
            </w:r>
            <w:proofErr w:type="spellStart"/>
            <w:r w:rsidRPr="005E7697">
              <w:t>poddejavnosti</w:t>
            </w:r>
            <w:proofErr w:type="spellEnd"/>
            <w:r w:rsidRPr="005E7697">
              <w:t xml:space="preserve"> pod 55),</w:t>
            </w:r>
          </w:p>
        </w:tc>
      </w:tr>
      <w:tr w:rsidR="005E7697" w:rsidRPr="005E7697" w14:paraId="614AC012" w14:textId="77777777" w:rsidTr="00FC4EB0">
        <w:trPr>
          <w:trHeight w:val="290"/>
        </w:trPr>
        <w:tc>
          <w:tcPr>
            <w:tcW w:w="1058" w:type="dxa"/>
          </w:tcPr>
          <w:p w14:paraId="01400468" w14:textId="77777777" w:rsidR="005E7697" w:rsidRPr="005E7697" w:rsidRDefault="005E7697" w:rsidP="00912B16">
            <w:pPr>
              <w:autoSpaceDE w:val="0"/>
              <w:autoSpaceDN w:val="0"/>
              <w:adjustRightInd w:val="0"/>
              <w:spacing w:after="0" w:line="240" w:lineRule="auto"/>
              <w:jc w:val="both"/>
            </w:pPr>
            <w:r w:rsidRPr="005E7697">
              <w:t>56.</w:t>
            </w:r>
          </w:p>
        </w:tc>
        <w:tc>
          <w:tcPr>
            <w:tcW w:w="7273" w:type="dxa"/>
          </w:tcPr>
          <w:p w14:paraId="0FF5BC70" w14:textId="77777777" w:rsidR="005E7697" w:rsidRPr="005E7697" w:rsidRDefault="005E7697" w:rsidP="00912B16">
            <w:pPr>
              <w:autoSpaceDE w:val="0"/>
              <w:autoSpaceDN w:val="0"/>
              <w:adjustRightInd w:val="0"/>
              <w:spacing w:after="0" w:line="240" w:lineRule="auto"/>
              <w:jc w:val="both"/>
            </w:pPr>
            <w:r w:rsidRPr="005E7697">
              <w:t xml:space="preserve">Dejavnost strežbe jedi in pijač (vključujoč vse </w:t>
            </w:r>
            <w:proofErr w:type="spellStart"/>
            <w:r w:rsidRPr="005E7697">
              <w:t>poddejavnosti</w:t>
            </w:r>
            <w:proofErr w:type="spellEnd"/>
            <w:r w:rsidRPr="005E7697">
              <w:t xml:space="preserve"> pod 56)</w:t>
            </w:r>
          </w:p>
        </w:tc>
      </w:tr>
      <w:tr w:rsidR="005E7697" w:rsidRPr="005E7697" w14:paraId="56A72CCD" w14:textId="77777777" w:rsidTr="00FC4EB0">
        <w:trPr>
          <w:trHeight w:val="290"/>
        </w:trPr>
        <w:tc>
          <w:tcPr>
            <w:tcW w:w="1058" w:type="dxa"/>
          </w:tcPr>
          <w:p w14:paraId="0BB75E67" w14:textId="77777777" w:rsidR="005E7697" w:rsidRPr="005E7697" w:rsidRDefault="005E7697" w:rsidP="00912B16">
            <w:pPr>
              <w:autoSpaceDE w:val="0"/>
              <w:autoSpaceDN w:val="0"/>
              <w:adjustRightInd w:val="0"/>
              <w:spacing w:after="0" w:line="240" w:lineRule="auto"/>
              <w:jc w:val="both"/>
            </w:pPr>
            <w:r w:rsidRPr="005E7697">
              <w:t>59.140</w:t>
            </w:r>
          </w:p>
        </w:tc>
        <w:tc>
          <w:tcPr>
            <w:tcW w:w="7273" w:type="dxa"/>
          </w:tcPr>
          <w:p w14:paraId="14AD47C6" w14:textId="77777777" w:rsidR="005E7697" w:rsidRPr="005E7697" w:rsidRDefault="005E7697" w:rsidP="00912B16">
            <w:pPr>
              <w:autoSpaceDE w:val="0"/>
              <w:autoSpaceDN w:val="0"/>
              <w:adjustRightInd w:val="0"/>
              <w:spacing w:after="0" w:line="240" w:lineRule="auto"/>
              <w:jc w:val="both"/>
            </w:pPr>
            <w:r w:rsidRPr="005E7697">
              <w:t>Kinematografska dejavnost</w:t>
            </w:r>
          </w:p>
        </w:tc>
      </w:tr>
      <w:tr w:rsidR="005E7697" w:rsidRPr="005E7697" w14:paraId="5DD4561E" w14:textId="77777777" w:rsidTr="00FC4EB0">
        <w:trPr>
          <w:trHeight w:val="290"/>
        </w:trPr>
        <w:tc>
          <w:tcPr>
            <w:tcW w:w="1058" w:type="dxa"/>
          </w:tcPr>
          <w:p w14:paraId="666EA550" w14:textId="77777777" w:rsidR="005E7697" w:rsidRPr="005E7697" w:rsidRDefault="005E7697" w:rsidP="00912B16">
            <w:pPr>
              <w:autoSpaceDE w:val="0"/>
              <w:autoSpaceDN w:val="0"/>
              <w:adjustRightInd w:val="0"/>
              <w:spacing w:after="0" w:line="240" w:lineRule="auto"/>
              <w:jc w:val="both"/>
            </w:pPr>
            <w:r w:rsidRPr="005E7697">
              <w:t xml:space="preserve">77.110 </w:t>
            </w:r>
          </w:p>
        </w:tc>
        <w:tc>
          <w:tcPr>
            <w:tcW w:w="7273" w:type="dxa"/>
          </w:tcPr>
          <w:p w14:paraId="3DC8DD08" w14:textId="77777777" w:rsidR="005E7697" w:rsidRPr="005E7697" w:rsidRDefault="005E7697" w:rsidP="00912B16">
            <w:pPr>
              <w:autoSpaceDE w:val="0"/>
              <w:autoSpaceDN w:val="0"/>
              <w:adjustRightInd w:val="0"/>
              <w:spacing w:after="0" w:line="240" w:lineRule="auto"/>
              <w:jc w:val="both"/>
            </w:pPr>
            <w:r w:rsidRPr="005E7697">
              <w:t>Dajanje lahkih motornih vozil v najem in zakup</w:t>
            </w:r>
          </w:p>
        </w:tc>
      </w:tr>
      <w:tr w:rsidR="005E7697" w:rsidRPr="005E7697" w14:paraId="3F3AB158" w14:textId="77777777" w:rsidTr="00FC4EB0">
        <w:trPr>
          <w:trHeight w:val="290"/>
        </w:trPr>
        <w:tc>
          <w:tcPr>
            <w:tcW w:w="1058" w:type="dxa"/>
          </w:tcPr>
          <w:p w14:paraId="35F8B16A" w14:textId="77777777" w:rsidR="005E7697" w:rsidRPr="005E7697" w:rsidRDefault="005E7697" w:rsidP="00912B16">
            <w:pPr>
              <w:autoSpaceDE w:val="0"/>
              <w:autoSpaceDN w:val="0"/>
              <w:adjustRightInd w:val="0"/>
              <w:spacing w:after="0" w:line="240" w:lineRule="auto"/>
              <w:jc w:val="both"/>
            </w:pPr>
            <w:r w:rsidRPr="005E7697">
              <w:t>77.210</w:t>
            </w:r>
          </w:p>
        </w:tc>
        <w:tc>
          <w:tcPr>
            <w:tcW w:w="7273" w:type="dxa"/>
          </w:tcPr>
          <w:p w14:paraId="20BAF44B" w14:textId="77777777" w:rsidR="005E7697" w:rsidRPr="005E7697" w:rsidRDefault="005E7697" w:rsidP="00912B16">
            <w:pPr>
              <w:autoSpaceDE w:val="0"/>
              <w:autoSpaceDN w:val="0"/>
              <w:adjustRightInd w:val="0"/>
              <w:spacing w:after="0" w:line="240" w:lineRule="auto"/>
              <w:jc w:val="both"/>
            </w:pPr>
            <w:r w:rsidRPr="005E7697">
              <w:t>Dajanje športne opreme v najem in zakup</w:t>
            </w:r>
          </w:p>
        </w:tc>
      </w:tr>
      <w:tr w:rsidR="005E7697" w:rsidRPr="005E7697" w14:paraId="02DD58AD" w14:textId="77777777" w:rsidTr="00FC4EB0">
        <w:trPr>
          <w:trHeight w:val="290"/>
        </w:trPr>
        <w:tc>
          <w:tcPr>
            <w:tcW w:w="1058" w:type="dxa"/>
          </w:tcPr>
          <w:p w14:paraId="49B25D7A" w14:textId="77777777" w:rsidR="005E7697" w:rsidRPr="005E7697" w:rsidRDefault="005E7697" w:rsidP="00912B16">
            <w:pPr>
              <w:autoSpaceDE w:val="0"/>
              <w:autoSpaceDN w:val="0"/>
              <w:adjustRightInd w:val="0"/>
              <w:spacing w:after="0" w:line="240" w:lineRule="auto"/>
              <w:jc w:val="both"/>
            </w:pPr>
            <w:r w:rsidRPr="005E7697">
              <w:t xml:space="preserve">77.340 </w:t>
            </w:r>
          </w:p>
        </w:tc>
        <w:tc>
          <w:tcPr>
            <w:tcW w:w="7273" w:type="dxa"/>
          </w:tcPr>
          <w:p w14:paraId="5AB8E95C" w14:textId="77777777" w:rsidR="005E7697" w:rsidRPr="005E7697" w:rsidRDefault="005E7697" w:rsidP="00912B16">
            <w:pPr>
              <w:autoSpaceDE w:val="0"/>
              <w:autoSpaceDN w:val="0"/>
              <w:adjustRightInd w:val="0"/>
              <w:spacing w:after="0" w:line="240" w:lineRule="auto"/>
              <w:jc w:val="both"/>
            </w:pPr>
            <w:r w:rsidRPr="005E7697">
              <w:t>Dajanje vodnih plovil v najem in zakup</w:t>
            </w:r>
          </w:p>
        </w:tc>
      </w:tr>
      <w:tr w:rsidR="005E7697" w:rsidRPr="005E7697" w14:paraId="4A75B050" w14:textId="77777777" w:rsidTr="00FC4EB0">
        <w:trPr>
          <w:trHeight w:val="290"/>
        </w:trPr>
        <w:tc>
          <w:tcPr>
            <w:tcW w:w="1058" w:type="dxa"/>
          </w:tcPr>
          <w:p w14:paraId="009F87B2" w14:textId="77777777" w:rsidR="005E7697" w:rsidRPr="005E7697" w:rsidRDefault="005E7697" w:rsidP="00912B16">
            <w:pPr>
              <w:autoSpaceDE w:val="0"/>
              <w:autoSpaceDN w:val="0"/>
              <w:adjustRightInd w:val="0"/>
              <w:spacing w:after="0" w:line="240" w:lineRule="auto"/>
              <w:jc w:val="both"/>
            </w:pPr>
            <w:r w:rsidRPr="005E7697">
              <w:t>79.110</w:t>
            </w:r>
          </w:p>
        </w:tc>
        <w:tc>
          <w:tcPr>
            <w:tcW w:w="7273" w:type="dxa"/>
          </w:tcPr>
          <w:p w14:paraId="0325568A" w14:textId="77777777" w:rsidR="005E7697" w:rsidRPr="005E7697" w:rsidRDefault="005E7697" w:rsidP="00912B16">
            <w:pPr>
              <w:autoSpaceDE w:val="0"/>
              <w:autoSpaceDN w:val="0"/>
              <w:adjustRightInd w:val="0"/>
              <w:spacing w:after="0" w:line="240" w:lineRule="auto"/>
              <w:jc w:val="both"/>
            </w:pPr>
            <w:r w:rsidRPr="005E7697">
              <w:t>Dejavnost potovalnih agencij</w:t>
            </w:r>
          </w:p>
        </w:tc>
      </w:tr>
      <w:tr w:rsidR="005E7697" w:rsidRPr="005E7697" w14:paraId="6F236A84" w14:textId="77777777" w:rsidTr="00FC4EB0">
        <w:trPr>
          <w:trHeight w:val="290"/>
        </w:trPr>
        <w:tc>
          <w:tcPr>
            <w:tcW w:w="1058" w:type="dxa"/>
          </w:tcPr>
          <w:p w14:paraId="1FF9BF05" w14:textId="77777777" w:rsidR="005E7697" w:rsidRPr="005E7697" w:rsidRDefault="005E7697" w:rsidP="00912B16">
            <w:pPr>
              <w:autoSpaceDE w:val="0"/>
              <w:autoSpaceDN w:val="0"/>
              <w:adjustRightInd w:val="0"/>
              <w:spacing w:after="0" w:line="240" w:lineRule="auto"/>
              <w:jc w:val="both"/>
            </w:pPr>
            <w:r w:rsidRPr="005E7697">
              <w:t>79.120</w:t>
            </w:r>
          </w:p>
        </w:tc>
        <w:tc>
          <w:tcPr>
            <w:tcW w:w="7273" w:type="dxa"/>
          </w:tcPr>
          <w:p w14:paraId="4B21EA39" w14:textId="77777777" w:rsidR="005E7697" w:rsidRPr="005E7697" w:rsidRDefault="005E7697" w:rsidP="00912B16">
            <w:pPr>
              <w:autoSpaceDE w:val="0"/>
              <w:autoSpaceDN w:val="0"/>
              <w:adjustRightInd w:val="0"/>
              <w:spacing w:after="0" w:line="240" w:lineRule="auto"/>
              <w:jc w:val="both"/>
            </w:pPr>
            <w:r w:rsidRPr="005E7697">
              <w:t>Dejavnost organizatorjev potovanj</w:t>
            </w:r>
          </w:p>
        </w:tc>
      </w:tr>
      <w:tr w:rsidR="005E7697" w:rsidRPr="005E7697" w14:paraId="6E2F16F3" w14:textId="77777777" w:rsidTr="00FC4EB0">
        <w:trPr>
          <w:trHeight w:val="290"/>
        </w:trPr>
        <w:tc>
          <w:tcPr>
            <w:tcW w:w="1058" w:type="dxa"/>
          </w:tcPr>
          <w:p w14:paraId="3CBA33AD" w14:textId="77777777" w:rsidR="005E7697" w:rsidRPr="005E7697" w:rsidRDefault="005E7697" w:rsidP="00912B16">
            <w:pPr>
              <w:autoSpaceDE w:val="0"/>
              <w:autoSpaceDN w:val="0"/>
              <w:adjustRightInd w:val="0"/>
              <w:spacing w:after="0" w:line="240" w:lineRule="auto"/>
              <w:jc w:val="both"/>
            </w:pPr>
            <w:r w:rsidRPr="005E7697">
              <w:t>79.900</w:t>
            </w:r>
          </w:p>
        </w:tc>
        <w:tc>
          <w:tcPr>
            <w:tcW w:w="7273" w:type="dxa"/>
          </w:tcPr>
          <w:p w14:paraId="4E5D5913" w14:textId="77777777" w:rsidR="005E7697" w:rsidRPr="005E7697" w:rsidRDefault="005E7697" w:rsidP="00912B16">
            <w:pPr>
              <w:autoSpaceDE w:val="0"/>
              <w:autoSpaceDN w:val="0"/>
              <w:adjustRightInd w:val="0"/>
              <w:spacing w:after="0" w:line="240" w:lineRule="auto"/>
              <w:jc w:val="both"/>
            </w:pPr>
            <w:r w:rsidRPr="005E7697">
              <w:t>Rezervacije in druge s potovanji povezane dejavnosti</w:t>
            </w:r>
          </w:p>
        </w:tc>
      </w:tr>
      <w:tr w:rsidR="005E7697" w:rsidRPr="005E7697" w14:paraId="22454B58" w14:textId="77777777" w:rsidTr="00FC4EB0">
        <w:trPr>
          <w:trHeight w:val="290"/>
        </w:trPr>
        <w:tc>
          <w:tcPr>
            <w:tcW w:w="1058" w:type="dxa"/>
          </w:tcPr>
          <w:p w14:paraId="1F905B72" w14:textId="77777777" w:rsidR="005E7697" w:rsidRPr="005E7697" w:rsidRDefault="005E7697" w:rsidP="00912B16">
            <w:pPr>
              <w:autoSpaceDE w:val="0"/>
              <w:autoSpaceDN w:val="0"/>
              <w:adjustRightInd w:val="0"/>
              <w:spacing w:after="0" w:line="240" w:lineRule="auto"/>
              <w:jc w:val="both"/>
            </w:pPr>
            <w:r w:rsidRPr="005E7697">
              <w:t>82.300</w:t>
            </w:r>
          </w:p>
        </w:tc>
        <w:tc>
          <w:tcPr>
            <w:tcW w:w="7273" w:type="dxa"/>
          </w:tcPr>
          <w:p w14:paraId="0010DEF0" w14:textId="77777777" w:rsidR="005E7697" w:rsidRPr="005E7697" w:rsidRDefault="005E7697" w:rsidP="00912B16">
            <w:pPr>
              <w:autoSpaceDE w:val="0"/>
              <w:autoSpaceDN w:val="0"/>
              <w:adjustRightInd w:val="0"/>
              <w:spacing w:after="0" w:line="240" w:lineRule="auto"/>
              <w:jc w:val="both"/>
            </w:pPr>
            <w:r w:rsidRPr="005E7697">
              <w:t>Organiziranje razstav, sejmov, srečanj</w:t>
            </w:r>
          </w:p>
        </w:tc>
      </w:tr>
      <w:tr w:rsidR="005E7697" w:rsidRPr="005E7697" w14:paraId="348B88FD" w14:textId="77777777" w:rsidTr="00FC4EB0">
        <w:trPr>
          <w:trHeight w:val="290"/>
        </w:trPr>
        <w:tc>
          <w:tcPr>
            <w:tcW w:w="1058" w:type="dxa"/>
          </w:tcPr>
          <w:p w14:paraId="5768449D" w14:textId="77777777" w:rsidR="005E7697" w:rsidRPr="005E7697" w:rsidRDefault="005E7697" w:rsidP="00912B16">
            <w:pPr>
              <w:autoSpaceDE w:val="0"/>
              <w:autoSpaceDN w:val="0"/>
              <w:adjustRightInd w:val="0"/>
              <w:spacing w:after="0" w:line="240" w:lineRule="auto"/>
              <w:jc w:val="both"/>
            </w:pPr>
            <w:r w:rsidRPr="005E7697">
              <w:t>85.510</w:t>
            </w:r>
          </w:p>
        </w:tc>
        <w:tc>
          <w:tcPr>
            <w:tcW w:w="7273" w:type="dxa"/>
          </w:tcPr>
          <w:p w14:paraId="561D13C0" w14:textId="77777777" w:rsidR="005E7697" w:rsidRPr="005E7697" w:rsidRDefault="005E7697" w:rsidP="00912B16">
            <w:pPr>
              <w:autoSpaceDE w:val="0"/>
              <w:autoSpaceDN w:val="0"/>
              <w:adjustRightInd w:val="0"/>
              <w:spacing w:after="0" w:line="240" w:lineRule="auto"/>
              <w:jc w:val="both"/>
            </w:pPr>
            <w:r w:rsidRPr="005E7697">
              <w:t>Izobraževanje, izpopolnjevanje in usposabljanje na področju športa in rekreacije</w:t>
            </w:r>
          </w:p>
        </w:tc>
      </w:tr>
      <w:tr w:rsidR="005E7697" w:rsidRPr="005E7697" w14:paraId="4A0BDB0A" w14:textId="77777777" w:rsidTr="00FC4EB0">
        <w:trPr>
          <w:trHeight w:val="290"/>
        </w:trPr>
        <w:tc>
          <w:tcPr>
            <w:tcW w:w="1058" w:type="dxa"/>
          </w:tcPr>
          <w:p w14:paraId="68131C63" w14:textId="77777777" w:rsidR="005E7697" w:rsidRPr="005E7697" w:rsidRDefault="005E7697" w:rsidP="00912B16">
            <w:pPr>
              <w:autoSpaceDE w:val="0"/>
              <w:autoSpaceDN w:val="0"/>
              <w:adjustRightInd w:val="0"/>
              <w:spacing w:after="0" w:line="240" w:lineRule="auto"/>
              <w:jc w:val="both"/>
            </w:pPr>
            <w:r w:rsidRPr="005E7697">
              <w:t>85.520</w:t>
            </w:r>
          </w:p>
        </w:tc>
        <w:tc>
          <w:tcPr>
            <w:tcW w:w="7273" w:type="dxa"/>
          </w:tcPr>
          <w:p w14:paraId="4034F0EF" w14:textId="77777777" w:rsidR="005E7697" w:rsidRPr="005E7697" w:rsidRDefault="005E7697" w:rsidP="00912B16">
            <w:pPr>
              <w:autoSpaceDE w:val="0"/>
              <w:autoSpaceDN w:val="0"/>
              <w:adjustRightInd w:val="0"/>
              <w:spacing w:after="0" w:line="240" w:lineRule="auto"/>
              <w:jc w:val="both"/>
            </w:pPr>
            <w:r w:rsidRPr="005E7697">
              <w:t>Izobraževanje, usposabljanje in izpopolnjevanje na področju kulture in umetnosti</w:t>
            </w:r>
          </w:p>
        </w:tc>
      </w:tr>
      <w:tr w:rsidR="005E7697" w:rsidRPr="005E7697" w14:paraId="4DD8E1EF" w14:textId="77777777" w:rsidTr="00FC4EB0">
        <w:trPr>
          <w:trHeight w:val="290"/>
        </w:trPr>
        <w:tc>
          <w:tcPr>
            <w:tcW w:w="1058" w:type="dxa"/>
          </w:tcPr>
          <w:p w14:paraId="43DEDCC8" w14:textId="77777777" w:rsidR="005E7697" w:rsidRPr="005E7697" w:rsidRDefault="005E7697" w:rsidP="00912B16">
            <w:pPr>
              <w:autoSpaceDE w:val="0"/>
              <w:autoSpaceDN w:val="0"/>
              <w:adjustRightInd w:val="0"/>
              <w:spacing w:after="0" w:line="240" w:lineRule="auto"/>
              <w:jc w:val="both"/>
            </w:pPr>
            <w:r w:rsidRPr="005E7697">
              <w:t xml:space="preserve">86.220 </w:t>
            </w:r>
          </w:p>
        </w:tc>
        <w:tc>
          <w:tcPr>
            <w:tcW w:w="7273" w:type="dxa"/>
          </w:tcPr>
          <w:p w14:paraId="57C8CFCD" w14:textId="77777777" w:rsidR="005E7697" w:rsidRPr="005E7697" w:rsidRDefault="005E7697" w:rsidP="00912B16">
            <w:pPr>
              <w:autoSpaceDE w:val="0"/>
              <w:autoSpaceDN w:val="0"/>
              <w:adjustRightInd w:val="0"/>
              <w:spacing w:after="0" w:line="240" w:lineRule="auto"/>
              <w:jc w:val="both"/>
            </w:pPr>
            <w:r w:rsidRPr="005E7697">
              <w:t xml:space="preserve">Specialistična </w:t>
            </w:r>
            <w:proofErr w:type="spellStart"/>
            <w:r w:rsidRPr="005E7697">
              <w:t>zunajbolnišnična</w:t>
            </w:r>
            <w:proofErr w:type="spellEnd"/>
            <w:r w:rsidRPr="005E7697">
              <w:t xml:space="preserve"> zdravstvena dejavnost - v sklopu slovenskih naravnih zdravilišč</w:t>
            </w:r>
          </w:p>
        </w:tc>
      </w:tr>
      <w:tr w:rsidR="005E7697" w:rsidRPr="005E7697" w14:paraId="025F43A0" w14:textId="77777777" w:rsidTr="00FC4EB0">
        <w:trPr>
          <w:trHeight w:val="290"/>
        </w:trPr>
        <w:tc>
          <w:tcPr>
            <w:tcW w:w="1058" w:type="dxa"/>
          </w:tcPr>
          <w:p w14:paraId="14606E56" w14:textId="77777777" w:rsidR="005E7697" w:rsidRPr="005E7697" w:rsidRDefault="005E7697" w:rsidP="00912B16">
            <w:pPr>
              <w:autoSpaceDE w:val="0"/>
              <w:autoSpaceDN w:val="0"/>
              <w:adjustRightInd w:val="0"/>
              <w:spacing w:after="0" w:line="240" w:lineRule="auto"/>
              <w:jc w:val="both"/>
            </w:pPr>
            <w:r w:rsidRPr="005E7697">
              <w:t>90.010</w:t>
            </w:r>
          </w:p>
        </w:tc>
        <w:tc>
          <w:tcPr>
            <w:tcW w:w="7273" w:type="dxa"/>
          </w:tcPr>
          <w:p w14:paraId="52758AEB" w14:textId="2B5F2D4D" w:rsidR="005E7697" w:rsidRPr="005E7697" w:rsidRDefault="005E7697" w:rsidP="00912B16">
            <w:pPr>
              <w:autoSpaceDE w:val="0"/>
              <w:autoSpaceDN w:val="0"/>
              <w:adjustRightInd w:val="0"/>
              <w:spacing w:after="0" w:line="240" w:lineRule="auto"/>
              <w:jc w:val="both"/>
            </w:pPr>
            <w:r w:rsidRPr="005E7697">
              <w:t>Umetniško uprizarjanje</w:t>
            </w:r>
          </w:p>
        </w:tc>
      </w:tr>
      <w:tr w:rsidR="005E7697" w:rsidRPr="005E7697" w14:paraId="51D61F10" w14:textId="77777777" w:rsidTr="00FC4EB0">
        <w:trPr>
          <w:trHeight w:val="290"/>
        </w:trPr>
        <w:tc>
          <w:tcPr>
            <w:tcW w:w="1058" w:type="dxa"/>
          </w:tcPr>
          <w:p w14:paraId="1BB1F3F8" w14:textId="77777777" w:rsidR="005E7697" w:rsidRPr="005E7697" w:rsidRDefault="005E7697" w:rsidP="00912B16">
            <w:pPr>
              <w:autoSpaceDE w:val="0"/>
              <w:autoSpaceDN w:val="0"/>
              <w:adjustRightInd w:val="0"/>
              <w:spacing w:after="0" w:line="240" w:lineRule="auto"/>
              <w:jc w:val="both"/>
            </w:pPr>
            <w:r w:rsidRPr="005E7697">
              <w:t>90.020</w:t>
            </w:r>
          </w:p>
        </w:tc>
        <w:tc>
          <w:tcPr>
            <w:tcW w:w="7273" w:type="dxa"/>
          </w:tcPr>
          <w:p w14:paraId="14E93655" w14:textId="77777777" w:rsidR="005E7697" w:rsidRPr="005E7697" w:rsidRDefault="005E7697" w:rsidP="00912B16">
            <w:pPr>
              <w:autoSpaceDE w:val="0"/>
              <w:autoSpaceDN w:val="0"/>
              <w:adjustRightInd w:val="0"/>
              <w:spacing w:after="0" w:line="240" w:lineRule="auto"/>
              <w:jc w:val="both"/>
            </w:pPr>
            <w:r w:rsidRPr="005E7697">
              <w:t>Spremljajoče dejavnosti za umetniško uprizarjanje</w:t>
            </w:r>
          </w:p>
        </w:tc>
      </w:tr>
      <w:tr w:rsidR="005E7697" w:rsidRPr="005E7697" w14:paraId="230D7899" w14:textId="77777777" w:rsidTr="00FC4EB0">
        <w:trPr>
          <w:trHeight w:val="290"/>
        </w:trPr>
        <w:tc>
          <w:tcPr>
            <w:tcW w:w="1058" w:type="dxa"/>
          </w:tcPr>
          <w:p w14:paraId="1E728DE5" w14:textId="77777777" w:rsidR="005E7697" w:rsidRPr="005E7697" w:rsidRDefault="005E7697" w:rsidP="00912B16">
            <w:pPr>
              <w:autoSpaceDE w:val="0"/>
              <w:autoSpaceDN w:val="0"/>
              <w:adjustRightInd w:val="0"/>
              <w:spacing w:after="0" w:line="240" w:lineRule="auto"/>
              <w:jc w:val="both"/>
            </w:pPr>
            <w:r w:rsidRPr="005E7697">
              <w:t xml:space="preserve">90.040 </w:t>
            </w:r>
          </w:p>
        </w:tc>
        <w:tc>
          <w:tcPr>
            <w:tcW w:w="7273" w:type="dxa"/>
          </w:tcPr>
          <w:p w14:paraId="2BBA3EF1" w14:textId="77777777" w:rsidR="005E7697" w:rsidRPr="005E7697" w:rsidRDefault="005E7697" w:rsidP="00912B16">
            <w:pPr>
              <w:autoSpaceDE w:val="0"/>
              <w:autoSpaceDN w:val="0"/>
              <w:adjustRightInd w:val="0"/>
              <w:spacing w:after="0" w:line="240" w:lineRule="auto"/>
              <w:jc w:val="both"/>
            </w:pPr>
            <w:r w:rsidRPr="005E7697">
              <w:t>Obratovanje objektov za kulturne prireditve</w:t>
            </w:r>
          </w:p>
        </w:tc>
      </w:tr>
      <w:tr w:rsidR="005E7697" w:rsidRPr="005E7697" w14:paraId="45BEC194" w14:textId="77777777" w:rsidTr="00FC4EB0">
        <w:trPr>
          <w:trHeight w:val="290"/>
        </w:trPr>
        <w:tc>
          <w:tcPr>
            <w:tcW w:w="1058" w:type="dxa"/>
          </w:tcPr>
          <w:p w14:paraId="56D83F47" w14:textId="77777777" w:rsidR="005E7697" w:rsidRPr="005E7697" w:rsidRDefault="005E7697" w:rsidP="00912B16">
            <w:pPr>
              <w:autoSpaceDE w:val="0"/>
              <w:autoSpaceDN w:val="0"/>
              <w:adjustRightInd w:val="0"/>
              <w:spacing w:after="0" w:line="240" w:lineRule="auto"/>
              <w:jc w:val="both"/>
            </w:pPr>
            <w:r w:rsidRPr="005E7697">
              <w:t>91.020</w:t>
            </w:r>
          </w:p>
        </w:tc>
        <w:tc>
          <w:tcPr>
            <w:tcW w:w="7273" w:type="dxa"/>
          </w:tcPr>
          <w:p w14:paraId="41005B63" w14:textId="77777777" w:rsidR="005E7697" w:rsidRPr="005E7697" w:rsidRDefault="005E7697" w:rsidP="00912B16">
            <w:pPr>
              <w:autoSpaceDE w:val="0"/>
              <w:autoSpaceDN w:val="0"/>
              <w:adjustRightInd w:val="0"/>
              <w:spacing w:after="0" w:line="240" w:lineRule="auto"/>
              <w:jc w:val="both"/>
            </w:pPr>
            <w:r w:rsidRPr="005E7697">
              <w:t>Dejavnost muzejev</w:t>
            </w:r>
          </w:p>
        </w:tc>
      </w:tr>
      <w:tr w:rsidR="005E7697" w:rsidRPr="005E7697" w14:paraId="1DC97D21" w14:textId="77777777" w:rsidTr="00FC4EB0">
        <w:trPr>
          <w:trHeight w:val="290"/>
        </w:trPr>
        <w:tc>
          <w:tcPr>
            <w:tcW w:w="1058" w:type="dxa"/>
          </w:tcPr>
          <w:p w14:paraId="421511B9" w14:textId="77777777" w:rsidR="005E7697" w:rsidRPr="005E7697" w:rsidRDefault="005E7697" w:rsidP="00912B16">
            <w:pPr>
              <w:autoSpaceDE w:val="0"/>
              <w:autoSpaceDN w:val="0"/>
              <w:adjustRightInd w:val="0"/>
              <w:spacing w:after="0" w:line="240" w:lineRule="auto"/>
              <w:jc w:val="both"/>
            </w:pPr>
            <w:r w:rsidRPr="005E7697">
              <w:t>91.040</w:t>
            </w:r>
          </w:p>
        </w:tc>
        <w:tc>
          <w:tcPr>
            <w:tcW w:w="7273" w:type="dxa"/>
          </w:tcPr>
          <w:p w14:paraId="3D55C092" w14:textId="77777777" w:rsidR="005E7697" w:rsidRPr="005E7697" w:rsidRDefault="005E7697" w:rsidP="00912B16">
            <w:pPr>
              <w:autoSpaceDE w:val="0"/>
              <w:autoSpaceDN w:val="0"/>
              <w:adjustRightInd w:val="0"/>
              <w:spacing w:after="0" w:line="240" w:lineRule="auto"/>
              <w:jc w:val="both"/>
            </w:pPr>
            <w:r w:rsidRPr="005E7697">
              <w:t>Dejavnost botaničnih in živalskih vrtov, varstvo naravnih vrednot</w:t>
            </w:r>
          </w:p>
        </w:tc>
      </w:tr>
      <w:tr w:rsidR="005E7697" w:rsidRPr="005E7697" w14:paraId="0980D015" w14:textId="77777777" w:rsidTr="00FC4EB0">
        <w:trPr>
          <w:trHeight w:val="290"/>
        </w:trPr>
        <w:tc>
          <w:tcPr>
            <w:tcW w:w="1058" w:type="dxa"/>
          </w:tcPr>
          <w:p w14:paraId="55D21788" w14:textId="77777777" w:rsidR="005E7697" w:rsidRPr="005E7697" w:rsidRDefault="005E7697" w:rsidP="00912B16">
            <w:pPr>
              <w:autoSpaceDE w:val="0"/>
              <w:autoSpaceDN w:val="0"/>
              <w:adjustRightInd w:val="0"/>
              <w:spacing w:after="0" w:line="240" w:lineRule="auto"/>
              <w:jc w:val="both"/>
            </w:pPr>
            <w:r w:rsidRPr="005E7697">
              <w:t>92.001</w:t>
            </w:r>
          </w:p>
        </w:tc>
        <w:tc>
          <w:tcPr>
            <w:tcW w:w="7273" w:type="dxa"/>
          </w:tcPr>
          <w:p w14:paraId="77DD8D40" w14:textId="77777777" w:rsidR="005E7697" w:rsidRPr="005E7697" w:rsidRDefault="005E7697" w:rsidP="00912B16">
            <w:pPr>
              <w:autoSpaceDE w:val="0"/>
              <w:autoSpaceDN w:val="0"/>
              <w:adjustRightInd w:val="0"/>
              <w:spacing w:after="0" w:line="240" w:lineRule="auto"/>
              <w:jc w:val="both"/>
            </w:pPr>
            <w:r w:rsidRPr="005E7697">
              <w:t>Dejavnost igralnic</w:t>
            </w:r>
          </w:p>
        </w:tc>
      </w:tr>
      <w:tr w:rsidR="005E7697" w:rsidRPr="005E7697" w14:paraId="343730A2" w14:textId="77777777" w:rsidTr="00FC4EB0">
        <w:trPr>
          <w:trHeight w:val="290"/>
        </w:trPr>
        <w:tc>
          <w:tcPr>
            <w:tcW w:w="1058" w:type="dxa"/>
          </w:tcPr>
          <w:p w14:paraId="2DBB649C" w14:textId="77777777" w:rsidR="005E7697" w:rsidRPr="005E7697" w:rsidRDefault="005E7697" w:rsidP="00912B16">
            <w:pPr>
              <w:autoSpaceDE w:val="0"/>
              <w:autoSpaceDN w:val="0"/>
              <w:adjustRightInd w:val="0"/>
              <w:spacing w:after="0" w:line="240" w:lineRule="auto"/>
              <w:jc w:val="both"/>
            </w:pPr>
            <w:r w:rsidRPr="005E7697">
              <w:t xml:space="preserve">93.110 </w:t>
            </w:r>
          </w:p>
        </w:tc>
        <w:tc>
          <w:tcPr>
            <w:tcW w:w="7273" w:type="dxa"/>
          </w:tcPr>
          <w:p w14:paraId="090F8A3E" w14:textId="77777777" w:rsidR="005E7697" w:rsidRPr="005E7697" w:rsidRDefault="005E7697" w:rsidP="00912B16">
            <w:pPr>
              <w:autoSpaceDE w:val="0"/>
              <w:autoSpaceDN w:val="0"/>
              <w:adjustRightInd w:val="0"/>
              <w:spacing w:after="0" w:line="240" w:lineRule="auto"/>
              <w:jc w:val="both"/>
            </w:pPr>
            <w:r w:rsidRPr="005E7697">
              <w:t>Obratovanje športnih objektov</w:t>
            </w:r>
          </w:p>
        </w:tc>
      </w:tr>
      <w:tr w:rsidR="005E7697" w:rsidRPr="005E7697" w14:paraId="286E689E" w14:textId="77777777" w:rsidTr="00FC4EB0">
        <w:trPr>
          <w:trHeight w:val="290"/>
        </w:trPr>
        <w:tc>
          <w:tcPr>
            <w:tcW w:w="1058" w:type="dxa"/>
          </w:tcPr>
          <w:p w14:paraId="445194F6" w14:textId="77777777" w:rsidR="005E7697" w:rsidRPr="005E7697" w:rsidRDefault="005E7697" w:rsidP="00912B16">
            <w:pPr>
              <w:autoSpaceDE w:val="0"/>
              <w:autoSpaceDN w:val="0"/>
              <w:adjustRightInd w:val="0"/>
              <w:spacing w:after="0" w:line="240" w:lineRule="auto"/>
              <w:jc w:val="both"/>
            </w:pPr>
            <w:r w:rsidRPr="005E7697">
              <w:t>93.120</w:t>
            </w:r>
          </w:p>
        </w:tc>
        <w:tc>
          <w:tcPr>
            <w:tcW w:w="7273" w:type="dxa"/>
          </w:tcPr>
          <w:p w14:paraId="08CC809B" w14:textId="77777777" w:rsidR="005E7697" w:rsidRPr="005E7697" w:rsidRDefault="005E7697" w:rsidP="00912B16">
            <w:pPr>
              <w:autoSpaceDE w:val="0"/>
              <w:autoSpaceDN w:val="0"/>
              <w:adjustRightInd w:val="0"/>
              <w:spacing w:after="0" w:line="240" w:lineRule="auto"/>
              <w:jc w:val="both"/>
            </w:pPr>
            <w:r w:rsidRPr="005E7697">
              <w:t>Dejavnosti športnih klubov</w:t>
            </w:r>
          </w:p>
        </w:tc>
      </w:tr>
      <w:tr w:rsidR="005E7697" w:rsidRPr="005E7697" w14:paraId="6B33CA88" w14:textId="77777777" w:rsidTr="00FC4EB0">
        <w:trPr>
          <w:trHeight w:val="290"/>
        </w:trPr>
        <w:tc>
          <w:tcPr>
            <w:tcW w:w="1058" w:type="dxa"/>
          </w:tcPr>
          <w:p w14:paraId="2EB0329E" w14:textId="77777777" w:rsidR="005E7697" w:rsidRPr="005E7697" w:rsidRDefault="005E7697" w:rsidP="00912B16">
            <w:pPr>
              <w:autoSpaceDE w:val="0"/>
              <w:autoSpaceDN w:val="0"/>
              <w:adjustRightInd w:val="0"/>
              <w:spacing w:after="0" w:line="240" w:lineRule="auto"/>
              <w:jc w:val="both"/>
            </w:pPr>
            <w:r w:rsidRPr="005E7697">
              <w:t>93.130</w:t>
            </w:r>
          </w:p>
        </w:tc>
        <w:tc>
          <w:tcPr>
            <w:tcW w:w="7273" w:type="dxa"/>
          </w:tcPr>
          <w:p w14:paraId="38929A3C" w14:textId="77777777" w:rsidR="005E7697" w:rsidRPr="005E7697" w:rsidRDefault="005E7697" w:rsidP="00912B16">
            <w:pPr>
              <w:autoSpaceDE w:val="0"/>
              <w:autoSpaceDN w:val="0"/>
              <w:adjustRightInd w:val="0"/>
              <w:spacing w:after="0" w:line="240" w:lineRule="auto"/>
              <w:jc w:val="both"/>
            </w:pPr>
            <w:r w:rsidRPr="005E7697">
              <w:t>Obratovanje fitnes objektov</w:t>
            </w:r>
          </w:p>
        </w:tc>
      </w:tr>
      <w:tr w:rsidR="005E7697" w:rsidRPr="005E7697" w14:paraId="60AA05F5" w14:textId="77777777" w:rsidTr="00FC4EB0">
        <w:trPr>
          <w:trHeight w:val="290"/>
        </w:trPr>
        <w:tc>
          <w:tcPr>
            <w:tcW w:w="1058" w:type="dxa"/>
          </w:tcPr>
          <w:p w14:paraId="3CEDC256" w14:textId="77777777" w:rsidR="005E7697" w:rsidRPr="005E7697" w:rsidRDefault="005E7697" w:rsidP="00912B16">
            <w:pPr>
              <w:autoSpaceDE w:val="0"/>
              <w:autoSpaceDN w:val="0"/>
              <w:adjustRightInd w:val="0"/>
              <w:spacing w:after="0" w:line="240" w:lineRule="auto"/>
              <w:jc w:val="both"/>
            </w:pPr>
            <w:r w:rsidRPr="005E7697">
              <w:lastRenderedPageBreak/>
              <w:t>93.190</w:t>
            </w:r>
          </w:p>
        </w:tc>
        <w:tc>
          <w:tcPr>
            <w:tcW w:w="7273" w:type="dxa"/>
          </w:tcPr>
          <w:p w14:paraId="08452BB2" w14:textId="77777777" w:rsidR="005E7697" w:rsidRPr="005E7697" w:rsidRDefault="005E7697" w:rsidP="00912B16">
            <w:pPr>
              <w:autoSpaceDE w:val="0"/>
              <w:autoSpaceDN w:val="0"/>
              <w:adjustRightInd w:val="0"/>
              <w:spacing w:after="0" w:line="240" w:lineRule="auto"/>
              <w:jc w:val="both"/>
            </w:pPr>
            <w:r w:rsidRPr="005E7697">
              <w:t>Druge športne dejavnosti</w:t>
            </w:r>
          </w:p>
        </w:tc>
      </w:tr>
      <w:tr w:rsidR="005E7697" w:rsidRPr="005E7697" w14:paraId="2F9FD9C2" w14:textId="77777777" w:rsidTr="00FC4EB0">
        <w:trPr>
          <w:trHeight w:val="290"/>
        </w:trPr>
        <w:tc>
          <w:tcPr>
            <w:tcW w:w="1058" w:type="dxa"/>
          </w:tcPr>
          <w:p w14:paraId="75B36DFA" w14:textId="77777777" w:rsidR="005E7697" w:rsidRPr="005E7697" w:rsidRDefault="005E7697" w:rsidP="00912B16">
            <w:pPr>
              <w:autoSpaceDE w:val="0"/>
              <w:autoSpaceDN w:val="0"/>
              <w:adjustRightInd w:val="0"/>
              <w:spacing w:after="0" w:line="240" w:lineRule="auto"/>
              <w:jc w:val="both"/>
            </w:pPr>
            <w:r w:rsidRPr="005E7697">
              <w:t>93.210</w:t>
            </w:r>
          </w:p>
        </w:tc>
        <w:tc>
          <w:tcPr>
            <w:tcW w:w="7273" w:type="dxa"/>
          </w:tcPr>
          <w:p w14:paraId="7F8F1830" w14:textId="77777777" w:rsidR="005E7697" w:rsidRPr="005E7697" w:rsidRDefault="005E7697" w:rsidP="00912B16">
            <w:pPr>
              <w:autoSpaceDE w:val="0"/>
              <w:autoSpaceDN w:val="0"/>
              <w:adjustRightInd w:val="0"/>
              <w:spacing w:after="0" w:line="240" w:lineRule="auto"/>
              <w:jc w:val="both"/>
            </w:pPr>
            <w:r w:rsidRPr="005E7697">
              <w:t>Dejavnost zabaviščnih parkov</w:t>
            </w:r>
          </w:p>
        </w:tc>
      </w:tr>
      <w:tr w:rsidR="005E7697" w:rsidRPr="005E7697" w14:paraId="2814EAB6" w14:textId="77777777" w:rsidTr="00FC4EB0">
        <w:trPr>
          <w:trHeight w:val="290"/>
        </w:trPr>
        <w:tc>
          <w:tcPr>
            <w:tcW w:w="1058" w:type="dxa"/>
          </w:tcPr>
          <w:p w14:paraId="2271A5BE" w14:textId="77777777" w:rsidR="005E7697" w:rsidRPr="005E7697" w:rsidRDefault="005E7697" w:rsidP="00912B16">
            <w:pPr>
              <w:autoSpaceDE w:val="0"/>
              <w:autoSpaceDN w:val="0"/>
              <w:adjustRightInd w:val="0"/>
              <w:spacing w:after="0" w:line="240" w:lineRule="auto"/>
              <w:jc w:val="both"/>
            </w:pPr>
            <w:r w:rsidRPr="005E7697">
              <w:t xml:space="preserve">93.292 </w:t>
            </w:r>
          </w:p>
        </w:tc>
        <w:tc>
          <w:tcPr>
            <w:tcW w:w="7273" w:type="dxa"/>
          </w:tcPr>
          <w:p w14:paraId="7CF041B0" w14:textId="77777777" w:rsidR="005E7697" w:rsidRPr="005E7697" w:rsidRDefault="005E7697" w:rsidP="00912B16">
            <w:pPr>
              <w:autoSpaceDE w:val="0"/>
              <w:autoSpaceDN w:val="0"/>
              <w:adjustRightInd w:val="0"/>
              <w:spacing w:after="0" w:line="240" w:lineRule="auto"/>
              <w:jc w:val="both"/>
            </w:pPr>
            <w:r w:rsidRPr="005E7697">
              <w:t>Dejavnost smučarskih centrov</w:t>
            </w:r>
          </w:p>
        </w:tc>
      </w:tr>
      <w:tr w:rsidR="005E7697" w:rsidRPr="005E7697" w14:paraId="1BF7A551" w14:textId="77777777" w:rsidTr="00FC4EB0">
        <w:trPr>
          <w:trHeight w:val="290"/>
        </w:trPr>
        <w:tc>
          <w:tcPr>
            <w:tcW w:w="1058" w:type="dxa"/>
          </w:tcPr>
          <w:p w14:paraId="457CFFA4" w14:textId="77777777" w:rsidR="005E7697" w:rsidRPr="005E7697" w:rsidRDefault="005E7697" w:rsidP="00912B16">
            <w:pPr>
              <w:autoSpaceDE w:val="0"/>
              <w:autoSpaceDN w:val="0"/>
              <w:adjustRightInd w:val="0"/>
              <w:spacing w:after="0" w:line="240" w:lineRule="auto"/>
              <w:jc w:val="both"/>
            </w:pPr>
            <w:r w:rsidRPr="005E7697">
              <w:t>93.299</w:t>
            </w:r>
          </w:p>
        </w:tc>
        <w:tc>
          <w:tcPr>
            <w:tcW w:w="7273" w:type="dxa"/>
          </w:tcPr>
          <w:p w14:paraId="676800E8" w14:textId="77777777" w:rsidR="005E7697" w:rsidRPr="005E7697" w:rsidRDefault="005E7697" w:rsidP="00912B16">
            <w:pPr>
              <w:autoSpaceDE w:val="0"/>
              <w:autoSpaceDN w:val="0"/>
              <w:adjustRightInd w:val="0"/>
              <w:spacing w:after="0" w:line="240" w:lineRule="auto"/>
              <w:jc w:val="both"/>
            </w:pPr>
            <w:r w:rsidRPr="005E7697">
              <w:t>Druge nerazvrščene dejavnosti za prosti čas</w:t>
            </w:r>
          </w:p>
        </w:tc>
      </w:tr>
    </w:tbl>
    <w:p w14:paraId="068DD086" w14:textId="76850B0B" w:rsidR="005E7697" w:rsidRPr="005E7697" w:rsidRDefault="005E7697" w:rsidP="00912B16">
      <w:pPr>
        <w:pStyle w:val="Odstavekseznama"/>
        <w:numPr>
          <w:ilvl w:val="0"/>
          <w:numId w:val="7"/>
        </w:numPr>
        <w:spacing w:after="0" w:line="240" w:lineRule="auto"/>
        <w:jc w:val="both"/>
      </w:pPr>
      <w:r w:rsidRPr="005E7697">
        <w:t>dejavnosti zaradi posledic epidemije ne more opravljati ali jo opravlja v bistveno zmanjšanem obsegu skladno s tretjim odstavkom</w:t>
      </w:r>
      <w:r w:rsidR="00DE4482">
        <w:t>27.</w:t>
      </w:r>
      <w:r w:rsidRPr="005E7697">
        <w:t xml:space="preserve"> člena</w:t>
      </w:r>
      <w:r w:rsidR="00DE4482">
        <w:t xml:space="preserve"> ZIUPGT</w:t>
      </w:r>
      <w:r w:rsidRPr="005E7697">
        <w:t>,</w:t>
      </w:r>
    </w:p>
    <w:p w14:paraId="09854BB9" w14:textId="15B408E7" w:rsidR="005E7697" w:rsidRPr="005E7697" w:rsidRDefault="005E7697" w:rsidP="00912B16">
      <w:pPr>
        <w:numPr>
          <w:ilvl w:val="0"/>
          <w:numId w:val="6"/>
        </w:numPr>
        <w:spacing w:after="0" w:line="240" w:lineRule="auto"/>
        <w:jc w:val="both"/>
      </w:pPr>
      <w:r w:rsidRPr="005E7697">
        <w:t xml:space="preserve">ima vsaj enega zaposlenega, ki je na dan uveljavitve </w:t>
      </w:r>
      <w:r w:rsidR="00DE4482">
        <w:t>ZIUPGT (to je 14. 7. 2021)</w:t>
      </w:r>
      <w:r w:rsidRPr="005E7697">
        <w:t xml:space="preserve"> v obvezno pokojninsko in invalidsko zavarovanje vključen na podlagi 14. člena Zakona o pokojninskem in invalidskem zavarovanju </w:t>
      </w:r>
      <w:r>
        <w:t>-</w:t>
      </w:r>
      <w:r w:rsidRPr="005E7697">
        <w:t xml:space="preserve"> </w:t>
      </w:r>
      <w:hyperlink r:id="rId11" w:history="1">
        <w:r w:rsidRPr="005E7697">
          <w:rPr>
            <w:rStyle w:val="Hiperpovezava"/>
          </w:rPr>
          <w:t>ZPIZ-2</w:t>
        </w:r>
      </w:hyperlink>
      <w:r w:rsidRPr="005E7697">
        <w:t xml:space="preserve"> in  </w:t>
      </w:r>
    </w:p>
    <w:p w14:paraId="59B69DAC" w14:textId="36C63D37" w:rsidR="005E7697" w:rsidRDefault="005E7697" w:rsidP="00B07457">
      <w:pPr>
        <w:pStyle w:val="len"/>
        <w:numPr>
          <w:ilvl w:val="0"/>
          <w:numId w:val="6"/>
        </w:numPr>
        <w:spacing w:before="0" w:beforeAutospacing="0" w:after="0" w:afterAutospacing="0"/>
        <w:jc w:val="both"/>
        <w:rPr>
          <w:rFonts w:asciiTheme="minorHAnsi" w:eastAsiaTheme="minorHAnsi" w:hAnsiTheme="minorHAnsi" w:cstheme="minorBidi"/>
          <w:sz w:val="22"/>
          <w:szCs w:val="22"/>
          <w:lang w:eastAsia="en-US"/>
        </w:rPr>
      </w:pPr>
      <w:r w:rsidRPr="005E7697">
        <w:rPr>
          <w:rFonts w:asciiTheme="minorHAnsi" w:eastAsiaTheme="minorHAnsi" w:hAnsiTheme="minorHAnsi" w:cstheme="minorBidi"/>
          <w:sz w:val="22"/>
          <w:szCs w:val="22"/>
          <w:lang w:eastAsia="en-US"/>
        </w:rPr>
        <w:t xml:space="preserve">ni na dan 31. </w:t>
      </w:r>
      <w:r w:rsidR="00FB6068" w:rsidRPr="005E7697">
        <w:rPr>
          <w:rFonts w:asciiTheme="minorHAnsi" w:eastAsiaTheme="minorHAnsi" w:hAnsiTheme="minorHAnsi" w:cstheme="minorBidi"/>
          <w:sz w:val="22"/>
          <w:szCs w:val="22"/>
          <w:lang w:eastAsia="en-US"/>
        </w:rPr>
        <w:t>decemb</w:t>
      </w:r>
      <w:r w:rsidR="00FB6068">
        <w:rPr>
          <w:rFonts w:asciiTheme="minorHAnsi" w:eastAsiaTheme="minorHAnsi" w:hAnsiTheme="minorHAnsi" w:cstheme="minorBidi"/>
          <w:sz w:val="22"/>
          <w:szCs w:val="22"/>
          <w:lang w:eastAsia="en-US"/>
        </w:rPr>
        <w:t>ra</w:t>
      </w:r>
      <w:r w:rsidR="00FB6068" w:rsidRPr="005E7697">
        <w:rPr>
          <w:rFonts w:asciiTheme="minorHAnsi" w:eastAsiaTheme="minorHAnsi" w:hAnsiTheme="minorHAnsi" w:cstheme="minorBidi"/>
          <w:sz w:val="22"/>
          <w:szCs w:val="22"/>
          <w:lang w:eastAsia="en-US"/>
        </w:rPr>
        <w:t xml:space="preserve"> </w:t>
      </w:r>
      <w:r w:rsidRPr="005E7697">
        <w:rPr>
          <w:rFonts w:asciiTheme="minorHAnsi" w:eastAsiaTheme="minorHAnsi" w:hAnsiTheme="minorHAnsi" w:cstheme="minorBidi"/>
          <w:sz w:val="22"/>
          <w:szCs w:val="22"/>
          <w:lang w:eastAsia="en-US"/>
        </w:rPr>
        <w:t>2019 podjetje v težavah skladno z 18. točko 2. člena Uredbe Komisije (EU) št. 651/2014 z dne 17. junija 2014 o razglasitvi nekaterih vrst pomoči za združljive z notranjim trgom pri uporabi členov 107 in 108 Pogodbe (UL L št. 187 z dne 21.6.2014, str. 1), zadnjič spremenjene z Uredbo Komisije (EU) 2020/972 z dne 2. julija 2020 o spremembi Uredbe (EU) št. 1407/2013 v zvezi s podaljšanjem njene veljavnosti in o spremembi Uredbe (EU) št. 651/2014 v zvezi s podaljšanjem njene veljavnosti in ustreznimi prilagoditvami (UL L št. 215 z dne 7.7.2020, str. 3).</w:t>
      </w:r>
    </w:p>
    <w:p w14:paraId="4DCBA26E" w14:textId="77777777" w:rsidR="00D33216" w:rsidRDefault="00D33216" w:rsidP="00912B16">
      <w:pPr>
        <w:pStyle w:val="len"/>
        <w:spacing w:before="0" w:beforeAutospacing="0" w:after="0" w:afterAutospacing="0"/>
        <w:jc w:val="both"/>
      </w:pPr>
    </w:p>
    <w:p w14:paraId="182332BA" w14:textId="77777777" w:rsidR="00FD17EE" w:rsidRDefault="00EC4B63" w:rsidP="00912B16">
      <w:pPr>
        <w:pStyle w:val="Naslov2"/>
        <w:numPr>
          <w:ilvl w:val="0"/>
          <w:numId w:val="1"/>
        </w:numPr>
        <w:jc w:val="both"/>
        <w:rPr>
          <w:rFonts w:asciiTheme="minorHAnsi" w:eastAsia="Calibri" w:hAnsiTheme="minorHAnsi" w:cstheme="minorHAnsi"/>
          <w:b/>
          <w:bCs/>
          <w:noProof/>
          <w:sz w:val="24"/>
          <w:szCs w:val="24"/>
        </w:rPr>
      </w:pPr>
      <w:bookmarkStart w:id="2" w:name="_Toc77249730"/>
      <w:r>
        <w:rPr>
          <w:rFonts w:asciiTheme="minorHAnsi" w:eastAsia="Calibri" w:hAnsiTheme="minorHAnsi" w:cstheme="minorHAnsi"/>
          <w:b/>
          <w:bCs/>
          <w:noProof/>
          <w:sz w:val="24"/>
          <w:szCs w:val="24"/>
        </w:rPr>
        <w:t>Kakšen pogoj upada prihodkov</w:t>
      </w:r>
      <w:r w:rsidR="00FD17EE">
        <w:rPr>
          <w:rFonts w:asciiTheme="minorHAnsi" w:eastAsia="Calibri" w:hAnsiTheme="minorHAnsi" w:cstheme="minorHAnsi"/>
          <w:b/>
          <w:bCs/>
          <w:noProof/>
          <w:sz w:val="24"/>
          <w:szCs w:val="24"/>
        </w:rPr>
        <w:t xml:space="preserve"> morajo izpolnjevati upravičenci do pomoči za financiranje regresa za letni dopust?</w:t>
      </w:r>
      <w:bookmarkEnd w:id="2"/>
    </w:p>
    <w:p w14:paraId="195DB81A" w14:textId="77777777" w:rsidR="00FD17EE" w:rsidRDefault="00FD17EE" w:rsidP="00912B16">
      <w:pPr>
        <w:spacing w:after="0" w:line="240" w:lineRule="auto"/>
        <w:jc w:val="both"/>
      </w:pPr>
    </w:p>
    <w:p w14:paraId="3B6C8F91" w14:textId="5546A913" w:rsidR="00FD17EE" w:rsidRPr="0042128F" w:rsidRDefault="00FD17EE" w:rsidP="00912B16">
      <w:pPr>
        <w:spacing w:after="0" w:line="240" w:lineRule="auto"/>
        <w:jc w:val="both"/>
      </w:pPr>
      <w:r>
        <w:t xml:space="preserve">Pomoč za financiranje regresa za letni dopust je namenjena upravičencem z upadom prihodkov </w:t>
      </w:r>
      <w:r w:rsidR="00EF6850">
        <w:t xml:space="preserve"> zaradi posledic epidemije</w:t>
      </w:r>
      <w:r w:rsidR="00BC44FF">
        <w:t xml:space="preserve"> za </w:t>
      </w:r>
      <w:r>
        <w:t xml:space="preserve">več kot 20 odstotkov v letu 2021 glede na leto 2019 oziroma 2020. </w:t>
      </w:r>
      <w:r w:rsidRPr="0042128F">
        <w:t xml:space="preserve">Če </w:t>
      </w:r>
      <w:r>
        <w:t xml:space="preserve">upravičenec </w:t>
      </w:r>
      <w:r w:rsidRPr="0042128F">
        <w:t xml:space="preserve">ni posloval v celotnem letu 2019, 2020 oziroma 2021, je do pomoči upravičen tudi tisti upravičenec, ki se mu bodo povprečni mesečni prihodki leta 2021 znižali za več kot 20 odstotkov glede na povprečne mesečne prihodke v letu 2019, 2020 oziroma 2021. Če v letu 2019 in 2020 ni posloval, je do pomoči upravičen tudi tisti upravičenec, ki se mu bodo povprečni mesečni prihodki v letu 2021 znižali za več kot 20 odstotkov glede na povprečne mesečne prihodke v letu 2021 do 31. maja 2021. Če pogoj iz tega odstavka ni dosežen, mora upravičenec vrniti celotno pomoč v skladu s 30. členom </w:t>
      </w:r>
      <w:r>
        <w:t>ZIUPGT</w:t>
      </w:r>
      <w:r w:rsidRPr="0042128F">
        <w:t>.</w:t>
      </w:r>
    </w:p>
    <w:p w14:paraId="4ECC8A83" w14:textId="77777777" w:rsidR="00FD17EE" w:rsidRPr="0042128F" w:rsidRDefault="00FD17EE" w:rsidP="00912B16">
      <w:pPr>
        <w:spacing w:after="0" w:line="240" w:lineRule="auto"/>
        <w:jc w:val="both"/>
      </w:pPr>
    </w:p>
    <w:p w14:paraId="17EA9F74" w14:textId="77777777" w:rsidR="00FD17EE" w:rsidRDefault="00FD17EE" w:rsidP="00912B16">
      <w:pPr>
        <w:spacing w:after="0" w:line="240" w:lineRule="auto"/>
        <w:jc w:val="both"/>
      </w:pPr>
      <w:r>
        <w:t>P</w:t>
      </w:r>
      <w:r w:rsidRPr="0042128F">
        <w:t xml:space="preserve">ri izračunu upada prihodkov od prodaje </w:t>
      </w:r>
      <w:r>
        <w:t xml:space="preserve">se </w:t>
      </w:r>
      <w:r w:rsidRPr="0042128F">
        <w:t xml:space="preserve">lahko upošteva prihodke od prodaje glede na povprečno število zaposlenih ali prihodke od prodaje glede na vrednost osnovnih sredstev, brez zemljišč, če je tak način upoštevanja prihodkov od prodaje za upravičenca ugodnejši. </w:t>
      </w:r>
    </w:p>
    <w:p w14:paraId="1EF3F325" w14:textId="77777777" w:rsidR="00FD17EE" w:rsidRDefault="00FD17EE" w:rsidP="00912B16">
      <w:pPr>
        <w:spacing w:after="0" w:line="240" w:lineRule="auto"/>
        <w:jc w:val="both"/>
      </w:pPr>
    </w:p>
    <w:p w14:paraId="0FC3894B" w14:textId="73394698" w:rsidR="00FD17EE" w:rsidRDefault="00FD17EE" w:rsidP="00912B16">
      <w:pPr>
        <w:spacing w:after="0" w:line="240" w:lineRule="auto"/>
        <w:jc w:val="both"/>
      </w:pPr>
      <w:r w:rsidRPr="00EC4B63">
        <w:t xml:space="preserve">Za upravičenca, ki ugotavlja prihodke po pravilih </w:t>
      </w:r>
      <w:proofErr w:type="spellStart"/>
      <w:r w:rsidRPr="00EC4B63">
        <w:t>računovodenja</w:t>
      </w:r>
      <w:proofErr w:type="spellEnd"/>
      <w:r w:rsidRPr="00EC4B63">
        <w:t xml:space="preserve">, so prihodki od prodaje iz </w:t>
      </w:r>
      <w:r w:rsidR="00BC44FF">
        <w:t xml:space="preserve">27. </w:t>
      </w:r>
      <w:r w:rsidRPr="00EC4B63">
        <w:t xml:space="preserve">člena </w:t>
      </w:r>
      <w:r w:rsidR="00BC44FF">
        <w:t xml:space="preserve">ZIUPGT </w:t>
      </w:r>
      <w:r w:rsidRPr="00EC4B63">
        <w:t xml:space="preserve">čisti prihodki od prodaje, ugotovljeni po pravilih </w:t>
      </w:r>
      <w:proofErr w:type="spellStart"/>
      <w:r w:rsidRPr="00EC4B63">
        <w:t>računovodenja</w:t>
      </w:r>
      <w:proofErr w:type="spellEnd"/>
      <w:r w:rsidRPr="00EC4B63">
        <w:t>.</w:t>
      </w:r>
    </w:p>
    <w:p w14:paraId="5B76B439" w14:textId="77777777" w:rsidR="00FD17EE" w:rsidRPr="00FD17EE" w:rsidRDefault="00FD17EE" w:rsidP="00912B16">
      <w:pPr>
        <w:spacing w:after="0" w:line="240" w:lineRule="auto"/>
        <w:jc w:val="both"/>
      </w:pPr>
    </w:p>
    <w:p w14:paraId="73ECCE76" w14:textId="77777777" w:rsidR="00236D81" w:rsidRPr="000E0B7F" w:rsidRDefault="0042128F" w:rsidP="00912B16">
      <w:pPr>
        <w:pStyle w:val="Naslov2"/>
        <w:numPr>
          <w:ilvl w:val="0"/>
          <w:numId w:val="1"/>
        </w:numPr>
        <w:jc w:val="both"/>
        <w:rPr>
          <w:rFonts w:asciiTheme="minorHAnsi" w:eastAsia="Calibri" w:hAnsiTheme="minorHAnsi" w:cstheme="minorHAnsi"/>
          <w:b/>
          <w:bCs/>
          <w:noProof/>
          <w:sz w:val="24"/>
          <w:szCs w:val="24"/>
        </w:rPr>
      </w:pPr>
      <w:bookmarkStart w:id="3" w:name="_Toc77249731"/>
      <w:r>
        <w:rPr>
          <w:rFonts w:asciiTheme="minorHAnsi" w:eastAsia="Calibri" w:hAnsiTheme="minorHAnsi" w:cstheme="minorHAnsi"/>
          <w:b/>
          <w:bCs/>
          <w:noProof/>
          <w:sz w:val="24"/>
          <w:szCs w:val="24"/>
        </w:rPr>
        <w:t>Kdo</w:t>
      </w:r>
      <w:r w:rsidR="00236D81" w:rsidRPr="000E0B7F">
        <w:rPr>
          <w:rFonts w:asciiTheme="minorHAnsi" w:eastAsia="Calibri" w:hAnsiTheme="minorHAnsi" w:cstheme="minorHAnsi"/>
          <w:b/>
          <w:bCs/>
          <w:noProof/>
          <w:sz w:val="24"/>
          <w:szCs w:val="24"/>
        </w:rPr>
        <w:t xml:space="preserve"> </w:t>
      </w:r>
      <w:r w:rsidR="00236D81">
        <w:rPr>
          <w:rFonts w:asciiTheme="minorHAnsi" w:eastAsia="Calibri" w:hAnsiTheme="minorHAnsi" w:cstheme="minorHAnsi"/>
          <w:b/>
          <w:bCs/>
          <w:noProof/>
          <w:sz w:val="24"/>
          <w:szCs w:val="24"/>
        </w:rPr>
        <w:t>ni upravičen</w:t>
      </w:r>
      <w:r w:rsidR="00236D81" w:rsidRPr="000E0B7F">
        <w:rPr>
          <w:rFonts w:asciiTheme="minorHAnsi" w:eastAsia="Calibri" w:hAnsiTheme="minorHAnsi" w:cstheme="minorHAnsi"/>
          <w:b/>
          <w:bCs/>
          <w:noProof/>
          <w:sz w:val="24"/>
          <w:szCs w:val="24"/>
        </w:rPr>
        <w:t xml:space="preserve"> do </w:t>
      </w:r>
      <w:r w:rsidR="00236D81">
        <w:rPr>
          <w:rFonts w:asciiTheme="minorHAnsi" w:eastAsia="Calibri" w:hAnsiTheme="minorHAnsi" w:cstheme="minorHAnsi"/>
          <w:b/>
          <w:bCs/>
          <w:noProof/>
          <w:sz w:val="24"/>
          <w:szCs w:val="24"/>
        </w:rPr>
        <w:t>pomoči za financiranje regresa za letni dopust</w:t>
      </w:r>
      <w:r w:rsidR="00236D81" w:rsidRPr="000E0B7F">
        <w:rPr>
          <w:rFonts w:asciiTheme="minorHAnsi" w:eastAsia="Calibri" w:hAnsiTheme="minorHAnsi" w:cstheme="minorHAnsi"/>
          <w:b/>
          <w:bCs/>
          <w:noProof/>
          <w:sz w:val="24"/>
          <w:szCs w:val="24"/>
        </w:rPr>
        <w:t>?</w:t>
      </w:r>
      <w:bookmarkEnd w:id="3"/>
    </w:p>
    <w:p w14:paraId="5EB98A50" w14:textId="77777777" w:rsidR="00236D81" w:rsidRDefault="00236D81" w:rsidP="00912B16">
      <w:pPr>
        <w:spacing w:after="0" w:line="240" w:lineRule="auto"/>
        <w:jc w:val="both"/>
      </w:pPr>
    </w:p>
    <w:p w14:paraId="0EFC0C3D" w14:textId="77777777" w:rsidR="00236D81" w:rsidRPr="00912B16" w:rsidRDefault="00236D81" w:rsidP="00912B16">
      <w:pPr>
        <w:spacing w:after="0" w:line="240" w:lineRule="auto"/>
        <w:jc w:val="both"/>
        <w:rPr>
          <w:u w:val="single"/>
        </w:rPr>
      </w:pPr>
      <w:r w:rsidRPr="005C7F96">
        <w:t xml:space="preserve">Upravičenec ne more biti neposredni ali posredni uporabnik proračuna Republike Slovenije oziroma proračuna občine, katerega delež prihodkov iz javnih virov ali iz odstopljenih javnih virov je bil </w:t>
      </w:r>
      <w:r w:rsidRPr="00912B16">
        <w:rPr>
          <w:u w:val="single"/>
        </w:rPr>
        <w:t>v letu 2020 višji od 70  odstotkov.</w:t>
      </w:r>
    </w:p>
    <w:p w14:paraId="766E2639" w14:textId="77777777" w:rsidR="00236D81" w:rsidRDefault="00236D81" w:rsidP="00912B16">
      <w:pPr>
        <w:spacing w:after="0" w:line="240" w:lineRule="auto"/>
        <w:jc w:val="both"/>
      </w:pPr>
    </w:p>
    <w:p w14:paraId="7ABD3D08" w14:textId="77777777" w:rsidR="00236D81" w:rsidRPr="0025081B" w:rsidRDefault="00236D81" w:rsidP="00912B16">
      <w:pPr>
        <w:spacing w:after="0"/>
        <w:jc w:val="both"/>
        <w:rPr>
          <w:b/>
          <w:bCs/>
        </w:rPr>
      </w:pPr>
      <w:r w:rsidRPr="00FF3EB7">
        <w:rPr>
          <w:bCs/>
        </w:rPr>
        <w:t>Opredelitev neposrednih in posrednih uporabnikov proračuna je v</w:t>
      </w:r>
      <w:r w:rsidRPr="00BB5ADF">
        <w:t xml:space="preserve"> skladu </w:t>
      </w:r>
      <w:r w:rsidRPr="00A40C09">
        <w:t xml:space="preserve">s </w:t>
      </w:r>
      <w:r w:rsidRPr="005F0C3D">
        <w:rPr>
          <w:b/>
          <w:bCs/>
          <w:iCs/>
          <w:u w:val="single"/>
        </w:rPr>
        <w:t>5. in 6. točko prvega odstavka 3. člena Zakona o javnih financah</w:t>
      </w:r>
      <w:r w:rsidRPr="005F0C3D">
        <w:rPr>
          <w:bCs/>
          <w:iCs/>
          <w:u w:val="single"/>
        </w:rPr>
        <w:t xml:space="preserve"> - </w:t>
      </w:r>
      <w:hyperlink r:id="rId12" w:history="1">
        <w:r w:rsidRPr="005F0C3D">
          <w:rPr>
            <w:rStyle w:val="Hiperpovezava"/>
          </w:rPr>
          <w:t>ZJF</w:t>
        </w:r>
      </w:hyperlink>
      <w:r w:rsidRPr="00A40C09">
        <w:t xml:space="preserve"> </w:t>
      </w:r>
      <w:r>
        <w:t xml:space="preserve">sledeča: </w:t>
      </w:r>
    </w:p>
    <w:p w14:paraId="48DB6480" w14:textId="77777777" w:rsidR="00236D81" w:rsidRDefault="00236D81" w:rsidP="00912B16">
      <w:pPr>
        <w:numPr>
          <w:ilvl w:val="0"/>
          <w:numId w:val="2"/>
        </w:numPr>
        <w:spacing w:after="0" w:line="240" w:lineRule="auto"/>
        <w:jc w:val="both"/>
        <w:rPr>
          <w:rFonts w:eastAsia="Times New Roman"/>
        </w:rPr>
      </w:pPr>
      <w:r>
        <w:rPr>
          <w:rFonts w:eastAsia="Times New Roman"/>
        </w:rPr>
        <w:t>neposredni uporabniki  proračuna: državni oziroma občinski organi ali organizacije ter občinska uprava;</w:t>
      </w:r>
    </w:p>
    <w:p w14:paraId="23AB6170" w14:textId="77777777" w:rsidR="00236D81" w:rsidRDefault="00236D81" w:rsidP="00912B16">
      <w:pPr>
        <w:numPr>
          <w:ilvl w:val="0"/>
          <w:numId w:val="2"/>
        </w:numPr>
        <w:spacing w:after="0" w:line="240" w:lineRule="auto"/>
        <w:jc w:val="both"/>
        <w:rPr>
          <w:rFonts w:eastAsia="Times New Roman"/>
        </w:rPr>
      </w:pPr>
      <w:r>
        <w:rPr>
          <w:rFonts w:eastAsia="Times New Roman"/>
        </w:rPr>
        <w:t xml:space="preserve">posredni uporabniki proračuna:  javni skladi, javni zavodi in agencije, katerih ustanovitelj je država oziroma občina. </w:t>
      </w:r>
    </w:p>
    <w:p w14:paraId="00C5BE7D" w14:textId="77777777" w:rsidR="00236D81" w:rsidRDefault="00236D81" w:rsidP="00912B16">
      <w:pPr>
        <w:spacing w:after="0" w:line="240" w:lineRule="auto"/>
        <w:ind w:left="720"/>
        <w:jc w:val="both"/>
        <w:rPr>
          <w:rFonts w:eastAsia="Times New Roman"/>
        </w:rPr>
      </w:pPr>
    </w:p>
    <w:p w14:paraId="3D2968BF" w14:textId="77777777" w:rsidR="00236D81" w:rsidRDefault="00236D81" w:rsidP="00912B16">
      <w:pPr>
        <w:spacing w:after="0"/>
        <w:jc w:val="both"/>
      </w:pPr>
      <w:r>
        <w:t xml:space="preserve">Podrobneje so neposredni in posredni uporabniki proračunov urejeni v </w:t>
      </w:r>
      <w:r>
        <w:rPr>
          <w:b/>
          <w:bCs/>
        </w:rPr>
        <w:t>Pravilniku o določitvi neposrednih in posrednih uporabnikov državnega in občinskih proračunov</w:t>
      </w:r>
      <w:r>
        <w:t xml:space="preserve"> - </w:t>
      </w:r>
      <w:hyperlink r:id="rId13" w:history="1">
        <w:r w:rsidRPr="00134348">
          <w:rPr>
            <w:rStyle w:val="Hiperpovezava"/>
          </w:rPr>
          <w:t>Pravilnik</w:t>
        </w:r>
      </w:hyperlink>
      <w:r>
        <w:t>, in sicer:</w:t>
      </w:r>
    </w:p>
    <w:p w14:paraId="78A44F16" w14:textId="77777777" w:rsidR="00236D81" w:rsidRPr="00FF3EB7" w:rsidRDefault="00236D81" w:rsidP="00912B16">
      <w:pPr>
        <w:spacing w:after="0" w:line="240" w:lineRule="auto"/>
        <w:ind w:firstLine="360"/>
        <w:jc w:val="both"/>
        <w:rPr>
          <w:rFonts w:eastAsia="Times New Roman"/>
          <w:b/>
          <w:bCs/>
          <w:i/>
          <w:iCs/>
          <w:u w:val="single"/>
        </w:rPr>
      </w:pPr>
      <w:r>
        <w:rPr>
          <w:rFonts w:eastAsia="Times New Roman"/>
          <w:b/>
          <w:bCs/>
          <w:i/>
          <w:iCs/>
          <w:u w:val="single"/>
        </w:rPr>
        <w:t xml:space="preserve">2. člen Pravilnika določa neposredne uporabnike </w:t>
      </w:r>
      <w:r>
        <w:t xml:space="preserve">državnega oziroma občinskih proračunov, ki so: </w:t>
      </w:r>
    </w:p>
    <w:p w14:paraId="527AF348" w14:textId="77777777" w:rsidR="00236D81" w:rsidRDefault="00236D81" w:rsidP="00912B16">
      <w:pPr>
        <w:spacing w:after="0" w:line="240" w:lineRule="auto"/>
        <w:ind w:left="360"/>
        <w:jc w:val="both"/>
      </w:pPr>
      <w:r>
        <w:t xml:space="preserve">1.      državni ter občinski organi in organizacije, vključno z občinsko upravo, ki so ustanovljeni z zakonom, občinskim odlokom ali drugim pravnim aktom in </w:t>
      </w:r>
    </w:p>
    <w:p w14:paraId="51D3E766" w14:textId="77777777" w:rsidR="00236D81" w:rsidRDefault="00236D81" w:rsidP="00912B16">
      <w:pPr>
        <w:spacing w:after="0" w:line="240" w:lineRule="auto"/>
        <w:ind w:firstLine="360"/>
        <w:jc w:val="both"/>
      </w:pPr>
      <w:r>
        <w:t>2.      ožji deli občin, ki so pravne osebe (prvi odstavek 1. člena ZJF).</w:t>
      </w:r>
    </w:p>
    <w:p w14:paraId="49611084" w14:textId="77777777" w:rsidR="00236D81" w:rsidRPr="00FF3EB7" w:rsidRDefault="00236D81" w:rsidP="00912B16">
      <w:pPr>
        <w:spacing w:after="0" w:line="240" w:lineRule="auto"/>
        <w:ind w:firstLine="360"/>
        <w:jc w:val="both"/>
      </w:pPr>
    </w:p>
    <w:p w14:paraId="2BC37757" w14:textId="77777777" w:rsidR="00236D81" w:rsidRPr="00FF3EB7" w:rsidRDefault="00236D81" w:rsidP="00912B16">
      <w:pPr>
        <w:pStyle w:val="Odstavekseznama"/>
        <w:numPr>
          <w:ilvl w:val="0"/>
          <w:numId w:val="2"/>
        </w:numPr>
        <w:spacing w:after="0" w:line="240" w:lineRule="auto"/>
        <w:jc w:val="both"/>
        <w:rPr>
          <w:rFonts w:eastAsia="Times New Roman"/>
          <w:b/>
          <w:bCs/>
          <w:i/>
          <w:iCs/>
          <w:u w:val="single"/>
        </w:rPr>
      </w:pPr>
      <w:r w:rsidRPr="00BB5ADF">
        <w:rPr>
          <w:rFonts w:eastAsia="Times New Roman"/>
          <w:b/>
          <w:bCs/>
          <w:i/>
          <w:iCs/>
          <w:u w:val="single"/>
        </w:rPr>
        <w:t>člen Pravilnika določa p</w:t>
      </w:r>
      <w:r w:rsidRPr="00FF3EB7">
        <w:rPr>
          <w:b/>
          <w:i/>
          <w:u w:val="single"/>
        </w:rPr>
        <w:t>osredne uporabnike</w:t>
      </w:r>
      <w:r>
        <w:t xml:space="preserve"> državnega ali občinskega proračuna, ki so pravne osebe: </w:t>
      </w:r>
    </w:p>
    <w:p w14:paraId="04C600DA" w14:textId="77777777" w:rsidR="00236D81" w:rsidRDefault="00236D81" w:rsidP="00912B16">
      <w:pPr>
        <w:spacing w:after="0" w:line="240" w:lineRule="auto"/>
        <w:ind w:left="720"/>
        <w:jc w:val="both"/>
      </w:pPr>
      <w:r>
        <w:t xml:space="preserve">1.      ki so organizirane v pravno organizacijski obliki javni zavod, javna agencija ali javni sklad, 2.      katerih ustanovitelj in lastnik je država oziroma občine, </w:t>
      </w:r>
    </w:p>
    <w:p w14:paraId="3B1B602C" w14:textId="77777777" w:rsidR="00236D81" w:rsidRDefault="00236D81" w:rsidP="00912B16">
      <w:pPr>
        <w:spacing w:after="0" w:line="240" w:lineRule="auto"/>
        <w:ind w:left="720"/>
        <w:jc w:val="both"/>
      </w:pPr>
      <w:r>
        <w:t xml:space="preserve">3.      ki izvajajo javno službo, dejavnost v javnem interesu ali druge naloge, s katerimi se izvajajo javne funkcije in </w:t>
      </w:r>
    </w:p>
    <w:p w14:paraId="24453B92" w14:textId="77777777" w:rsidR="00236D81" w:rsidRDefault="00236D81" w:rsidP="00912B16">
      <w:pPr>
        <w:spacing w:after="0" w:line="240" w:lineRule="auto"/>
        <w:ind w:left="720"/>
        <w:jc w:val="both"/>
      </w:pPr>
      <w:r>
        <w:t xml:space="preserve">4.      ki sredstva za financiranje pridobivajo iz državnega ali občinskih proračunov, Zavoda za zdravstveno zavarovanje Slovenije ali Zavoda za pokojninsko in invalidsko zavarovanje Slovenije in drugih virov. </w:t>
      </w:r>
    </w:p>
    <w:p w14:paraId="0F0B23BD" w14:textId="77777777" w:rsidR="00236D81" w:rsidRDefault="00236D81" w:rsidP="00912B16">
      <w:pPr>
        <w:spacing w:after="0" w:line="240" w:lineRule="auto"/>
        <w:ind w:left="720"/>
        <w:jc w:val="both"/>
      </w:pPr>
    </w:p>
    <w:p w14:paraId="3966B904" w14:textId="77777777" w:rsidR="00236D81" w:rsidRDefault="00236D81" w:rsidP="00912B16">
      <w:pPr>
        <w:jc w:val="both"/>
      </w:pPr>
      <w:r>
        <w:t xml:space="preserve">Kot posredni uporabniki se obravnavajo tudi Zavod za zdravstveno zavarovanje Slovenije in Zavod za pokojninsko in invalidsko zavarovanje Slovenije,  javni zavodi, javne agencije ter javni skladi, katerih ustanovitelji so posredni uporabniki,  samoupravne narodnostne skupnosti in Kmetijsko gozdarska zbornica ter javni zavodi, katerih ustanovitelj je Kmetijsko gozdarska zbornica. </w:t>
      </w:r>
    </w:p>
    <w:p w14:paraId="34D4A080" w14:textId="77777777" w:rsidR="00236D81" w:rsidRDefault="00236D81" w:rsidP="00912B16">
      <w:pPr>
        <w:jc w:val="both"/>
      </w:pPr>
      <w:r>
        <w:t xml:space="preserve">Kot posredni uporabnik državnega ali občinskega proračuna </w:t>
      </w:r>
      <w:r w:rsidRPr="0084254F">
        <w:rPr>
          <w:u w:val="single"/>
        </w:rPr>
        <w:t>se ne šteje pravna oseba</w:t>
      </w:r>
      <w:r>
        <w:t>, ki je organizirana kot delniška družba, družba z omejeno odgovornostjo, javni gospodarski zavod, ali v drugi pravnoorganizacijski obliki, čeprav ima v firmi besedo zavod, sklad ali agencija.</w:t>
      </w:r>
    </w:p>
    <w:p w14:paraId="5C1E245E" w14:textId="77777777" w:rsidR="00236D81" w:rsidRDefault="00236D81" w:rsidP="00912B16">
      <w:pPr>
        <w:jc w:val="both"/>
        <w:rPr>
          <w:bCs/>
        </w:rPr>
      </w:pPr>
      <w:r w:rsidRPr="005F0C3D">
        <w:rPr>
          <w:bCs/>
        </w:rPr>
        <w:t xml:space="preserve">Uprava Republike Slovenije za javna plačila ima vzpostavljen spletni Register proračunskih uporabnikov, ki omogoča neposredni dostop do poimenskega seznama vseh proračunskih uporabnikov (zajeti vsi neposredni in posredni uporabniki proračuna na državni kot lokalni ravni), ki je dosegljiv na </w:t>
      </w:r>
      <w:r w:rsidRPr="00D66AB4">
        <w:t>n</w:t>
      </w:r>
      <w:r w:rsidRPr="005F0C3D">
        <w:rPr>
          <w:bCs/>
        </w:rPr>
        <w:t>aslovu</w:t>
      </w:r>
      <w:r w:rsidRPr="00FF3EB7">
        <w:rPr>
          <w:b/>
          <w:bCs/>
        </w:rPr>
        <w:t xml:space="preserve">: </w:t>
      </w:r>
      <w:hyperlink r:id="rId14" w:history="1">
        <w:r w:rsidRPr="005F0C3D">
          <w:rPr>
            <w:rStyle w:val="Hiperpovezava"/>
            <w:bCs/>
          </w:rPr>
          <w:t>https://www.gov.si/zbirke/storitve/spletni-register-proracunskih-uporabnikov-irpu/</w:t>
        </w:r>
      </w:hyperlink>
      <w:r w:rsidRPr="005F0C3D">
        <w:rPr>
          <w:bCs/>
        </w:rPr>
        <w:t>.</w:t>
      </w:r>
    </w:p>
    <w:p w14:paraId="0B660A23" w14:textId="77777777" w:rsidR="00D16F2B" w:rsidRPr="00D16F2B" w:rsidRDefault="00D16F2B" w:rsidP="00912B16">
      <w:pPr>
        <w:spacing w:after="0" w:line="240" w:lineRule="auto"/>
        <w:jc w:val="both"/>
        <w:rPr>
          <w:bCs/>
        </w:rPr>
      </w:pPr>
    </w:p>
    <w:p w14:paraId="649F87FA" w14:textId="77777777" w:rsidR="005C7F96" w:rsidRDefault="00D33216" w:rsidP="00912B16">
      <w:pPr>
        <w:pStyle w:val="Naslov2"/>
        <w:numPr>
          <w:ilvl w:val="0"/>
          <w:numId w:val="1"/>
        </w:numPr>
        <w:jc w:val="both"/>
        <w:rPr>
          <w:rFonts w:asciiTheme="minorHAnsi" w:eastAsia="Calibri" w:hAnsiTheme="minorHAnsi" w:cstheme="minorHAnsi"/>
          <w:b/>
          <w:bCs/>
          <w:noProof/>
          <w:sz w:val="24"/>
          <w:szCs w:val="24"/>
        </w:rPr>
      </w:pPr>
      <w:bookmarkStart w:id="4" w:name="_Toc77249732"/>
      <w:r w:rsidRPr="0010597D">
        <w:rPr>
          <w:rFonts w:asciiTheme="minorHAnsi" w:eastAsia="Calibri" w:hAnsiTheme="minorHAnsi" w:cstheme="minorHAnsi"/>
          <w:b/>
          <w:bCs/>
          <w:noProof/>
          <w:sz w:val="24"/>
          <w:szCs w:val="24"/>
        </w:rPr>
        <w:t xml:space="preserve">V kakšni višini se izplača </w:t>
      </w:r>
      <w:r w:rsidR="005C7F96">
        <w:rPr>
          <w:rFonts w:asciiTheme="minorHAnsi" w:eastAsia="Calibri" w:hAnsiTheme="minorHAnsi" w:cstheme="minorHAnsi"/>
          <w:b/>
          <w:bCs/>
          <w:noProof/>
          <w:sz w:val="24"/>
          <w:szCs w:val="24"/>
        </w:rPr>
        <w:t>pomoč za financiranje regresa za letni dopust</w:t>
      </w:r>
      <w:r w:rsidRPr="0010597D">
        <w:rPr>
          <w:rFonts w:asciiTheme="minorHAnsi" w:eastAsia="Calibri" w:hAnsiTheme="minorHAnsi" w:cstheme="minorHAnsi"/>
          <w:b/>
          <w:bCs/>
          <w:noProof/>
          <w:sz w:val="24"/>
          <w:szCs w:val="24"/>
        </w:rPr>
        <w:t>?</w:t>
      </w:r>
      <w:bookmarkEnd w:id="4"/>
    </w:p>
    <w:p w14:paraId="5730628D" w14:textId="77777777" w:rsidR="00236D81" w:rsidRPr="00236D81" w:rsidRDefault="00236D81" w:rsidP="00912B16">
      <w:pPr>
        <w:spacing w:after="0" w:line="240" w:lineRule="auto"/>
        <w:jc w:val="both"/>
      </w:pPr>
    </w:p>
    <w:p w14:paraId="7641A82A" w14:textId="77777777" w:rsidR="00236D81" w:rsidRDefault="005C7F96" w:rsidP="00912B16">
      <w:pPr>
        <w:spacing w:after="0" w:line="240" w:lineRule="auto"/>
        <w:jc w:val="both"/>
      </w:pPr>
      <w:r w:rsidRPr="005C7F96">
        <w:t>Višina pomoči za financiranje regresa za letni dopust znaša 1.024 eurov na zaposlenega.</w:t>
      </w:r>
      <w:r w:rsidR="00F1457F">
        <w:t xml:space="preserve"> </w:t>
      </w:r>
      <w:r w:rsidRPr="005C7F96">
        <w:t xml:space="preserve">Višina pomoči </w:t>
      </w:r>
      <w:r w:rsidR="00F1457F">
        <w:t xml:space="preserve">pa </w:t>
      </w:r>
      <w:r w:rsidRPr="005C7F96">
        <w:t xml:space="preserve">se določi v sorazmernem delu </w:t>
      </w:r>
      <w:r>
        <w:t xml:space="preserve">navedenega </w:t>
      </w:r>
      <w:r w:rsidRPr="005C7F96">
        <w:t xml:space="preserve">zneska, v kolikor ima zaposleni skladno </w:t>
      </w:r>
      <w:r>
        <w:t xml:space="preserve">z Zakonom o delovnih razmerjih - </w:t>
      </w:r>
      <w:hyperlink r:id="rId15" w:history="1">
        <w:r w:rsidRPr="005C7F96">
          <w:rPr>
            <w:rStyle w:val="Hiperpovezava"/>
          </w:rPr>
          <w:t>ZDR-1</w:t>
        </w:r>
      </w:hyperlink>
      <w:r w:rsidRPr="005C7F96">
        <w:t xml:space="preserve"> pravico do regresa v sorazmernem delu. </w:t>
      </w:r>
    </w:p>
    <w:p w14:paraId="4FDD5781" w14:textId="77777777" w:rsidR="00F1457F" w:rsidRPr="0025233C" w:rsidRDefault="00F1457F" w:rsidP="0025233C">
      <w:pPr>
        <w:pStyle w:val="odstavek"/>
        <w:shd w:val="clear" w:color="auto" w:fill="FFFFFF"/>
        <w:spacing w:before="240" w:beforeAutospacing="0" w:after="0" w:afterAutospacing="0"/>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ZDR-1 namreč v 131. členu določa, da ima delavec </w:t>
      </w:r>
      <w:r w:rsidRPr="00FD3C47">
        <w:rPr>
          <w:rFonts w:asciiTheme="minorHAnsi" w:eastAsiaTheme="minorHAnsi" w:hAnsiTheme="minorHAnsi" w:cstheme="minorBidi"/>
          <w:sz w:val="22"/>
          <w:szCs w:val="22"/>
          <w:lang w:eastAsia="en-US"/>
        </w:rPr>
        <w:t>pravico le do sorazmernega dela regresa</w:t>
      </w:r>
      <w:r>
        <w:rPr>
          <w:rFonts w:asciiTheme="minorHAnsi" w:eastAsiaTheme="minorHAnsi" w:hAnsiTheme="minorHAnsi" w:cstheme="minorBidi"/>
          <w:sz w:val="22"/>
          <w:szCs w:val="22"/>
          <w:lang w:eastAsia="en-US"/>
        </w:rPr>
        <w:t>,</w:t>
      </w:r>
      <w:r w:rsidRPr="00FD3C47">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č</w:t>
      </w:r>
      <w:r w:rsidRPr="00FD3C47">
        <w:rPr>
          <w:rFonts w:asciiTheme="minorHAnsi" w:eastAsiaTheme="minorHAnsi" w:hAnsiTheme="minorHAnsi" w:cstheme="minorBidi"/>
          <w:sz w:val="22"/>
          <w:szCs w:val="22"/>
          <w:lang w:eastAsia="en-US"/>
        </w:rPr>
        <w:t xml:space="preserve">e </w:t>
      </w:r>
      <w:r w:rsidR="00236D81" w:rsidRPr="00FD3C47">
        <w:rPr>
          <w:rFonts w:asciiTheme="minorHAnsi" w:eastAsiaTheme="minorHAnsi" w:hAnsiTheme="minorHAnsi" w:cstheme="minorBidi"/>
          <w:sz w:val="22"/>
          <w:szCs w:val="22"/>
          <w:lang w:eastAsia="en-US"/>
        </w:rPr>
        <w:t>ima pravico do izrabe le sorazmernega dela letnega dopusta</w:t>
      </w:r>
      <w:r>
        <w:rPr>
          <w:rFonts w:asciiTheme="minorHAnsi" w:eastAsiaTheme="minorHAnsi" w:hAnsiTheme="minorHAnsi" w:cstheme="minorBidi"/>
          <w:sz w:val="22"/>
          <w:szCs w:val="22"/>
          <w:lang w:eastAsia="en-US"/>
        </w:rPr>
        <w:t xml:space="preserve">. </w:t>
      </w:r>
      <w:r w:rsidR="00236D81" w:rsidRPr="00FD3C47">
        <w:rPr>
          <w:rFonts w:asciiTheme="minorHAnsi" w:eastAsiaTheme="minorHAnsi" w:hAnsiTheme="minorHAnsi" w:cstheme="minorBidi"/>
          <w:sz w:val="22"/>
          <w:szCs w:val="22"/>
          <w:lang w:eastAsia="en-US"/>
        </w:rPr>
        <w:t xml:space="preserve">Če </w:t>
      </w:r>
      <w:r>
        <w:rPr>
          <w:rFonts w:asciiTheme="minorHAnsi" w:eastAsiaTheme="minorHAnsi" w:hAnsiTheme="minorHAnsi" w:cstheme="minorBidi"/>
          <w:sz w:val="22"/>
          <w:szCs w:val="22"/>
          <w:lang w:eastAsia="en-US"/>
        </w:rPr>
        <w:t xml:space="preserve">pa </w:t>
      </w:r>
      <w:r w:rsidR="00236D81" w:rsidRPr="00FD3C47">
        <w:rPr>
          <w:rFonts w:asciiTheme="minorHAnsi" w:eastAsiaTheme="minorHAnsi" w:hAnsiTheme="minorHAnsi" w:cstheme="minorBidi"/>
          <w:sz w:val="22"/>
          <w:szCs w:val="22"/>
          <w:lang w:eastAsia="en-US"/>
        </w:rPr>
        <w:t xml:space="preserve">ima delavec sklenjeno pogodbo o zaposlitvi s krajšim delovnim časom, ima pravico do regresa sorazmerno delovnemu času, za katerega je sklenil pogodbo o zaposlitvi, razen v primerih, ko delavec dela krajši delovni čas v skladu s 67. členom </w:t>
      </w:r>
      <w:r>
        <w:rPr>
          <w:rFonts w:asciiTheme="minorHAnsi" w:eastAsiaTheme="minorHAnsi" w:hAnsiTheme="minorHAnsi" w:cstheme="minorBidi"/>
          <w:sz w:val="22"/>
          <w:szCs w:val="22"/>
          <w:lang w:eastAsia="en-US"/>
        </w:rPr>
        <w:t xml:space="preserve">ZDR-1 </w:t>
      </w:r>
      <w:r w:rsidRPr="00F1457F">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na podlagi predpisov</w:t>
      </w:r>
      <w:r w:rsidRPr="00F1457F">
        <w:rPr>
          <w:rFonts w:asciiTheme="minorHAnsi" w:eastAsiaTheme="minorHAnsi" w:hAnsiTheme="minorHAnsi" w:cstheme="minorBidi"/>
          <w:sz w:val="22"/>
          <w:szCs w:val="22"/>
          <w:lang w:eastAsia="en-US"/>
        </w:rPr>
        <w:t xml:space="preserve"> o pokojninskem in i</w:t>
      </w:r>
      <w:r>
        <w:rPr>
          <w:rFonts w:asciiTheme="minorHAnsi" w:eastAsiaTheme="minorHAnsi" w:hAnsiTheme="minorHAnsi" w:cstheme="minorBidi"/>
          <w:sz w:val="22"/>
          <w:szCs w:val="22"/>
          <w:lang w:eastAsia="en-US"/>
        </w:rPr>
        <w:t>nvalidskem zavarovanju, predpisov</w:t>
      </w:r>
      <w:r w:rsidRPr="00F1457F">
        <w:rPr>
          <w:rFonts w:asciiTheme="minorHAnsi" w:eastAsiaTheme="minorHAnsi" w:hAnsiTheme="minorHAnsi" w:cstheme="minorBidi"/>
          <w:sz w:val="22"/>
          <w:szCs w:val="22"/>
          <w:lang w:eastAsia="en-US"/>
        </w:rPr>
        <w:t xml:space="preserve"> o zdrav</w:t>
      </w:r>
      <w:r>
        <w:rPr>
          <w:rFonts w:asciiTheme="minorHAnsi" w:eastAsiaTheme="minorHAnsi" w:hAnsiTheme="minorHAnsi" w:cstheme="minorBidi"/>
          <w:sz w:val="22"/>
          <w:szCs w:val="22"/>
          <w:lang w:eastAsia="en-US"/>
        </w:rPr>
        <w:t>stvenem zavarovanju ali predpisov</w:t>
      </w:r>
      <w:r w:rsidRPr="00F1457F">
        <w:rPr>
          <w:rFonts w:asciiTheme="minorHAnsi" w:eastAsiaTheme="minorHAnsi" w:hAnsiTheme="minorHAnsi" w:cstheme="minorBidi"/>
          <w:sz w:val="22"/>
          <w:szCs w:val="22"/>
          <w:lang w:eastAsia="en-US"/>
        </w:rPr>
        <w:t xml:space="preserve"> o starševskem dopustu</w:t>
      </w:r>
      <w:r>
        <w:rPr>
          <w:rFonts w:asciiTheme="minorHAnsi" w:eastAsiaTheme="minorHAnsi" w:hAnsiTheme="minorHAnsi" w:cstheme="minorBidi"/>
          <w:sz w:val="22"/>
          <w:szCs w:val="22"/>
          <w:lang w:eastAsia="en-US"/>
        </w:rPr>
        <w:t>).</w:t>
      </w:r>
    </w:p>
    <w:p w14:paraId="7972E0A1" w14:textId="77777777" w:rsidR="00462890" w:rsidRDefault="00462890" w:rsidP="00912B16">
      <w:pPr>
        <w:spacing w:after="0" w:line="240" w:lineRule="auto"/>
        <w:jc w:val="both"/>
      </w:pPr>
    </w:p>
    <w:p w14:paraId="4720687D" w14:textId="77563CE9" w:rsidR="00D33216" w:rsidRPr="000E0B7F" w:rsidRDefault="00D33216" w:rsidP="00912B16">
      <w:pPr>
        <w:pStyle w:val="Naslov2"/>
        <w:numPr>
          <w:ilvl w:val="0"/>
          <w:numId w:val="1"/>
        </w:numPr>
        <w:jc w:val="both"/>
        <w:rPr>
          <w:rFonts w:asciiTheme="minorHAnsi" w:eastAsia="Calibri" w:hAnsiTheme="minorHAnsi" w:cstheme="minorHAnsi"/>
          <w:b/>
          <w:bCs/>
          <w:noProof/>
          <w:sz w:val="24"/>
          <w:szCs w:val="24"/>
        </w:rPr>
      </w:pPr>
      <w:bookmarkStart w:id="5" w:name="_Toc77249733"/>
      <w:r w:rsidRPr="000E0B7F">
        <w:rPr>
          <w:rFonts w:asciiTheme="minorHAnsi" w:eastAsia="Calibri" w:hAnsiTheme="minorHAnsi" w:cstheme="minorHAnsi"/>
          <w:b/>
          <w:bCs/>
          <w:noProof/>
          <w:sz w:val="24"/>
          <w:szCs w:val="24"/>
        </w:rPr>
        <w:t xml:space="preserve">Za </w:t>
      </w:r>
      <w:r w:rsidR="00FD3C47">
        <w:rPr>
          <w:rFonts w:asciiTheme="minorHAnsi" w:eastAsia="Calibri" w:hAnsiTheme="minorHAnsi" w:cstheme="minorHAnsi"/>
          <w:b/>
          <w:bCs/>
          <w:noProof/>
          <w:sz w:val="24"/>
          <w:szCs w:val="24"/>
        </w:rPr>
        <w:t>katere zaposlene</w:t>
      </w:r>
      <w:r w:rsidRPr="000E0B7F">
        <w:rPr>
          <w:rFonts w:asciiTheme="minorHAnsi" w:eastAsia="Calibri" w:hAnsiTheme="minorHAnsi" w:cstheme="minorHAnsi"/>
          <w:b/>
          <w:bCs/>
          <w:noProof/>
          <w:sz w:val="24"/>
          <w:szCs w:val="24"/>
        </w:rPr>
        <w:t xml:space="preserve"> </w:t>
      </w:r>
      <w:r w:rsidR="00FD3C47">
        <w:rPr>
          <w:rFonts w:asciiTheme="minorHAnsi" w:eastAsia="Calibri" w:hAnsiTheme="minorHAnsi" w:cstheme="minorHAnsi"/>
          <w:b/>
          <w:bCs/>
          <w:noProof/>
          <w:sz w:val="24"/>
          <w:szCs w:val="24"/>
        </w:rPr>
        <w:t xml:space="preserve">in </w:t>
      </w:r>
      <w:r w:rsidR="00FD3C47" w:rsidRPr="000E0B7F">
        <w:rPr>
          <w:rFonts w:asciiTheme="minorHAnsi" w:eastAsia="Calibri" w:hAnsiTheme="minorHAnsi" w:cstheme="minorHAnsi"/>
          <w:b/>
          <w:bCs/>
          <w:noProof/>
          <w:sz w:val="24"/>
          <w:szCs w:val="24"/>
        </w:rPr>
        <w:t>katero obdobje</w:t>
      </w:r>
      <w:r w:rsidR="00FD3C47">
        <w:rPr>
          <w:rFonts w:asciiTheme="minorHAnsi" w:eastAsia="Calibri" w:hAnsiTheme="minorHAnsi" w:cstheme="minorHAnsi"/>
          <w:b/>
          <w:bCs/>
          <w:noProof/>
          <w:sz w:val="24"/>
          <w:szCs w:val="24"/>
        </w:rPr>
        <w:t xml:space="preserve"> </w:t>
      </w:r>
      <w:r w:rsidRPr="000E0B7F">
        <w:rPr>
          <w:rFonts w:asciiTheme="minorHAnsi" w:eastAsia="Calibri" w:hAnsiTheme="minorHAnsi" w:cstheme="minorHAnsi"/>
          <w:b/>
          <w:bCs/>
          <w:noProof/>
          <w:sz w:val="24"/>
          <w:szCs w:val="24"/>
        </w:rPr>
        <w:t xml:space="preserve">je </w:t>
      </w:r>
      <w:r w:rsidR="00D0051D">
        <w:rPr>
          <w:rFonts w:asciiTheme="minorHAnsi" w:eastAsia="Calibri" w:hAnsiTheme="minorHAnsi" w:cstheme="minorHAnsi"/>
          <w:b/>
          <w:bCs/>
          <w:noProof/>
          <w:sz w:val="24"/>
          <w:szCs w:val="24"/>
        </w:rPr>
        <w:t>upravičenec</w:t>
      </w:r>
      <w:r w:rsidR="00D0051D" w:rsidRPr="000E0B7F">
        <w:rPr>
          <w:rFonts w:asciiTheme="minorHAnsi" w:eastAsia="Calibri" w:hAnsiTheme="minorHAnsi" w:cstheme="minorHAnsi"/>
          <w:b/>
          <w:bCs/>
          <w:noProof/>
          <w:sz w:val="24"/>
          <w:szCs w:val="24"/>
        </w:rPr>
        <w:t xml:space="preserve"> </w:t>
      </w:r>
      <w:r w:rsidRPr="000E0B7F">
        <w:rPr>
          <w:rFonts w:asciiTheme="minorHAnsi" w:eastAsia="Calibri" w:hAnsiTheme="minorHAnsi" w:cstheme="minorHAnsi"/>
          <w:b/>
          <w:bCs/>
          <w:noProof/>
          <w:sz w:val="24"/>
          <w:szCs w:val="24"/>
        </w:rPr>
        <w:t>upravičen do</w:t>
      </w:r>
      <w:r>
        <w:rPr>
          <w:rFonts w:asciiTheme="minorHAnsi" w:eastAsia="Calibri" w:hAnsiTheme="minorHAnsi" w:cstheme="minorHAnsi"/>
          <w:b/>
          <w:bCs/>
          <w:noProof/>
          <w:sz w:val="24"/>
          <w:szCs w:val="24"/>
        </w:rPr>
        <w:t xml:space="preserve"> p</w:t>
      </w:r>
      <w:r w:rsidR="005C7F96">
        <w:rPr>
          <w:rFonts w:asciiTheme="minorHAnsi" w:eastAsia="Calibri" w:hAnsiTheme="minorHAnsi" w:cstheme="minorHAnsi"/>
          <w:b/>
          <w:bCs/>
          <w:noProof/>
          <w:sz w:val="24"/>
          <w:szCs w:val="24"/>
        </w:rPr>
        <w:t>omoči za financiranje regresa za letni dopust</w:t>
      </w:r>
      <w:r w:rsidRPr="000E0B7F">
        <w:rPr>
          <w:rFonts w:asciiTheme="minorHAnsi" w:eastAsia="Calibri" w:hAnsiTheme="minorHAnsi" w:cstheme="minorHAnsi"/>
          <w:b/>
          <w:bCs/>
          <w:noProof/>
          <w:sz w:val="24"/>
          <w:szCs w:val="24"/>
        </w:rPr>
        <w:t>?</w:t>
      </w:r>
      <w:bookmarkEnd w:id="5"/>
    </w:p>
    <w:p w14:paraId="415561BF" w14:textId="77777777" w:rsidR="005C0563" w:rsidRDefault="005C0563" w:rsidP="00912B16">
      <w:pPr>
        <w:spacing w:after="0" w:line="240" w:lineRule="auto"/>
        <w:jc w:val="both"/>
      </w:pPr>
    </w:p>
    <w:p w14:paraId="0393AA2B" w14:textId="12D124C8" w:rsidR="00D33216" w:rsidRDefault="00B07457" w:rsidP="00912B16">
      <w:pPr>
        <w:spacing w:after="0" w:line="240" w:lineRule="auto"/>
        <w:jc w:val="both"/>
      </w:pPr>
      <w:r>
        <w:t xml:space="preserve">Upravičenec je </w:t>
      </w:r>
      <w:r w:rsidR="00D33216" w:rsidRPr="00A35959">
        <w:t xml:space="preserve">do </w:t>
      </w:r>
      <w:r w:rsidR="005C7F96">
        <w:t>pomoči za financiranje regresa za letni dopust za leto 2021</w:t>
      </w:r>
      <w:r w:rsidR="00D33216">
        <w:t xml:space="preserve"> </w:t>
      </w:r>
      <w:r w:rsidR="00D33216" w:rsidRPr="00A35959">
        <w:t>upravi</w:t>
      </w:r>
      <w:r w:rsidR="00D33216" w:rsidRPr="00A35959">
        <w:rPr>
          <w:rFonts w:hint="eastAsia"/>
        </w:rPr>
        <w:t>č</w:t>
      </w:r>
      <w:r w:rsidR="00D33216" w:rsidRPr="00A35959">
        <w:t>en</w:t>
      </w:r>
      <w:r w:rsidR="005C7F96">
        <w:t xml:space="preserve"> </w:t>
      </w:r>
      <w:r>
        <w:t xml:space="preserve">le </w:t>
      </w:r>
      <w:r w:rsidR="005C7F96">
        <w:t>za tiste</w:t>
      </w:r>
      <w:r w:rsidR="0025233C">
        <w:t xml:space="preserve"> delavce</w:t>
      </w:r>
      <w:r w:rsidR="005C7F96">
        <w:t xml:space="preserve">, ki so </w:t>
      </w:r>
      <w:r w:rsidR="005C7F96" w:rsidRPr="00912B16">
        <w:rPr>
          <w:u w:val="single"/>
        </w:rPr>
        <w:t>pri njemu zapos</w:t>
      </w:r>
      <w:r w:rsidR="00FD3C47" w:rsidRPr="00912B16">
        <w:rPr>
          <w:u w:val="single"/>
        </w:rPr>
        <w:t xml:space="preserve">leni na dan uveljavitve ZIUPGT - </w:t>
      </w:r>
      <w:r w:rsidR="005C7F96" w:rsidRPr="00912B16">
        <w:rPr>
          <w:u w:val="single"/>
        </w:rPr>
        <w:t xml:space="preserve">to je </w:t>
      </w:r>
      <w:r w:rsidR="00F1457F" w:rsidRPr="00912B16">
        <w:rPr>
          <w:u w:val="single"/>
        </w:rPr>
        <w:t xml:space="preserve">na dan </w:t>
      </w:r>
      <w:r w:rsidR="00DE4482" w:rsidRPr="00B07457">
        <w:rPr>
          <w:u w:val="single"/>
        </w:rPr>
        <w:t>14</w:t>
      </w:r>
      <w:r w:rsidR="00FD3C47" w:rsidRPr="00B07457">
        <w:rPr>
          <w:u w:val="single"/>
        </w:rPr>
        <w:t>. 7.</w:t>
      </w:r>
      <w:r w:rsidR="00EF6850">
        <w:rPr>
          <w:u w:val="single"/>
        </w:rPr>
        <w:t xml:space="preserve"> </w:t>
      </w:r>
      <w:r w:rsidR="00FD3C47" w:rsidRPr="00B07457">
        <w:rPr>
          <w:u w:val="single"/>
        </w:rPr>
        <w:t>2021</w:t>
      </w:r>
      <w:r w:rsidR="00D33216">
        <w:t>.</w:t>
      </w:r>
    </w:p>
    <w:p w14:paraId="52F3D590" w14:textId="77777777" w:rsidR="00D65BCF" w:rsidRDefault="00D65BCF" w:rsidP="00912B16">
      <w:pPr>
        <w:spacing w:after="0" w:line="240" w:lineRule="auto"/>
        <w:jc w:val="both"/>
      </w:pPr>
    </w:p>
    <w:p w14:paraId="6F54DA03" w14:textId="224A9878" w:rsidR="0025233C" w:rsidRDefault="00F1457F" w:rsidP="00912B16">
      <w:pPr>
        <w:spacing w:after="0" w:line="240" w:lineRule="auto"/>
        <w:jc w:val="both"/>
      </w:pPr>
      <w:r w:rsidRPr="005C7F96">
        <w:t xml:space="preserve">Pomoč za financiranje regresa se določi glede na število zaposlenih vključenih v zavarovanje na podlagi 14. </w:t>
      </w:r>
      <w:r w:rsidR="00D65BCF">
        <w:t>člena ZPIZ-2</w:t>
      </w:r>
      <w:r w:rsidR="002A206A">
        <w:t xml:space="preserve"> na dan uveljavitve ZIUPGT</w:t>
      </w:r>
      <w:r w:rsidR="00D65BCF">
        <w:t>. Uprav</w:t>
      </w:r>
      <w:r w:rsidR="00912B16">
        <w:t>ičenec lahko torej prejme pomoč le</w:t>
      </w:r>
      <w:r w:rsidR="00D65BCF">
        <w:t xml:space="preserve"> za</w:t>
      </w:r>
      <w:r w:rsidR="00912B16">
        <w:t xml:space="preserve"> tiste</w:t>
      </w:r>
      <w:r w:rsidR="00345448">
        <w:t xml:space="preserve"> </w:t>
      </w:r>
      <w:r w:rsidR="00D65BCF">
        <w:rPr>
          <w:szCs w:val="20"/>
        </w:rPr>
        <w:t>zaposlen</w:t>
      </w:r>
      <w:r w:rsidR="00912B16">
        <w:rPr>
          <w:szCs w:val="20"/>
        </w:rPr>
        <w:t>e</w:t>
      </w:r>
      <w:r w:rsidR="00345448">
        <w:rPr>
          <w:szCs w:val="20"/>
        </w:rPr>
        <w:t xml:space="preserve">, ki </w:t>
      </w:r>
      <w:r w:rsidR="00D65BCF">
        <w:rPr>
          <w:szCs w:val="20"/>
        </w:rPr>
        <w:t>so</w:t>
      </w:r>
      <w:r w:rsidR="00345448">
        <w:rPr>
          <w:szCs w:val="20"/>
        </w:rPr>
        <w:t xml:space="preserve"> na dan uveljavitve </w:t>
      </w:r>
      <w:r w:rsidR="0025233C">
        <w:rPr>
          <w:szCs w:val="20"/>
        </w:rPr>
        <w:t>ZIUPGT</w:t>
      </w:r>
      <w:r w:rsidR="00345448">
        <w:rPr>
          <w:szCs w:val="20"/>
        </w:rPr>
        <w:t xml:space="preserve"> zaposleni pri </w:t>
      </w:r>
      <w:r w:rsidR="00B07457">
        <w:rPr>
          <w:szCs w:val="20"/>
        </w:rPr>
        <w:t>upravičencu</w:t>
      </w:r>
      <w:r w:rsidR="00345448">
        <w:rPr>
          <w:szCs w:val="20"/>
        </w:rPr>
        <w:t xml:space="preserve"> po eni </w:t>
      </w:r>
      <w:r w:rsidR="00D65BCF">
        <w:rPr>
          <w:szCs w:val="20"/>
        </w:rPr>
        <w:t xml:space="preserve">izmed </w:t>
      </w:r>
      <w:r w:rsidR="00345448">
        <w:rPr>
          <w:szCs w:val="20"/>
        </w:rPr>
        <w:t xml:space="preserve">naslednjih zavarovalnih podlag: </w:t>
      </w:r>
      <w:r w:rsidR="00345448" w:rsidRPr="00B93E11">
        <w:rPr>
          <w:szCs w:val="20"/>
        </w:rPr>
        <w:t>001, 002, 013, 016</w:t>
      </w:r>
      <w:r w:rsidR="00345448">
        <w:rPr>
          <w:szCs w:val="20"/>
        </w:rPr>
        <w:t xml:space="preserve">, 029, 034 in </w:t>
      </w:r>
      <w:r w:rsidR="00345448" w:rsidRPr="00D66AB4">
        <w:t>036.</w:t>
      </w:r>
    </w:p>
    <w:p w14:paraId="253CAA17" w14:textId="77777777" w:rsidR="00F1457F" w:rsidRDefault="00F1457F" w:rsidP="00912B16">
      <w:pPr>
        <w:spacing w:after="0" w:line="240" w:lineRule="auto"/>
        <w:jc w:val="both"/>
      </w:pPr>
    </w:p>
    <w:p w14:paraId="2355F7B8" w14:textId="70DAFCAB" w:rsidR="00D33216" w:rsidRDefault="00D33216" w:rsidP="00912B16">
      <w:pPr>
        <w:pStyle w:val="Naslov2"/>
        <w:numPr>
          <w:ilvl w:val="0"/>
          <w:numId w:val="1"/>
        </w:numPr>
        <w:jc w:val="both"/>
        <w:rPr>
          <w:rFonts w:ascii="Calibri" w:eastAsia="Times New Roman" w:hAnsi="Calibri"/>
          <w:b/>
          <w:bCs/>
          <w:sz w:val="24"/>
          <w:szCs w:val="24"/>
        </w:rPr>
      </w:pPr>
      <w:bookmarkStart w:id="6" w:name="_Toc77249734"/>
      <w:r>
        <w:rPr>
          <w:rFonts w:ascii="Calibri" w:eastAsia="Times New Roman" w:hAnsi="Calibri"/>
          <w:b/>
          <w:bCs/>
          <w:sz w:val="24"/>
          <w:szCs w:val="24"/>
        </w:rPr>
        <w:t xml:space="preserve">Ali je </w:t>
      </w:r>
      <w:r w:rsidR="00D0051D">
        <w:rPr>
          <w:rFonts w:ascii="Calibri" w:eastAsia="Times New Roman" w:hAnsi="Calibri"/>
          <w:b/>
          <w:bCs/>
          <w:sz w:val="24"/>
          <w:szCs w:val="24"/>
        </w:rPr>
        <w:t>upravičenec</w:t>
      </w:r>
      <w:r>
        <w:rPr>
          <w:rFonts w:ascii="Calibri" w:eastAsia="Times New Roman" w:hAnsi="Calibri"/>
          <w:b/>
          <w:bCs/>
          <w:sz w:val="24"/>
          <w:szCs w:val="24"/>
        </w:rPr>
        <w:t xml:space="preserve">, ki zamuja z izplačilom </w:t>
      </w:r>
      <w:r w:rsidR="00B10F0B">
        <w:rPr>
          <w:rFonts w:ascii="Calibri" w:eastAsia="Times New Roman" w:hAnsi="Calibri"/>
          <w:b/>
          <w:bCs/>
          <w:sz w:val="24"/>
          <w:szCs w:val="24"/>
        </w:rPr>
        <w:t>regresa</w:t>
      </w:r>
      <w:r>
        <w:rPr>
          <w:rFonts w:ascii="Calibri" w:eastAsia="Times New Roman" w:hAnsi="Calibri"/>
          <w:b/>
          <w:bCs/>
          <w:sz w:val="24"/>
          <w:szCs w:val="24"/>
        </w:rPr>
        <w:t xml:space="preserve"> </w:t>
      </w:r>
      <w:r w:rsidR="00B10F0B">
        <w:rPr>
          <w:rFonts w:ascii="Calibri" w:eastAsia="Times New Roman" w:hAnsi="Calibri"/>
          <w:b/>
          <w:bCs/>
          <w:sz w:val="24"/>
          <w:szCs w:val="24"/>
        </w:rPr>
        <w:t>za letni dopust za leto 2021</w:t>
      </w:r>
      <w:r>
        <w:rPr>
          <w:rFonts w:ascii="Calibri" w:eastAsia="Times New Roman" w:hAnsi="Calibri"/>
          <w:b/>
          <w:bCs/>
          <w:sz w:val="24"/>
          <w:szCs w:val="24"/>
        </w:rPr>
        <w:t xml:space="preserve"> upravičen do </w:t>
      </w:r>
      <w:r w:rsidR="00B10F0B">
        <w:rPr>
          <w:rFonts w:ascii="Calibri" w:eastAsia="Times New Roman" w:hAnsi="Calibri"/>
          <w:b/>
          <w:bCs/>
          <w:sz w:val="24"/>
          <w:szCs w:val="24"/>
        </w:rPr>
        <w:t>pomoči za financiranje regresa za letni dopust</w:t>
      </w:r>
      <w:r>
        <w:rPr>
          <w:rFonts w:ascii="Calibri" w:eastAsia="Times New Roman" w:hAnsi="Calibri"/>
          <w:b/>
          <w:bCs/>
          <w:sz w:val="24"/>
          <w:szCs w:val="24"/>
        </w:rPr>
        <w:t>?</w:t>
      </w:r>
      <w:bookmarkEnd w:id="6"/>
    </w:p>
    <w:p w14:paraId="340D0CA2" w14:textId="77777777" w:rsidR="005C0563" w:rsidRDefault="005C0563" w:rsidP="00912B16">
      <w:pPr>
        <w:spacing w:after="0" w:line="240" w:lineRule="auto"/>
        <w:jc w:val="both"/>
      </w:pPr>
    </w:p>
    <w:p w14:paraId="73AA84EE" w14:textId="5DC4C8F4" w:rsidR="00FD3C47" w:rsidRDefault="00D33216" w:rsidP="00912B16">
      <w:pPr>
        <w:spacing w:after="0" w:line="240" w:lineRule="auto"/>
        <w:jc w:val="both"/>
      </w:pPr>
      <w:r w:rsidRPr="00390D08">
        <w:t xml:space="preserve">Na podlagi </w:t>
      </w:r>
      <w:r w:rsidR="00FD3C47">
        <w:t>131.</w:t>
      </w:r>
      <w:r w:rsidR="00D65BCF">
        <w:t xml:space="preserve"> člena</w:t>
      </w:r>
      <w:r w:rsidR="00301C1D">
        <w:t xml:space="preserve"> </w:t>
      </w:r>
      <w:hyperlink r:id="rId16" w:history="1">
        <w:r w:rsidR="00B07457" w:rsidRPr="005C7F96">
          <w:rPr>
            <w:rStyle w:val="Hiperpovezava"/>
          </w:rPr>
          <w:t>ZDR-1</w:t>
        </w:r>
      </w:hyperlink>
      <w:r w:rsidR="00B07457">
        <w:rPr>
          <w:rStyle w:val="Hiperpovezava"/>
        </w:rPr>
        <w:t xml:space="preserve"> </w:t>
      </w:r>
      <w:r w:rsidRPr="00A0509A">
        <w:t xml:space="preserve">mora </w:t>
      </w:r>
      <w:r w:rsidR="00FD3C47">
        <w:t xml:space="preserve">delodajalec delavcu, ki ima pravico do letnega dopusta, izplačati regres za letni dopust najmanj v višini minimalne plače. Regres se mora delavcu izplačati najkasneje do 1. julija tekočega koledarskega leta. Zgolj s kolektivno pogodbo na ravni dejavnosti se lahko v primeru nelikvidnosti delodajalca določi kasnejši rok izplačila regresa, vendar najkasneje do 1. novembra tekočega koledarskega leta. </w:t>
      </w:r>
    </w:p>
    <w:p w14:paraId="6FBA95BF" w14:textId="77777777" w:rsidR="0025233C" w:rsidRDefault="0025233C" w:rsidP="00912B16">
      <w:pPr>
        <w:spacing w:after="0" w:line="240" w:lineRule="auto"/>
        <w:jc w:val="both"/>
      </w:pPr>
    </w:p>
    <w:p w14:paraId="640FA0D1" w14:textId="73D7A93F" w:rsidR="00A90F06" w:rsidRDefault="00A90F06" w:rsidP="00912B16">
      <w:pPr>
        <w:spacing w:after="59" w:line="252" w:lineRule="auto"/>
        <w:jc w:val="both"/>
      </w:pPr>
      <w:r w:rsidRPr="00A90F06">
        <w:t xml:space="preserve">Pomoč za financiranje regresa mora upravičenec </w:t>
      </w:r>
      <w:r w:rsidR="00D66AB4">
        <w:t xml:space="preserve">na podlagi šestega odstavka 27. člena ZIUPGT </w:t>
      </w:r>
      <w:r w:rsidRPr="00A90F06">
        <w:t xml:space="preserve">nameniti za izplačilo regresa za zaposlene, kot jim pripada skladno z </w:t>
      </w:r>
      <w:hyperlink r:id="rId17" w:history="1">
        <w:r w:rsidR="00B07457" w:rsidRPr="005C7F96">
          <w:rPr>
            <w:rStyle w:val="Hiperpovezava"/>
          </w:rPr>
          <w:t>ZDR-1</w:t>
        </w:r>
      </w:hyperlink>
      <w:r w:rsidRPr="00A90F06">
        <w:t xml:space="preserve">. Če upravičenec regresa zaposlenim ne izplača </w:t>
      </w:r>
      <w:r w:rsidR="00E54B2E">
        <w:t xml:space="preserve">v </w:t>
      </w:r>
      <w:r w:rsidRPr="00A90F06">
        <w:t>roku, določenim v 131. členu ZDR-1, mora prejeto pomoč vrniti.</w:t>
      </w:r>
    </w:p>
    <w:p w14:paraId="46996970" w14:textId="77777777" w:rsidR="00FD3C47" w:rsidRPr="00390D08" w:rsidRDefault="00FD3C47" w:rsidP="00912B16">
      <w:pPr>
        <w:spacing w:after="59" w:line="252" w:lineRule="auto"/>
        <w:jc w:val="both"/>
      </w:pPr>
    </w:p>
    <w:p w14:paraId="066EBCAA" w14:textId="45D67FD3" w:rsidR="00D33216" w:rsidRPr="00C62D1C" w:rsidRDefault="00D33216" w:rsidP="00912B16">
      <w:pPr>
        <w:pStyle w:val="Naslov2"/>
        <w:numPr>
          <w:ilvl w:val="0"/>
          <w:numId w:val="1"/>
        </w:numPr>
        <w:jc w:val="both"/>
        <w:rPr>
          <w:rFonts w:asciiTheme="minorHAnsi" w:eastAsia="Calibri" w:hAnsiTheme="minorHAnsi" w:cstheme="minorHAnsi"/>
          <w:b/>
          <w:bCs/>
          <w:noProof/>
          <w:sz w:val="24"/>
          <w:szCs w:val="24"/>
        </w:rPr>
      </w:pPr>
      <w:bookmarkStart w:id="7" w:name="_Toc77249735"/>
      <w:r w:rsidRPr="00C62D1C">
        <w:rPr>
          <w:rFonts w:asciiTheme="minorHAnsi" w:eastAsia="Calibri" w:hAnsiTheme="minorHAnsi" w:cstheme="minorHAnsi"/>
          <w:b/>
          <w:bCs/>
          <w:noProof/>
          <w:sz w:val="24"/>
          <w:szCs w:val="24"/>
        </w:rPr>
        <w:t xml:space="preserve">Kako </w:t>
      </w:r>
      <w:r w:rsidR="00D0051D">
        <w:rPr>
          <w:rFonts w:asciiTheme="minorHAnsi" w:eastAsia="Calibri" w:hAnsiTheme="minorHAnsi" w:cstheme="minorHAnsi"/>
          <w:b/>
          <w:bCs/>
          <w:noProof/>
          <w:sz w:val="24"/>
          <w:szCs w:val="24"/>
        </w:rPr>
        <w:t>upravičenec</w:t>
      </w:r>
      <w:r w:rsidR="00D0051D" w:rsidRPr="00C62D1C">
        <w:rPr>
          <w:rFonts w:asciiTheme="minorHAnsi" w:eastAsia="Calibri" w:hAnsiTheme="minorHAnsi" w:cstheme="minorHAnsi"/>
          <w:b/>
          <w:bCs/>
          <w:noProof/>
          <w:sz w:val="24"/>
          <w:szCs w:val="24"/>
        </w:rPr>
        <w:t xml:space="preserve"> </w:t>
      </w:r>
      <w:r w:rsidR="00B10F0B">
        <w:rPr>
          <w:rFonts w:asciiTheme="minorHAnsi" w:eastAsia="Calibri" w:hAnsiTheme="minorHAnsi" w:cstheme="minorHAnsi"/>
          <w:b/>
          <w:bCs/>
          <w:noProof/>
          <w:sz w:val="24"/>
          <w:szCs w:val="24"/>
        </w:rPr>
        <w:t>uveljavlja izplačilo pomoči za financiranje regresa za letni dopust</w:t>
      </w:r>
      <w:r w:rsidRPr="00C62D1C">
        <w:rPr>
          <w:rFonts w:asciiTheme="minorHAnsi" w:eastAsia="Calibri" w:hAnsiTheme="minorHAnsi" w:cstheme="minorHAnsi"/>
          <w:b/>
          <w:bCs/>
          <w:noProof/>
          <w:sz w:val="24"/>
          <w:szCs w:val="24"/>
        </w:rPr>
        <w:t>?</w:t>
      </w:r>
      <w:bookmarkEnd w:id="7"/>
    </w:p>
    <w:p w14:paraId="61488A77" w14:textId="77777777" w:rsidR="005C0563" w:rsidRDefault="005C0563" w:rsidP="00912B16">
      <w:pPr>
        <w:spacing w:after="0" w:line="240" w:lineRule="auto"/>
        <w:jc w:val="both"/>
      </w:pPr>
    </w:p>
    <w:p w14:paraId="36F4E6BA" w14:textId="6DC6E35E" w:rsidR="00D33216" w:rsidRDefault="00D33216" w:rsidP="00912B16">
      <w:pPr>
        <w:spacing w:after="0" w:line="240" w:lineRule="auto"/>
        <w:jc w:val="both"/>
      </w:pPr>
      <w:r>
        <w:t xml:space="preserve">Za </w:t>
      </w:r>
      <w:r w:rsidR="00FE531B">
        <w:t xml:space="preserve">izplačilo </w:t>
      </w:r>
      <w:r w:rsidR="00B10F0B">
        <w:t>pomoči za financiranje regresa za letni dopust</w:t>
      </w:r>
      <w:r>
        <w:t xml:space="preserve"> </w:t>
      </w:r>
      <w:r w:rsidR="00B07457">
        <w:t>upravičenec</w:t>
      </w:r>
      <w:r w:rsidRPr="00112C1A">
        <w:t xml:space="preserve"> preko </w:t>
      </w:r>
      <w:r>
        <w:t xml:space="preserve">portala </w:t>
      </w:r>
      <w:proofErr w:type="spellStart"/>
      <w:r>
        <w:t>eDavki</w:t>
      </w:r>
      <w:proofErr w:type="spellEnd"/>
      <w:r w:rsidRPr="00112C1A">
        <w:t xml:space="preserve"> FURS predloži izjavo, s katero izjavlja, da je</w:t>
      </w:r>
      <w:r>
        <w:t xml:space="preserve"> </w:t>
      </w:r>
      <w:r w:rsidR="00B10F0B">
        <w:t>oseba navedena v prvem odstavku 27. člena ZIUPGT in da je njegov upad prihodkov od prodaje</w:t>
      </w:r>
      <w:r w:rsidRPr="00112C1A">
        <w:t xml:space="preserve"> </w:t>
      </w:r>
      <w:r w:rsidR="00B10F0B">
        <w:t xml:space="preserve">več kot 20 odstotkov skladno s tretjim odstavkom 27. člena ZIUPGT. </w:t>
      </w:r>
    </w:p>
    <w:p w14:paraId="6C442BD5" w14:textId="77777777" w:rsidR="00D33216" w:rsidRDefault="00D33216" w:rsidP="00912B16">
      <w:pPr>
        <w:autoSpaceDE w:val="0"/>
        <w:autoSpaceDN w:val="0"/>
        <w:adjustRightInd w:val="0"/>
        <w:spacing w:after="0" w:line="240" w:lineRule="auto"/>
        <w:jc w:val="both"/>
      </w:pPr>
    </w:p>
    <w:p w14:paraId="0E528869" w14:textId="2926AE49" w:rsidR="00B73B57" w:rsidRPr="000E0B7F" w:rsidRDefault="00D33216" w:rsidP="00912B16">
      <w:pPr>
        <w:autoSpaceDE w:val="0"/>
        <w:autoSpaceDN w:val="0"/>
        <w:adjustRightInd w:val="0"/>
        <w:spacing w:after="0" w:line="240" w:lineRule="auto"/>
        <w:jc w:val="both"/>
      </w:pPr>
      <w:r>
        <w:t>Izjavo</w:t>
      </w:r>
      <w:r w:rsidR="00301C1D">
        <w:t xml:space="preserve"> bo </w:t>
      </w:r>
      <w:r w:rsidR="006C56D9">
        <w:t xml:space="preserve">lahko </w:t>
      </w:r>
      <w:r w:rsidR="00FE531B">
        <w:t xml:space="preserve">upravičenec </w:t>
      </w:r>
      <w:r>
        <w:t>predloži</w:t>
      </w:r>
      <w:r w:rsidR="00301C1D">
        <w:t>l</w:t>
      </w:r>
      <w:r>
        <w:t xml:space="preserve"> </w:t>
      </w:r>
      <w:r w:rsidR="00B10F0B">
        <w:t>v obdobju od 1. 9. do 30. 9. 2021</w:t>
      </w:r>
      <w:r w:rsidR="00301C1D">
        <w:t xml:space="preserve"> preko portala </w:t>
      </w:r>
      <w:proofErr w:type="spellStart"/>
      <w:r w:rsidR="00301C1D">
        <w:t>eDavki</w:t>
      </w:r>
      <w:proofErr w:type="spellEnd"/>
      <w:r w:rsidRPr="00112C1A">
        <w:t>.</w:t>
      </w:r>
      <w:r w:rsidR="00301C1D">
        <w:t xml:space="preserve"> Ko bo izjava na voljo, </w:t>
      </w:r>
      <w:r w:rsidR="00B73B57" w:rsidRPr="00044E68">
        <w:t xml:space="preserve">bo FURS obvestil zavezance prek </w:t>
      </w:r>
      <w:proofErr w:type="spellStart"/>
      <w:r w:rsidR="00B73B57" w:rsidRPr="00044E68">
        <w:t>eDavk</w:t>
      </w:r>
      <w:r w:rsidR="00B73B57">
        <w:t>ov</w:t>
      </w:r>
      <w:proofErr w:type="spellEnd"/>
      <w:r w:rsidR="00B73B57">
        <w:t xml:space="preserve">. </w:t>
      </w:r>
    </w:p>
    <w:p w14:paraId="0F47EBB4" w14:textId="77777777" w:rsidR="00301C1D" w:rsidRDefault="00301C1D" w:rsidP="00912B16">
      <w:pPr>
        <w:autoSpaceDE w:val="0"/>
        <w:autoSpaceDN w:val="0"/>
        <w:adjustRightInd w:val="0"/>
        <w:spacing w:after="0" w:line="240" w:lineRule="auto"/>
        <w:jc w:val="both"/>
      </w:pPr>
    </w:p>
    <w:p w14:paraId="552A1DC6" w14:textId="77777777" w:rsidR="00D33216" w:rsidRDefault="00301C1D" w:rsidP="00912B16">
      <w:pPr>
        <w:autoSpaceDE w:val="0"/>
        <w:autoSpaceDN w:val="0"/>
        <w:adjustRightInd w:val="0"/>
        <w:spacing w:after="0" w:line="240" w:lineRule="auto"/>
        <w:jc w:val="both"/>
      </w:pPr>
      <w:r>
        <w:rPr>
          <w:rFonts w:eastAsia="Calibri" w:cstheme="minorHAnsi"/>
          <w:noProof/>
        </w:rPr>
        <w:t xml:space="preserve">Izjave, ki ne bodo vložene v predpisani obliki in na predpisan način bo FURS zavrnil. </w:t>
      </w:r>
      <w:r w:rsidRPr="00112C1A">
        <w:t xml:space="preserve">FURS </w:t>
      </w:r>
      <w:r>
        <w:t xml:space="preserve">bo </w:t>
      </w:r>
      <w:r w:rsidRPr="00112C1A">
        <w:t>izpla</w:t>
      </w:r>
      <w:r w:rsidRPr="00112C1A">
        <w:rPr>
          <w:rFonts w:hint="eastAsia"/>
        </w:rPr>
        <w:t>č</w:t>
      </w:r>
      <w:r>
        <w:t xml:space="preserve">al pomoč za financiranje regresa za letni dopust do 20. 10. 2021.  </w:t>
      </w:r>
    </w:p>
    <w:p w14:paraId="4BC51669" w14:textId="77777777" w:rsidR="00D33216" w:rsidRDefault="00D33216" w:rsidP="00912B16">
      <w:pPr>
        <w:autoSpaceDE w:val="0"/>
        <w:autoSpaceDN w:val="0"/>
        <w:adjustRightInd w:val="0"/>
        <w:spacing w:after="0" w:line="240" w:lineRule="auto"/>
        <w:jc w:val="both"/>
      </w:pPr>
    </w:p>
    <w:p w14:paraId="62F9A00C" w14:textId="2895B1DB" w:rsidR="00D33216" w:rsidRDefault="00B10F0B" w:rsidP="00912B16">
      <w:pPr>
        <w:autoSpaceDE w:val="0"/>
        <w:autoSpaceDN w:val="0"/>
        <w:adjustRightInd w:val="0"/>
        <w:spacing w:after="0" w:line="240" w:lineRule="auto"/>
        <w:jc w:val="both"/>
      </w:pPr>
      <w:r>
        <w:t>Podatki, ki jih bo</w:t>
      </w:r>
      <w:r w:rsidR="00D33216">
        <w:t xml:space="preserve"> </w:t>
      </w:r>
      <w:r w:rsidR="00FE531B">
        <w:t xml:space="preserve">upravičenec </w:t>
      </w:r>
      <w:r>
        <w:t>moral</w:t>
      </w:r>
      <w:r w:rsidR="00D33216">
        <w:t xml:space="preserve"> vpisati na izjavo, za vsakega posam</w:t>
      </w:r>
      <w:r>
        <w:t>eznega delavca, za katerega bo uveljavljal</w:t>
      </w:r>
      <w:r w:rsidR="00D33216">
        <w:t xml:space="preserve"> </w:t>
      </w:r>
      <w:r>
        <w:t>pomoč za financiranje regresa za letni dopust</w:t>
      </w:r>
      <w:r w:rsidR="00D33216">
        <w:t xml:space="preserve"> so razvidni iz spodnje preglednice:</w:t>
      </w:r>
    </w:p>
    <w:p w14:paraId="1D7DC766" w14:textId="77777777" w:rsidR="00D33216" w:rsidRDefault="00D33216" w:rsidP="00912B16">
      <w:pPr>
        <w:autoSpaceDE w:val="0"/>
        <w:autoSpaceDN w:val="0"/>
        <w:adjustRightInd w:val="0"/>
        <w:spacing w:after="0" w:line="240" w:lineRule="auto"/>
        <w:jc w:val="both"/>
      </w:pPr>
    </w:p>
    <w:tbl>
      <w:tblPr>
        <w:tblW w:w="9083" w:type="dxa"/>
        <w:tblCellMar>
          <w:left w:w="70" w:type="dxa"/>
          <w:right w:w="70" w:type="dxa"/>
        </w:tblCellMar>
        <w:tblLook w:val="04A0" w:firstRow="1" w:lastRow="0" w:firstColumn="1" w:lastColumn="0" w:noHBand="0" w:noVBand="1"/>
      </w:tblPr>
      <w:tblGrid>
        <w:gridCol w:w="1980"/>
        <w:gridCol w:w="7103"/>
      </w:tblGrid>
      <w:tr w:rsidR="00D33216" w:rsidRPr="0057783C" w14:paraId="2147F5EB" w14:textId="77777777" w:rsidTr="00301C1D">
        <w:trPr>
          <w:trHeight w:val="396"/>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76220" w14:textId="77777777" w:rsidR="00D33216" w:rsidRPr="00B07457" w:rsidRDefault="00301C1D" w:rsidP="00912B16">
            <w:pPr>
              <w:spacing w:after="0" w:line="240" w:lineRule="auto"/>
              <w:jc w:val="both"/>
              <w:rPr>
                <w:rFonts w:eastAsia="Times New Roman" w:cs="Times New Roman"/>
                <w:color w:val="000000"/>
                <w:sz w:val="20"/>
                <w:szCs w:val="20"/>
                <w:lang w:eastAsia="sl-SI"/>
              </w:rPr>
            </w:pPr>
            <w:r w:rsidRPr="00B07457">
              <w:rPr>
                <w:rFonts w:eastAsia="Times New Roman" w:cs="Times New Roman"/>
                <w:color w:val="000000"/>
                <w:sz w:val="20"/>
                <w:szCs w:val="20"/>
                <w:lang w:eastAsia="sl-SI"/>
              </w:rPr>
              <w:t xml:space="preserve">DAVČNA ŠTEVILKA </w:t>
            </w:r>
            <w:r w:rsidR="00D33216" w:rsidRPr="00B07457">
              <w:rPr>
                <w:rFonts w:eastAsia="Times New Roman" w:cs="Times New Roman"/>
                <w:color w:val="000000"/>
                <w:sz w:val="20"/>
                <w:szCs w:val="20"/>
                <w:lang w:eastAsia="sl-SI"/>
              </w:rPr>
              <w:t>(1)</w:t>
            </w:r>
          </w:p>
        </w:tc>
        <w:tc>
          <w:tcPr>
            <w:tcW w:w="7103" w:type="dxa"/>
            <w:tcBorders>
              <w:top w:val="single" w:sz="4" w:space="0" w:color="auto"/>
              <w:left w:val="nil"/>
              <w:bottom w:val="single" w:sz="4" w:space="0" w:color="auto"/>
              <w:right w:val="single" w:sz="4" w:space="0" w:color="auto"/>
            </w:tcBorders>
            <w:shd w:val="clear" w:color="auto" w:fill="auto"/>
            <w:noWrap/>
            <w:vAlign w:val="bottom"/>
            <w:hideMark/>
          </w:tcPr>
          <w:p w14:paraId="1C5C702B" w14:textId="11D4F45B" w:rsidR="00D33216" w:rsidRPr="00B07457" w:rsidRDefault="00D33216">
            <w:pPr>
              <w:spacing w:after="0" w:line="240" w:lineRule="auto"/>
              <w:jc w:val="both"/>
              <w:rPr>
                <w:rFonts w:eastAsia="Times New Roman" w:cs="Times New Roman"/>
                <w:color w:val="000000"/>
                <w:sz w:val="20"/>
                <w:szCs w:val="20"/>
                <w:lang w:eastAsia="sl-SI"/>
              </w:rPr>
            </w:pPr>
            <w:r w:rsidRPr="00B07457">
              <w:rPr>
                <w:rFonts w:eastAsia="Times New Roman" w:cs="Times New Roman"/>
                <w:color w:val="000000"/>
                <w:sz w:val="20"/>
                <w:szCs w:val="20"/>
                <w:lang w:eastAsia="sl-SI"/>
              </w:rPr>
              <w:t xml:space="preserve"> Davčna številka delavca, za katerega </w:t>
            </w:r>
            <w:r w:rsidR="00A92279">
              <w:rPr>
                <w:rFonts w:eastAsia="Times New Roman" w:cs="Times New Roman"/>
                <w:color w:val="000000"/>
                <w:sz w:val="20"/>
                <w:szCs w:val="20"/>
                <w:lang w:eastAsia="sl-SI"/>
              </w:rPr>
              <w:t xml:space="preserve">upravičenec </w:t>
            </w:r>
            <w:r w:rsidRPr="00B07457">
              <w:rPr>
                <w:rFonts w:eastAsia="Times New Roman" w:cs="Times New Roman"/>
                <w:color w:val="000000"/>
                <w:sz w:val="20"/>
                <w:szCs w:val="20"/>
                <w:lang w:eastAsia="sl-SI"/>
              </w:rPr>
              <w:t xml:space="preserve">uveljavlja </w:t>
            </w:r>
            <w:r w:rsidR="00B10F0B" w:rsidRPr="00B07457">
              <w:rPr>
                <w:rFonts w:eastAsia="Times New Roman" w:cs="Times New Roman"/>
                <w:color w:val="000000"/>
                <w:sz w:val="20"/>
                <w:szCs w:val="20"/>
                <w:lang w:eastAsia="sl-SI"/>
              </w:rPr>
              <w:t>pomoč</w:t>
            </w:r>
          </w:p>
        </w:tc>
      </w:tr>
      <w:tr w:rsidR="00D33216" w:rsidRPr="0057783C" w14:paraId="0F3C25E7" w14:textId="77777777" w:rsidTr="00301C1D">
        <w:trPr>
          <w:trHeight w:val="396"/>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0B1F91C" w14:textId="77777777" w:rsidR="00D33216" w:rsidRPr="00B07457" w:rsidRDefault="00D33216" w:rsidP="00912B16">
            <w:pPr>
              <w:spacing w:after="0" w:line="240" w:lineRule="auto"/>
              <w:jc w:val="both"/>
              <w:rPr>
                <w:rFonts w:eastAsia="Times New Roman" w:cs="Times New Roman"/>
                <w:color w:val="000000"/>
                <w:sz w:val="20"/>
                <w:szCs w:val="20"/>
                <w:lang w:eastAsia="sl-SI"/>
              </w:rPr>
            </w:pPr>
            <w:r w:rsidRPr="00B07457">
              <w:rPr>
                <w:rFonts w:eastAsia="Times New Roman" w:cs="Times New Roman"/>
                <w:color w:val="000000"/>
                <w:sz w:val="20"/>
                <w:szCs w:val="20"/>
                <w:lang w:eastAsia="sl-SI"/>
              </w:rPr>
              <w:t xml:space="preserve">IME </w:t>
            </w:r>
            <w:r w:rsidR="00301C1D" w:rsidRPr="00B07457">
              <w:rPr>
                <w:rFonts w:eastAsia="Times New Roman" w:cs="Times New Roman"/>
                <w:color w:val="000000"/>
                <w:sz w:val="20"/>
                <w:szCs w:val="20"/>
                <w:lang w:eastAsia="sl-SI"/>
              </w:rPr>
              <w:t xml:space="preserve">in PRIIMER </w:t>
            </w:r>
            <w:r w:rsidRPr="00B07457">
              <w:rPr>
                <w:rFonts w:eastAsia="Times New Roman" w:cs="Times New Roman"/>
                <w:color w:val="000000"/>
                <w:sz w:val="20"/>
                <w:szCs w:val="20"/>
                <w:lang w:eastAsia="sl-SI"/>
              </w:rPr>
              <w:t>(2)</w:t>
            </w:r>
          </w:p>
        </w:tc>
        <w:tc>
          <w:tcPr>
            <w:tcW w:w="7103" w:type="dxa"/>
            <w:tcBorders>
              <w:top w:val="nil"/>
              <w:left w:val="nil"/>
              <w:bottom w:val="single" w:sz="4" w:space="0" w:color="auto"/>
              <w:right w:val="single" w:sz="4" w:space="0" w:color="auto"/>
            </w:tcBorders>
            <w:shd w:val="clear" w:color="auto" w:fill="auto"/>
            <w:noWrap/>
            <w:vAlign w:val="bottom"/>
            <w:hideMark/>
          </w:tcPr>
          <w:p w14:paraId="26AE7E9D" w14:textId="31AEF9B6" w:rsidR="00D33216" w:rsidRPr="00B07457" w:rsidRDefault="00D33216">
            <w:pPr>
              <w:spacing w:after="0" w:line="240" w:lineRule="auto"/>
              <w:jc w:val="both"/>
              <w:rPr>
                <w:rFonts w:eastAsia="Times New Roman" w:cs="Times New Roman"/>
                <w:color w:val="000000"/>
                <w:sz w:val="20"/>
                <w:szCs w:val="20"/>
                <w:lang w:eastAsia="sl-SI"/>
              </w:rPr>
            </w:pPr>
            <w:r w:rsidRPr="00B07457">
              <w:rPr>
                <w:rFonts w:eastAsia="Times New Roman" w:cs="Times New Roman"/>
                <w:color w:val="000000"/>
                <w:sz w:val="20"/>
                <w:szCs w:val="20"/>
                <w:lang w:eastAsia="sl-SI"/>
              </w:rPr>
              <w:t> </w:t>
            </w:r>
            <w:r w:rsidR="00B10F0B" w:rsidRPr="00B07457">
              <w:rPr>
                <w:rFonts w:eastAsia="Times New Roman" w:cs="Times New Roman"/>
                <w:color w:val="000000"/>
                <w:sz w:val="20"/>
                <w:szCs w:val="20"/>
                <w:lang w:eastAsia="sl-SI"/>
              </w:rPr>
              <w:t>Ime</w:t>
            </w:r>
            <w:r w:rsidR="00301C1D" w:rsidRPr="00B07457">
              <w:rPr>
                <w:rFonts w:eastAsia="Times New Roman" w:cs="Times New Roman"/>
                <w:color w:val="000000"/>
                <w:sz w:val="20"/>
                <w:szCs w:val="20"/>
                <w:lang w:eastAsia="sl-SI"/>
              </w:rPr>
              <w:t xml:space="preserve"> in priimek</w:t>
            </w:r>
            <w:r w:rsidR="00B10F0B" w:rsidRPr="00B07457">
              <w:rPr>
                <w:rFonts w:eastAsia="Times New Roman" w:cs="Times New Roman"/>
                <w:color w:val="000000"/>
                <w:sz w:val="20"/>
                <w:szCs w:val="20"/>
                <w:lang w:eastAsia="sl-SI"/>
              </w:rPr>
              <w:t xml:space="preserve"> delavca, za katerega </w:t>
            </w:r>
            <w:r w:rsidR="00A92279">
              <w:rPr>
                <w:rFonts w:eastAsia="Times New Roman" w:cs="Times New Roman"/>
                <w:color w:val="000000"/>
                <w:sz w:val="20"/>
                <w:szCs w:val="20"/>
                <w:lang w:eastAsia="sl-SI"/>
              </w:rPr>
              <w:t xml:space="preserve">upravičenec </w:t>
            </w:r>
            <w:r w:rsidR="00B10F0B" w:rsidRPr="00B07457">
              <w:rPr>
                <w:rFonts w:eastAsia="Times New Roman" w:cs="Times New Roman"/>
                <w:color w:val="000000"/>
                <w:sz w:val="20"/>
                <w:szCs w:val="20"/>
                <w:lang w:eastAsia="sl-SI"/>
              </w:rPr>
              <w:t>uveljavlja pomoč</w:t>
            </w:r>
          </w:p>
        </w:tc>
      </w:tr>
      <w:tr w:rsidR="00D33216" w:rsidRPr="0057783C" w14:paraId="0078EB58" w14:textId="77777777" w:rsidTr="006C56D9">
        <w:trPr>
          <w:trHeight w:val="115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186D2BB" w14:textId="77777777" w:rsidR="00D33216" w:rsidRPr="00B07457" w:rsidRDefault="00301C1D" w:rsidP="00912B16">
            <w:pPr>
              <w:spacing w:after="0" w:line="240" w:lineRule="auto"/>
              <w:jc w:val="both"/>
              <w:rPr>
                <w:rFonts w:eastAsia="Times New Roman" w:cs="Times New Roman"/>
                <w:color w:val="000000"/>
                <w:sz w:val="20"/>
                <w:szCs w:val="20"/>
                <w:lang w:eastAsia="sl-SI"/>
              </w:rPr>
            </w:pPr>
            <w:r w:rsidRPr="00B07457">
              <w:rPr>
                <w:rFonts w:eastAsia="Times New Roman" w:cs="Times New Roman"/>
                <w:color w:val="000000"/>
                <w:sz w:val="20"/>
                <w:szCs w:val="20"/>
                <w:lang w:eastAsia="sl-SI"/>
              </w:rPr>
              <w:t xml:space="preserve">URE VKLJUČENOSTI V ZAVAROVANJE NA PODLAGI DELOVNEGA RAZMERJA </w:t>
            </w:r>
            <w:r w:rsidR="00D33216" w:rsidRPr="00B07457">
              <w:rPr>
                <w:rFonts w:eastAsia="Times New Roman" w:cs="Times New Roman"/>
                <w:color w:val="000000"/>
                <w:sz w:val="20"/>
                <w:szCs w:val="20"/>
                <w:lang w:eastAsia="sl-SI"/>
              </w:rPr>
              <w:t>(</w:t>
            </w:r>
            <w:r w:rsidRPr="00B07457">
              <w:rPr>
                <w:rFonts w:eastAsia="Times New Roman" w:cs="Times New Roman"/>
                <w:color w:val="000000"/>
                <w:sz w:val="20"/>
                <w:szCs w:val="20"/>
                <w:lang w:eastAsia="sl-SI"/>
              </w:rPr>
              <w:t>3</w:t>
            </w:r>
            <w:r w:rsidR="00D33216" w:rsidRPr="00B07457">
              <w:rPr>
                <w:rFonts w:eastAsia="Times New Roman" w:cs="Times New Roman"/>
                <w:color w:val="000000"/>
                <w:sz w:val="20"/>
                <w:szCs w:val="20"/>
                <w:lang w:eastAsia="sl-SI"/>
              </w:rPr>
              <w:t>)</w:t>
            </w:r>
          </w:p>
        </w:tc>
        <w:tc>
          <w:tcPr>
            <w:tcW w:w="7103" w:type="dxa"/>
            <w:tcBorders>
              <w:top w:val="nil"/>
              <w:left w:val="nil"/>
              <w:bottom w:val="single" w:sz="4" w:space="0" w:color="auto"/>
              <w:right w:val="single" w:sz="4" w:space="0" w:color="auto"/>
            </w:tcBorders>
            <w:shd w:val="clear" w:color="auto" w:fill="auto"/>
            <w:vAlign w:val="center"/>
            <w:hideMark/>
          </w:tcPr>
          <w:p w14:paraId="7C4F122B" w14:textId="77777777" w:rsidR="00D33216" w:rsidRPr="00B07457" w:rsidRDefault="00301C1D" w:rsidP="001F3F29">
            <w:pPr>
              <w:spacing w:after="0" w:line="240" w:lineRule="auto"/>
              <w:jc w:val="both"/>
              <w:rPr>
                <w:rFonts w:eastAsia="Times New Roman" w:cs="Times New Roman"/>
                <w:color w:val="000000"/>
                <w:sz w:val="20"/>
                <w:szCs w:val="20"/>
                <w:lang w:eastAsia="sl-SI"/>
              </w:rPr>
            </w:pPr>
            <w:r w:rsidRPr="00B07457">
              <w:rPr>
                <w:rFonts w:eastAsia="Times New Roman" w:cs="Times New Roman"/>
                <w:color w:val="000000"/>
                <w:sz w:val="20"/>
                <w:szCs w:val="20"/>
                <w:lang w:eastAsia="sl-SI"/>
              </w:rPr>
              <w:t>Vpiše se ure vključenosti v zavarovanje na podlagi delovnega razmerja (</w:t>
            </w:r>
            <w:r w:rsidR="001F3F29" w:rsidRPr="00B07457">
              <w:rPr>
                <w:rFonts w:eastAsia="Times New Roman" w:cs="Times New Roman"/>
                <w:color w:val="000000"/>
                <w:sz w:val="20"/>
                <w:szCs w:val="20"/>
                <w:lang w:eastAsia="sl-SI"/>
              </w:rPr>
              <w:t>v razponu med 1 do 48 ur</w:t>
            </w:r>
            <w:r w:rsidRPr="00B07457">
              <w:rPr>
                <w:rFonts w:eastAsia="Times New Roman" w:cs="Times New Roman"/>
                <w:color w:val="000000"/>
                <w:sz w:val="20"/>
                <w:szCs w:val="20"/>
                <w:lang w:eastAsia="sl-SI"/>
              </w:rPr>
              <w:t>)</w:t>
            </w:r>
            <w:r w:rsidR="002872EA" w:rsidRPr="00B07457">
              <w:rPr>
                <w:rFonts w:eastAsia="Times New Roman" w:cs="Times New Roman"/>
                <w:color w:val="000000"/>
                <w:sz w:val="20"/>
                <w:szCs w:val="20"/>
                <w:lang w:eastAsia="sl-SI"/>
              </w:rPr>
              <w:t>.</w:t>
            </w:r>
            <w:r w:rsidRPr="00B07457">
              <w:rPr>
                <w:rFonts w:eastAsia="Times New Roman" w:cs="Times New Roman"/>
                <w:color w:val="000000"/>
                <w:sz w:val="20"/>
                <w:szCs w:val="20"/>
                <w:lang w:eastAsia="sl-SI"/>
              </w:rPr>
              <w:t xml:space="preserve"> </w:t>
            </w:r>
          </w:p>
        </w:tc>
      </w:tr>
      <w:tr w:rsidR="00D33216" w:rsidRPr="0057783C" w14:paraId="68E18777" w14:textId="77777777" w:rsidTr="00301C1D">
        <w:trPr>
          <w:trHeight w:val="754"/>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9E93BDA" w14:textId="77777777" w:rsidR="00D33216" w:rsidRPr="00B07457" w:rsidRDefault="00301C1D" w:rsidP="00912B16">
            <w:pPr>
              <w:spacing w:after="0" w:line="240" w:lineRule="auto"/>
              <w:jc w:val="both"/>
              <w:rPr>
                <w:rFonts w:eastAsia="Times New Roman" w:cs="Times New Roman"/>
                <w:color w:val="000000"/>
                <w:sz w:val="20"/>
                <w:szCs w:val="20"/>
                <w:lang w:eastAsia="sl-SI"/>
              </w:rPr>
            </w:pPr>
            <w:r w:rsidRPr="00B07457">
              <w:rPr>
                <w:rFonts w:eastAsia="Times New Roman" w:cs="Times New Roman"/>
                <w:color w:val="000000"/>
                <w:sz w:val="20"/>
                <w:szCs w:val="20"/>
                <w:lang w:eastAsia="sl-SI"/>
              </w:rPr>
              <w:t>POLNI TEDENSKI DELOVNI ČAS V URAH (4)</w:t>
            </w:r>
          </w:p>
        </w:tc>
        <w:tc>
          <w:tcPr>
            <w:tcW w:w="7103" w:type="dxa"/>
            <w:tcBorders>
              <w:top w:val="nil"/>
              <w:left w:val="nil"/>
              <w:bottom w:val="single" w:sz="4" w:space="0" w:color="auto"/>
              <w:right w:val="single" w:sz="4" w:space="0" w:color="auto"/>
            </w:tcBorders>
            <w:shd w:val="clear" w:color="auto" w:fill="auto"/>
            <w:vAlign w:val="center"/>
            <w:hideMark/>
          </w:tcPr>
          <w:p w14:paraId="43A9EC78" w14:textId="4647A5AB" w:rsidR="00D33216" w:rsidRPr="00B07457" w:rsidRDefault="00301C1D" w:rsidP="00EF6850">
            <w:pPr>
              <w:spacing w:after="0" w:line="240" w:lineRule="auto"/>
              <w:jc w:val="both"/>
              <w:rPr>
                <w:rFonts w:eastAsia="Times New Roman" w:cs="Times New Roman"/>
                <w:color w:val="000000"/>
                <w:sz w:val="20"/>
                <w:szCs w:val="20"/>
                <w:lang w:eastAsia="sl-SI"/>
              </w:rPr>
            </w:pPr>
            <w:r w:rsidRPr="00B07457">
              <w:rPr>
                <w:rFonts w:eastAsia="Times New Roman" w:cs="Times New Roman"/>
                <w:color w:val="000000"/>
                <w:sz w:val="20"/>
                <w:szCs w:val="20"/>
                <w:lang w:eastAsia="sl-SI"/>
              </w:rPr>
              <w:t xml:space="preserve">Vpiše se tedenski fond ur polnega delovnega časa ki velja pri </w:t>
            </w:r>
            <w:r w:rsidR="00A92279">
              <w:rPr>
                <w:rFonts w:eastAsia="Times New Roman" w:cs="Times New Roman"/>
                <w:color w:val="000000"/>
                <w:sz w:val="20"/>
                <w:szCs w:val="20"/>
                <w:lang w:eastAsia="sl-SI"/>
              </w:rPr>
              <w:t>upravičen</w:t>
            </w:r>
            <w:r w:rsidR="00EF6850">
              <w:rPr>
                <w:rFonts w:eastAsia="Times New Roman" w:cs="Times New Roman"/>
                <w:color w:val="000000"/>
                <w:sz w:val="20"/>
                <w:szCs w:val="20"/>
                <w:lang w:eastAsia="sl-SI"/>
              </w:rPr>
              <w:t xml:space="preserve">cu </w:t>
            </w:r>
            <w:r w:rsidR="00D33216" w:rsidRPr="00B07457">
              <w:rPr>
                <w:rFonts w:eastAsia="Times New Roman" w:cs="Times New Roman"/>
                <w:color w:val="000000"/>
                <w:sz w:val="20"/>
                <w:szCs w:val="20"/>
                <w:lang w:eastAsia="sl-SI"/>
              </w:rPr>
              <w:t>tudi v primeru, če delavec dela krajši delovni čas.</w:t>
            </w:r>
            <w:r w:rsidR="001F3F29" w:rsidRPr="00B07457">
              <w:rPr>
                <w:rFonts w:eastAsia="Times New Roman" w:cs="Times New Roman"/>
                <w:color w:val="000000"/>
                <w:sz w:val="20"/>
                <w:szCs w:val="20"/>
                <w:lang w:eastAsia="sl-SI"/>
              </w:rPr>
              <w:t xml:space="preserve"> Dovoljen</w:t>
            </w:r>
            <w:r w:rsidR="00EF6850">
              <w:rPr>
                <w:rFonts w:eastAsia="Times New Roman" w:cs="Times New Roman"/>
                <w:color w:val="000000"/>
                <w:sz w:val="20"/>
                <w:szCs w:val="20"/>
                <w:lang w:eastAsia="sl-SI"/>
              </w:rPr>
              <w:t xml:space="preserve"> je</w:t>
            </w:r>
            <w:r w:rsidR="001F3F29" w:rsidRPr="00B07457">
              <w:rPr>
                <w:rFonts w:eastAsia="Times New Roman" w:cs="Times New Roman"/>
                <w:color w:val="000000"/>
                <w:sz w:val="20"/>
                <w:szCs w:val="20"/>
                <w:lang w:eastAsia="sl-SI"/>
              </w:rPr>
              <w:t xml:space="preserve"> razpon med 36 in 48 ur.</w:t>
            </w:r>
          </w:p>
        </w:tc>
      </w:tr>
      <w:tr w:rsidR="00D33216" w:rsidRPr="0057783C" w14:paraId="780B1FCC" w14:textId="77777777" w:rsidTr="006C56D9">
        <w:trPr>
          <w:trHeight w:val="79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F16D233" w14:textId="77777777" w:rsidR="00D33216" w:rsidRPr="00B07457" w:rsidRDefault="00301C1D" w:rsidP="00912B16">
            <w:pPr>
              <w:jc w:val="both"/>
              <w:rPr>
                <w:rFonts w:eastAsia="Times New Roman" w:cs="Times New Roman"/>
                <w:color w:val="000000"/>
                <w:sz w:val="20"/>
                <w:szCs w:val="20"/>
                <w:lang w:eastAsia="sl-SI"/>
              </w:rPr>
            </w:pPr>
            <w:r w:rsidRPr="00B07457">
              <w:rPr>
                <w:rFonts w:eastAsia="Times New Roman" w:cs="Times New Roman"/>
                <w:color w:val="000000"/>
                <w:sz w:val="20"/>
                <w:szCs w:val="20"/>
                <w:lang w:eastAsia="sl-SI"/>
              </w:rPr>
              <w:t>ZNESEK REGRESA (5)</w:t>
            </w:r>
          </w:p>
        </w:tc>
        <w:tc>
          <w:tcPr>
            <w:tcW w:w="7103" w:type="dxa"/>
            <w:tcBorders>
              <w:top w:val="nil"/>
              <w:left w:val="nil"/>
              <w:bottom w:val="single" w:sz="4" w:space="0" w:color="auto"/>
              <w:right w:val="single" w:sz="4" w:space="0" w:color="auto"/>
            </w:tcBorders>
            <w:shd w:val="clear" w:color="auto" w:fill="auto"/>
            <w:vAlign w:val="center"/>
            <w:hideMark/>
          </w:tcPr>
          <w:p w14:paraId="198AAC92" w14:textId="77777777" w:rsidR="00D33216" w:rsidRPr="00B07457" w:rsidRDefault="001F3F29" w:rsidP="0057659E">
            <w:pPr>
              <w:spacing w:after="0" w:line="240" w:lineRule="auto"/>
              <w:jc w:val="both"/>
              <w:rPr>
                <w:rFonts w:eastAsia="Times New Roman" w:cs="Times New Roman"/>
                <w:sz w:val="20"/>
                <w:szCs w:val="20"/>
                <w:lang w:eastAsia="sl-SI"/>
              </w:rPr>
            </w:pPr>
            <w:r w:rsidRPr="00B07457">
              <w:rPr>
                <w:rFonts w:eastAsia="Times New Roman" w:cs="Times New Roman"/>
                <w:color w:val="000000"/>
                <w:sz w:val="20"/>
                <w:szCs w:val="20"/>
                <w:lang w:eastAsia="sl-SI"/>
              </w:rPr>
              <w:t>Znesek vpiše upravičenec sam. Maksimalni z</w:t>
            </w:r>
            <w:r w:rsidR="00301C1D" w:rsidRPr="00B07457">
              <w:rPr>
                <w:rFonts w:eastAsia="Times New Roman" w:cs="Times New Roman"/>
                <w:color w:val="000000"/>
                <w:sz w:val="20"/>
                <w:szCs w:val="20"/>
                <w:lang w:eastAsia="sl-SI"/>
              </w:rPr>
              <w:t>nesek pomoči znaša 1.024 eurov. Če ima delavec po ZDR-1 pravico do sorazmernega dela regresa, se</w:t>
            </w:r>
            <w:r w:rsidRPr="00B07457">
              <w:rPr>
                <w:rFonts w:eastAsia="Times New Roman" w:cs="Times New Roman"/>
                <w:color w:val="000000"/>
                <w:sz w:val="20"/>
                <w:szCs w:val="20"/>
                <w:lang w:eastAsia="sl-SI"/>
              </w:rPr>
              <w:t xml:space="preserve"> znesek pomoči sorazmerno zniža – izračun </w:t>
            </w:r>
            <w:r w:rsidR="0057659E" w:rsidRPr="00B07457">
              <w:rPr>
                <w:rFonts w:eastAsia="Times New Roman" w:cs="Times New Roman"/>
                <w:color w:val="000000"/>
                <w:sz w:val="20"/>
                <w:szCs w:val="20"/>
                <w:lang w:eastAsia="sl-SI"/>
              </w:rPr>
              <w:t>se opravi na način</w:t>
            </w:r>
            <w:r w:rsidRPr="00B07457">
              <w:rPr>
                <w:rFonts w:eastAsia="Times New Roman" w:cs="Times New Roman"/>
                <w:color w:val="000000"/>
                <w:sz w:val="20"/>
                <w:szCs w:val="20"/>
                <w:lang w:eastAsia="sl-SI"/>
              </w:rPr>
              <w:t xml:space="preserve"> (3)/(4)*1024</w:t>
            </w:r>
          </w:p>
        </w:tc>
      </w:tr>
    </w:tbl>
    <w:p w14:paraId="5DCFCF3E" w14:textId="77777777" w:rsidR="00D33216" w:rsidRDefault="00D33216" w:rsidP="00912B16">
      <w:pPr>
        <w:pStyle w:val="Naslov2"/>
        <w:jc w:val="both"/>
        <w:rPr>
          <w:rFonts w:asciiTheme="minorHAnsi" w:eastAsia="Calibri" w:hAnsiTheme="minorHAnsi" w:cstheme="minorHAnsi"/>
          <w:b/>
          <w:bCs/>
          <w:noProof/>
          <w:sz w:val="24"/>
          <w:szCs w:val="24"/>
        </w:rPr>
      </w:pPr>
    </w:p>
    <w:p w14:paraId="084E5A5D" w14:textId="77777777" w:rsidR="0057659E" w:rsidRDefault="0057659E" w:rsidP="0057659E">
      <w:r w:rsidRPr="0057659E">
        <w:rPr>
          <w:b/>
        </w:rPr>
        <w:t>Primer izračuna</w:t>
      </w:r>
      <w:r>
        <w:rPr>
          <w:b/>
        </w:rPr>
        <w:t xml:space="preserve"> 1</w:t>
      </w:r>
      <w:r>
        <w:t>: delavec je vključen v zavarovanje na podlagi delovnega razmerja za 20 ur, njegov polni tedenski delovni čas je 40 ur</w:t>
      </w:r>
    </w:p>
    <w:p w14:paraId="40ED5749" w14:textId="77777777" w:rsidR="0057659E" w:rsidRDefault="0057659E" w:rsidP="0057659E">
      <w:r>
        <w:lastRenderedPageBreak/>
        <w:t>20/10*1024 = 512 eur</w:t>
      </w:r>
    </w:p>
    <w:p w14:paraId="6C3A5984" w14:textId="77777777" w:rsidR="0057659E" w:rsidRDefault="0057659E" w:rsidP="0057659E">
      <w:r w:rsidRPr="0057659E">
        <w:rPr>
          <w:b/>
        </w:rPr>
        <w:t>Primer izračuna</w:t>
      </w:r>
      <w:r>
        <w:rPr>
          <w:b/>
        </w:rPr>
        <w:t xml:space="preserve"> 2</w:t>
      </w:r>
      <w:r>
        <w:t>: delavec je vključen v zavarovanje na podlagi delovnega razmerja za 10 ur, njegov polni tedenski delovni čas je 40 ur</w:t>
      </w:r>
    </w:p>
    <w:p w14:paraId="15892088" w14:textId="77777777" w:rsidR="0057659E" w:rsidRDefault="0057659E" w:rsidP="0057659E">
      <w:pPr>
        <w:spacing w:after="59" w:line="252" w:lineRule="auto"/>
        <w:jc w:val="both"/>
      </w:pPr>
      <w:r>
        <w:t>10/40*1024 = 256 eur</w:t>
      </w:r>
    </w:p>
    <w:p w14:paraId="48B1B362" w14:textId="77777777" w:rsidR="0057659E" w:rsidRPr="0057659E" w:rsidRDefault="0057659E" w:rsidP="0057659E">
      <w:pPr>
        <w:spacing w:after="59" w:line="252" w:lineRule="auto"/>
        <w:jc w:val="both"/>
      </w:pPr>
    </w:p>
    <w:p w14:paraId="643B965C" w14:textId="771CD2B9" w:rsidR="00D33216" w:rsidRPr="00414D41" w:rsidRDefault="00D33216" w:rsidP="00414D41">
      <w:pPr>
        <w:pStyle w:val="Naslov2"/>
        <w:numPr>
          <w:ilvl w:val="0"/>
          <w:numId w:val="1"/>
        </w:numPr>
        <w:jc w:val="both"/>
        <w:rPr>
          <w:rFonts w:asciiTheme="minorHAnsi" w:eastAsia="Calibri" w:hAnsiTheme="minorHAnsi" w:cstheme="minorHAnsi"/>
          <w:b/>
          <w:bCs/>
          <w:noProof/>
          <w:sz w:val="24"/>
          <w:szCs w:val="24"/>
        </w:rPr>
      </w:pPr>
      <w:bookmarkStart w:id="8" w:name="_Toc77249736"/>
      <w:r w:rsidRPr="00414D41">
        <w:rPr>
          <w:rFonts w:asciiTheme="minorHAnsi" w:eastAsia="Calibri" w:hAnsiTheme="minorHAnsi" w:cstheme="minorHAnsi"/>
          <w:b/>
          <w:bCs/>
          <w:noProof/>
          <w:sz w:val="24"/>
          <w:szCs w:val="24"/>
        </w:rPr>
        <w:t xml:space="preserve">Kako </w:t>
      </w:r>
      <w:r w:rsidR="00D0051D" w:rsidRPr="00414D41">
        <w:rPr>
          <w:rFonts w:asciiTheme="minorHAnsi" w:eastAsia="Calibri" w:hAnsiTheme="minorHAnsi" w:cstheme="minorHAnsi"/>
          <w:b/>
          <w:bCs/>
          <w:noProof/>
          <w:sz w:val="24"/>
          <w:szCs w:val="24"/>
        </w:rPr>
        <w:t xml:space="preserve">upravičenec </w:t>
      </w:r>
      <w:r w:rsidRPr="00414D41">
        <w:rPr>
          <w:rFonts w:asciiTheme="minorHAnsi" w:eastAsia="Calibri" w:hAnsiTheme="minorHAnsi" w:cstheme="minorHAnsi"/>
          <w:b/>
          <w:bCs/>
          <w:noProof/>
          <w:sz w:val="24"/>
          <w:szCs w:val="24"/>
        </w:rPr>
        <w:t>popravi oz. stornira izjavo NF-</w:t>
      </w:r>
      <w:r w:rsidR="00414D41" w:rsidRPr="00414D41">
        <w:rPr>
          <w:rFonts w:asciiTheme="minorHAnsi" w:eastAsia="Calibri" w:hAnsiTheme="minorHAnsi" w:cstheme="minorHAnsi"/>
          <w:b/>
          <w:bCs/>
          <w:noProof/>
          <w:sz w:val="24"/>
          <w:szCs w:val="24"/>
        </w:rPr>
        <w:t>Regres</w:t>
      </w:r>
      <w:r w:rsidRPr="00414D41">
        <w:rPr>
          <w:rFonts w:asciiTheme="minorHAnsi" w:eastAsia="Calibri" w:hAnsiTheme="minorHAnsi" w:cstheme="minorHAnsi"/>
          <w:b/>
          <w:bCs/>
          <w:noProof/>
          <w:sz w:val="24"/>
          <w:szCs w:val="24"/>
        </w:rPr>
        <w:t xml:space="preserve"> za posamezno mesečno obdobje?</w:t>
      </w:r>
      <w:bookmarkEnd w:id="8"/>
    </w:p>
    <w:p w14:paraId="5D042681" w14:textId="77777777" w:rsidR="005C0563" w:rsidRDefault="005C0563" w:rsidP="00912B16">
      <w:pPr>
        <w:spacing w:after="0" w:line="240" w:lineRule="auto"/>
        <w:jc w:val="both"/>
      </w:pPr>
    </w:p>
    <w:p w14:paraId="03460FF7" w14:textId="635EDAA4" w:rsidR="00D33216" w:rsidRPr="00B07457" w:rsidRDefault="00D33216" w:rsidP="00EF6850">
      <w:pPr>
        <w:spacing w:after="0" w:line="240" w:lineRule="auto"/>
        <w:jc w:val="both"/>
      </w:pPr>
      <w:r w:rsidRPr="00B07457">
        <w:t xml:space="preserve">V primeru, </w:t>
      </w:r>
      <w:r w:rsidR="0057659E" w:rsidRPr="00B07457">
        <w:t>ko</w:t>
      </w:r>
      <w:r w:rsidR="00D0051D" w:rsidRPr="00B07457">
        <w:t xml:space="preserve"> upravičenec</w:t>
      </w:r>
      <w:r w:rsidRPr="00B07457">
        <w:t xml:space="preserve"> ugotovi, da že vložena izjava ni bila izpolnjena pravilno (prvotno so bili vpisani nepravilni podatki) mora predložiti popravek izjave z uporabo vrste dokumenta – P (popravek). V popravku upošteva vse zaposlene, tako da dodaja oz. popravlja podatke (dovoli se brisanje vrstic). </w:t>
      </w:r>
    </w:p>
    <w:p w14:paraId="31DF15D4" w14:textId="77777777" w:rsidR="00D33216" w:rsidRPr="00AC558E" w:rsidRDefault="00D33216" w:rsidP="00EF6850">
      <w:pPr>
        <w:spacing w:after="59" w:line="252" w:lineRule="auto"/>
        <w:jc w:val="both"/>
      </w:pPr>
      <w:r w:rsidRPr="00B07457">
        <w:t>Izjava za posamezno mesečno obdobje se lahko popravlja večkrat in vedno se popravlja zadnja vložena</w:t>
      </w:r>
      <w:r w:rsidR="00532B95" w:rsidRPr="00B07457">
        <w:t xml:space="preserve"> izjava</w:t>
      </w:r>
      <w:r w:rsidRPr="00B07457">
        <w:t xml:space="preserve">. </w:t>
      </w:r>
      <w:r w:rsidRPr="00B07457">
        <w:rPr>
          <w:u w:val="single"/>
        </w:rPr>
        <w:t>Veljavna je zadnja vložena izjava.</w:t>
      </w:r>
      <w:r w:rsidR="00DB38AE" w:rsidRPr="00B07457">
        <w:rPr>
          <w:u w:val="single"/>
        </w:rPr>
        <w:t xml:space="preserve"> </w:t>
      </w:r>
      <w:r w:rsidR="00DB38AE" w:rsidRPr="00B07457">
        <w:t>Vlaganje popravkov je mogoče le do 30. 9. 2021.</w:t>
      </w:r>
    </w:p>
    <w:p w14:paraId="5655281B" w14:textId="77777777" w:rsidR="00D33216" w:rsidRPr="00231E84" w:rsidRDefault="00D33216" w:rsidP="00912B16">
      <w:pPr>
        <w:spacing w:after="59" w:line="252" w:lineRule="auto"/>
        <w:jc w:val="both"/>
      </w:pPr>
    </w:p>
    <w:p w14:paraId="1BF0663B" w14:textId="48F6B60C" w:rsidR="00D33216" w:rsidRPr="00453532" w:rsidRDefault="00D33216" w:rsidP="00912B16">
      <w:pPr>
        <w:pStyle w:val="Naslov2"/>
        <w:numPr>
          <w:ilvl w:val="0"/>
          <w:numId w:val="1"/>
        </w:numPr>
        <w:jc w:val="both"/>
        <w:rPr>
          <w:rFonts w:asciiTheme="minorHAnsi" w:eastAsia="Calibri" w:hAnsiTheme="minorHAnsi" w:cstheme="minorHAnsi"/>
          <w:b/>
          <w:bCs/>
          <w:noProof/>
          <w:sz w:val="24"/>
          <w:szCs w:val="24"/>
        </w:rPr>
      </w:pPr>
      <w:bookmarkStart w:id="9" w:name="_Toc77249737"/>
      <w:r w:rsidRPr="000E0B7F">
        <w:rPr>
          <w:rFonts w:asciiTheme="minorHAnsi" w:eastAsia="Calibri" w:hAnsiTheme="minorHAnsi" w:cstheme="minorHAnsi"/>
          <w:b/>
          <w:bCs/>
          <w:noProof/>
          <w:sz w:val="24"/>
          <w:szCs w:val="24"/>
        </w:rPr>
        <w:t xml:space="preserve">V katerem primeru mora </w:t>
      </w:r>
      <w:r w:rsidR="00D0051D">
        <w:rPr>
          <w:rFonts w:asciiTheme="minorHAnsi" w:eastAsia="Calibri" w:hAnsiTheme="minorHAnsi" w:cstheme="minorHAnsi"/>
          <w:b/>
          <w:bCs/>
          <w:noProof/>
          <w:sz w:val="24"/>
          <w:szCs w:val="24"/>
        </w:rPr>
        <w:t>upravičenec</w:t>
      </w:r>
      <w:r w:rsidR="00D0051D" w:rsidRPr="000E0B7F">
        <w:rPr>
          <w:rFonts w:asciiTheme="minorHAnsi" w:eastAsia="Calibri" w:hAnsiTheme="minorHAnsi" w:cstheme="minorHAnsi"/>
          <w:b/>
          <w:bCs/>
          <w:noProof/>
          <w:sz w:val="24"/>
          <w:szCs w:val="24"/>
        </w:rPr>
        <w:t xml:space="preserve"> </w:t>
      </w:r>
      <w:r w:rsidRPr="000E0B7F">
        <w:rPr>
          <w:rFonts w:asciiTheme="minorHAnsi" w:eastAsia="Calibri" w:hAnsiTheme="minorHAnsi" w:cstheme="minorHAnsi"/>
          <w:b/>
          <w:bCs/>
          <w:noProof/>
          <w:sz w:val="24"/>
          <w:szCs w:val="24"/>
        </w:rPr>
        <w:t xml:space="preserve">vrniti prejeto </w:t>
      </w:r>
      <w:r w:rsidR="00FB3164">
        <w:rPr>
          <w:rFonts w:asciiTheme="minorHAnsi" w:eastAsia="Calibri" w:hAnsiTheme="minorHAnsi" w:cstheme="minorHAnsi"/>
          <w:b/>
          <w:bCs/>
          <w:noProof/>
          <w:sz w:val="24"/>
          <w:szCs w:val="24"/>
        </w:rPr>
        <w:t>pomoč za financiranje regresa za letni dopust</w:t>
      </w:r>
      <w:r w:rsidRPr="000E0B7F">
        <w:rPr>
          <w:rFonts w:asciiTheme="minorHAnsi" w:eastAsia="Calibri" w:hAnsiTheme="minorHAnsi" w:cstheme="minorHAnsi"/>
          <w:b/>
          <w:bCs/>
          <w:noProof/>
          <w:sz w:val="24"/>
          <w:szCs w:val="24"/>
        </w:rPr>
        <w:t>?</w:t>
      </w:r>
      <w:bookmarkEnd w:id="9"/>
    </w:p>
    <w:p w14:paraId="708EB7C7" w14:textId="77777777" w:rsidR="005C0563" w:rsidRDefault="005C0563" w:rsidP="00912B16">
      <w:pPr>
        <w:spacing w:after="0" w:line="240" w:lineRule="auto"/>
        <w:jc w:val="both"/>
      </w:pPr>
    </w:p>
    <w:p w14:paraId="2E2D3F09" w14:textId="45AB64E4" w:rsidR="00B73B57" w:rsidRDefault="00D16F2B" w:rsidP="00912B16">
      <w:pPr>
        <w:spacing w:after="0" w:line="240" w:lineRule="auto"/>
        <w:jc w:val="both"/>
      </w:pPr>
      <w:r>
        <w:t>Prvi odstavek 30. člena ZIUPGT določa, da mora u</w:t>
      </w:r>
      <w:r w:rsidR="00B73B57" w:rsidRPr="00B73B57">
        <w:t xml:space="preserve">pravičenec, ki je uveljavil pomoč za financiranje regresa za letni dopust in </w:t>
      </w:r>
      <w:r w:rsidR="005E73EF">
        <w:t xml:space="preserve">je </w:t>
      </w:r>
      <w:r w:rsidR="00B73B57" w:rsidRPr="00B73B57">
        <w:t>naknadno ugotovi</w:t>
      </w:r>
      <w:r w:rsidR="005E73EF">
        <w:t>l</w:t>
      </w:r>
      <w:r w:rsidR="00B73B57" w:rsidRPr="00B73B57">
        <w:t>, da je zahteval previsok znesek pomoči</w:t>
      </w:r>
      <w:r w:rsidR="00337F5B">
        <w:t xml:space="preserve"> (npr.</w:t>
      </w:r>
      <w:r w:rsidR="00686D60">
        <w:t xml:space="preserve"> zaradi prenehanja</w:t>
      </w:r>
      <w:r w:rsidR="00337F5B">
        <w:t xml:space="preserve"> delovnega razmerja tekom koledarskega leta)</w:t>
      </w:r>
      <w:r w:rsidR="00B73B57" w:rsidRPr="00B73B57">
        <w:t>, o tem obvesti</w:t>
      </w:r>
      <w:r w:rsidR="00EF6850">
        <w:t>ti</w:t>
      </w:r>
      <w:r w:rsidR="00B73B57" w:rsidRPr="00B73B57">
        <w:t xml:space="preserve"> FURS najpozneje </w:t>
      </w:r>
      <w:r w:rsidR="00FB3164">
        <w:t xml:space="preserve">do </w:t>
      </w:r>
      <w:r w:rsidR="00B73B57" w:rsidRPr="00B73B57">
        <w:t>31. decembra 2021, in vrn</w:t>
      </w:r>
      <w:r>
        <w:t>iti</w:t>
      </w:r>
      <w:r w:rsidR="00B73B57" w:rsidRPr="00B73B57">
        <w:t xml:space="preserve"> znesek prejete pomoči v 30 dneh od vročitve odločbe. Po poteku roka za plačilo do plačila, se </w:t>
      </w:r>
      <w:r>
        <w:t>upravičencu</w:t>
      </w:r>
      <w:r w:rsidR="00B73B57">
        <w:t xml:space="preserve"> </w:t>
      </w:r>
      <w:r w:rsidR="00B73B57" w:rsidRPr="00B73B57">
        <w:t>obračunavajo zakonske zamudne obresti po Zakonu o predpisani obrestni meri zamudnih obresti</w:t>
      </w:r>
      <w:r w:rsidR="00FB3164">
        <w:t xml:space="preserve"> – </w:t>
      </w:r>
      <w:hyperlink r:id="rId18" w:history="1">
        <w:r w:rsidR="00FB3164" w:rsidRPr="00FB3164">
          <w:rPr>
            <w:rStyle w:val="Hiperpovezava"/>
          </w:rPr>
          <w:t>ZPOMZO-1</w:t>
        </w:r>
      </w:hyperlink>
      <w:r w:rsidR="00B73B57">
        <w:t>.</w:t>
      </w:r>
    </w:p>
    <w:p w14:paraId="18D80BEC" w14:textId="77777777" w:rsidR="00B73B57" w:rsidRPr="00B73B57" w:rsidRDefault="00B73B57" w:rsidP="00912B16">
      <w:pPr>
        <w:pStyle w:val="Odstavekseznama"/>
        <w:autoSpaceDE w:val="0"/>
        <w:autoSpaceDN w:val="0"/>
        <w:adjustRightInd w:val="0"/>
        <w:spacing w:after="0" w:line="240" w:lineRule="auto"/>
        <w:jc w:val="both"/>
      </w:pPr>
    </w:p>
    <w:p w14:paraId="334E136F" w14:textId="37CAF8AC" w:rsidR="00B73B57" w:rsidRDefault="00D16F2B" w:rsidP="00912B16">
      <w:pPr>
        <w:autoSpaceDE w:val="0"/>
        <w:autoSpaceDN w:val="0"/>
        <w:adjustRightInd w:val="0"/>
        <w:spacing w:after="0" w:line="240" w:lineRule="auto"/>
        <w:jc w:val="both"/>
      </w:pPr>
      <w:r>
        <w:t>Drugi odstavek 30. člena ZIUPGT določa obveznost u</w:t>
      </w:r>
      <w:r w:rsidR="00B73B57" w:rsidRPr="00B73B57">
        <w:t>praviče</w:t>
      </w:r>
      <w:r>
        <w:t>n</w:t>
      </w:r>
      <w:r w:rsidR="00B73B57" w:rsidRPr="00B73B57">
        <w:t>c</w:t>
      </w:r>
      <w:r>
        <w:t>a</w:t>
      </w:r>
      <w:r w:rsidR="00B73B57" w:rsidRPr="00B73B57">
        <w:t xml:space="preserve">, ki je uveljavil pomoč za financiranje regresa za letni dopust in </w:t>
      </w:r>
      <w:r w:rsidR="00686D60">
        <w:t xml:space="preserve">je </w:t>
      </w:r>
      <w:r w:rsidR="00B73B57" w:rsidRPr="00B73B57">
        <w:t>naknadno ugotovi</w:t>
      </w:r>
      <w:r>
        <w:t>l</w:t>
      </w:r>
      <w:r w:rsidR="00B73B57" w:rsidRPr="00B73B57">
        <w:t>, da</w:t>
      </w:r>
      <w:r w:rsidR="00B73B57">
        <w:t xml:space="preserve"> ni </w:t>
      </w:r>
      <w:r w:rsidR="00B73B57" w:rsidRPr="00B73B57">
        <w:t xml:space="preserve">izpolnjeval pogojev za njeno pridobitev, </w:t>
      </w:r>
      <w:r>
        <w:t xml:space="preserve">da </w:t>
      </w:r>
      <w:r w:rsidR="00B73B57" w:rsidRPr="00B73B57">
        <w:t>o tem obvesti FURS najpozneje do roka za predložitev</w:t>
      </w:r>
      <w:r w:rsidR="00B73B57">
        <w:t xml:space="preserve"> </w:t>
      </w:r>
      <w:r w:rsidR="00B73B57" w:rsidRPr="00B73B57">
        <w:t>obračuna davka od dohodkov pravnih oseb za leto 2021 oziroma za obdobje, ki vključuje podatke za</w:t>
      </w:r>
      <w:r w:rsidR="00B73B57">
        <w:t xml:space="preserve"> </w:t>
      </w:r>
      <w:r w:rsidR="00B73B57" w:rsidRPr="00B73B57">
        <w:t>obdobje drugega polletja 2021, oziroma do roka za predložit</w:t>
      </w:r>
      <w:r w:rsidR="00B73B57">
        <w:t xml:space="preserve">ev obračuna davka od dohodkov iz </w:t>
      </w:r>
      <w:r w:rsidR="00B73B57" w:rsidRPr="00B73B57">
        <w:t>dejavnosti za leto 2021 oziroma do roka za predložitev končnega o</w:t>
      </w:r>
      <w:r w:rsidR="00B73B57">
        <w:t xml:space="preserve">bračuna po prenehanju subjekta, </w:t>
      </w:r>
      <w:r w:rsidR="00B73B57" w:rsidRPr="00B73B57">
        <w:t>in</w:t>
      </w:r>
      <w:r w:rsidR="00B73B57">
        <w:t xml:space="preserve"> </w:t>
      </w:r>
      <w:r w:rsidR="00B73B57" w:rsidRPr="00B73B57">
        <w:t xml:space="preserve">vrne znesek prejete pomoči v 30 dneh od vročitve odločbe. Po poteku roka za plačilo do plačila, se </w:t>
      </w:r>
      <w:r w:rsidR="005E73EF">
        <w:t xml:space="preserve">upravičencu </w:t>
      </w:r>
      <w:r w:rsidR="00B73B57" w:rsidRPr="00B73B57">
        <w:t>obračunavajo zakonske zamudne obresti po ZPOMZO-1.</w:t>
      </w:r>
    </w:p>
    <w:p w14:paraId="554C53BA" w14:textId="77777777" w:rsidR="00B73B57" w:rsidRPr="00B73B57" w:rsidRDefault="00B73B57" w:rsidP="00912B16">
      <w:pPr>
        <w:autoSpaceDE w:val="0"/>
        <w:autoSpaceDN w:val="0"/>
        <w:adjustRightInd w:val="0"/>
        <w:spacing w:after="0" w:line="240" w:lineRule="auto"/>
        <w:jc w:val="both"/>
      </w:pPr>
    </w:p>
    <w:p w14:paraId="6C34EE92" w14:textId="77777777" w:rsidR="00D33216" w:rsidRDefault="00B73B57" w:rsidP="00912B16">
      <w:pPr>
        <w:autoSpaceDE w:val="0"/>
        <w:autoSpaceDN w:val="0"/>
        <w:adjustRightInd w:val="0"/>
        <w:spacing w:after="0" w:line="240" w:lineRule="auto"/>
        <w:jc w:val="both"/>
      </w:pPr>
      <w:r w:rsidRPr="00B73B57">
        <w:t>Če obveznost iz naslova vračila prejete pomoči n</w:t>
      </w:r>
      <w:r w:rsidR="00686D60">
        <w:t>e bo</w:t>
      </w:r>
      <w:r w:rsidRPr="00B73B57">
        <w:t xml:space="preserve"> pl</w:t>
      </w:r>
      <w:r w:rsidR="00FD0372">
        <w:t xml:space="preserve">ačana v </w:t>
      </w:r>
      <w:r w:rsidR="00337F5B">
        <w:t>predpisanem roku</w:t>
      </w:r>
      <w:r w:rsidRPr="00B73B57">
        <w:t xml:space="preserve">, </w:t>
      </w:r>
      <w:r w:rsidR="00FB3164">
        <w:t>bo</w:t>
      </w:r>
      <w:r w:rsidR="00FD0372">
        <w:t xml:space="preserve"> </w:t>
      </w:r>
      <w:r w:rsidRPr="00B73B57">
        <w:t>prisilno izterja</w:t>
      </w:r>
      <w:r w:rsidR="00FB3164">
        <w:t>na</w:t>
      </w:r>
      <w:r w:rsidRPr="00B73B57">
        <w:t>. Izvršbo opravi FURS po določbah zakona, ki ureja davčni postopek.</w:t>
      </w:r>
    </w:p>
    <w:p w14:paraId="45B13560" w14:textId="77777777" w:rsidR="00B73B57" w:rsidRDefault="00B73B57" w:rsidP="00912B16">
      <w:pPr>
        <w:autoSpaceDE w:val="0"/>
        <w:autoSpaceDN w:val="0"/>
        <w:adjustRightInd w:val="0"/>
        <w:spacing w:after="0" w:line="240" w:lineRule="auto"/>
        <w:jc w:val="both"/>
      </w:pPr>
    </w:p>
    <w:p w14:paraId="3A5971BA" w14:textId="2B6FB661" w:rsidR="00D16F2B" w:rsidRDefault="00D33216" w:rsidP="00912B16">
      <w:pPr>
        <w:spacing w:after="59" w:line="252" w:lineRule="auto"/>
        <w:jc w:val="both"/>
      </w:pPr>
      <w:r>
        <w:t>Izjava</w:t>
      </w:r>
      <w:r w:rsidR="00FB3164">
        <w:t>,</w:t>
      </w:r>
      <w:r>
        <w:t xml:space="preserve"> s katero bo </w:t>
      </w:r>
      <w:r w:rsidR="003D3CC4">
        <w:t>upravičenec</w:t>
      </w:r>
      <w:r>
        <w:t xml:space="preserve"> seznanil FURS, da mora vrniti prejeto pomoč bo na voljo na </w:t>
      </w:r>
      <w:proofErr w:type="spellStart"/>
      <w:r>
        <w:t>eDavkih</w:t>
      </w:r>
      <w:proofErr w:type="spellEnd"/>
      <w:r w:rsidR="003D3CC4">
        <w:t>, o čemer bodo</w:t>
      </w:r>
      <w:r w:rsidR="00FB3164">
        <w:t xml:space="preserve"> obveščeni</w:t>
      </w:r>
      <w:r w:rsidRPr="00044E68">
        <w:t xml:space="preserve"> prek</w:t>
      </w:r>
      <w:r w:rsidR="00FB3164">
        <w:t>o portala</w:t>
      </w:r>
      <w:r w:rsidRPr="00044E68">
        <w:t xml:space="preserve"> </w:t>
      </w:r>
      <w:proofErr w:type="spellStart"/>
      <w:r w:rsidRPr="00044E68">
        <w:t>eDavk</w:t>
      </w:r>
      <w:r w:rsidR="00AE46DB">
        <w:t>i</w:t>
      </w:r>
      <w:proofErr w:type="spellEnd"/>
      <w:r>
        <w:t xml:space="preserve">. </w:t>
      </w:r>
    </w:p>
    <w:p w14:paraId="146CBBD9" w14:textId="77777777" w:rsidR="0056168F" w:rsidRPr="0056168F" w:rsidRDefault="0056168F" w:rsidP="00912B16">
      <w:pPr>
        <w:spacing w:after="0" w:line="240" w:lineRule="auto"/>
        <w:jc w:val="both"/>
      </w:pPr>
    </w:p>
    <w:p w14:paraId="2A6F2E0E" w14:textId="7A0432CA" w:rsidR="00D16F2B" w:rsidRDefault="00D16F2B" w:rsidP="00912B16">
      <w:pPr>
        <w:spacing w:after="59" w:line="252" w:lineRule="auto"/>
        <w:jc w:val="both"/>
      </w:pPr>
      <w:r>
        <w:t>Z 48. členom</w:t>
      </w:r>
      <w:r w:rsidR="00CA6283">
        <w:t xml:space="preserve"> ZIUPGT</w:t>
      </w:r>
      <w:r>
        <w:t xml:space="preserve"> so določene globe</w:t>
      </w:r>
      <w:r w:rsidR="00B24A2A">
        <w:t xml:space="preserve"> za prekršek upravičenca in njegove odgovorne osebe</w:t>
      </w:r>
      <w:r w:rsidR="0056168F">
        <w:t xml:space="preserve"> (v razponu od 600 do 30.000 eurov)</w:t>
      </w:r>
      <w:r w:rsidR="00B24A2A">
        <w:t>, če</w:t>
      </w:r>
      <w:r>
        <w:t xml:space="preserve"> ne obvesti FURS o naknadni ugotovitvi previsoko zahtevanega zneska pomoči za financiranja regresa za letni dopust ali o </w:t>
      </w:r>
      <w:r w:rsidRPr="00D16F2B">
        <w:t>naknadni ugotovitvi neizpolnjevanja pogojev za pridobitev pomoči za</w:t>
      </w:r>
      <w:r w:rsidR="0056168F">
        <w:t xml:space="preserve"> </w:t>
      </w:r>
      <w:r w:rsidRPr="00D16F2B">
        <w:t xml:space="preserve">financiranje regresa za letni dopust (prvi in drugi odstavek 30. člena </w:t>
      </w:r>
      <w:r w:rsidR="0056168F">
        <w:t>ZIUPGT</w:t>
      </w:r>
      <w:r w:rsidRPr="00D16F2B">
        <w:t>).</w:t>
      </w:r>
    </w:p>
    <w:p w14:paraId="064687BC" w14:textId="77777777" w:rsidR="007624BE" w:rsidRPr="00D16F2B" w:rsidRDefault="007624BE" w:rsidP="00912B16">
      <w:pPr>
        <w:spacing w:after="59" w:line="252" w:lineRule="auto"/>
        <w:jc w:val="both"/>
      </w:pPr>
    </w:p>
    <w:p w14:paraId="5AD1F70F" w14:textId="77777777" w:rsidR="00FB3164" w:rsidRDefault="00FB3164" w:rsidP="00912B16">
      <w:pPr>
        <w:pStyle w:val="Naslov2"/>
        <w:numPr>
          <w:ilvl w:val="0"/>
          <w:numId w:val="1"/>
        </w:numPr>
        <w:jc w:val="both"/>
        <w:rPr>
          <w:rFonts w:asciiTheme="minorHAnsi" w:eastAsia="Calibri" w:hAnsiTheme="minorHAnsi" w:cstheme="minorHAnsi"/>
          <w:b/>
          <w:bCs/>
          <w:noProof/>
          <w:sz w:val="24"/>
          <w:szCs w:val="24"/>
        </w:rPr>
      </w:pPr>
      <w:bookmarkStart w:id="10" w:name="_Toc77249738"/>
      <w:r w:rsidRPr="00EF6850">
        <w:rPr>
          <w:rFonts w:asciiTheme="minorHAnsi" w:eastAsia="Calibri" w:hAnsiTheme="minorHAnsi" w:cstheme="minorHAnsi"/>
          <w:b/>
          <w:bCs/>
          <w:noProof/>
          <w:sz w:val="24"/>
          <w:szCs w:val="24"/>
        </w:rPr>
        <w:t>Ali</w:t>
      </w:r>
      <w:r w:rsidRPr="00FB3164">
        <w:rPr>
          <w:rFonts w:eastAsia="Calibri" w:cstheme="minorHAnsi"/>
          <w:b/>
          <w:bCs/>
          <w:noProof/>
          <w:sz w:val="24"/>
          <w:szCs w:val="24"/>
        </w:rPr>
        <w:t xml:space="preserve"> </w:t>
      </w:r>
      <w:r>
        <w:rPr>
          <w:rFonts w:asciiTheme="minorHAnsi" w:eastAsia="Calibri" w:hAnsiTheme="minorHAnsi" w:cstheme="minorHAnsi"/>
          <w:b/>
          <w:bCs/>
          <w:noProof/>
          <w:sz w:val="24"/>
          <w:szCs w:val="24"/>
        </w:rPr>
        <w:t>pomoč za financiranje regresa za letni dopust predstavlja državno pomoč</w:t>
      </w:r>
      <w:r w:rsidRPr="000E0B7F">
        <w:rPr>
          <w:rFonts w:asciiTheme="minorHAnsi" w:eastAsia="Calibri" w:hAnsiTheme="minorHAnsi" w:cstheme="minorHAnsi"/>
          <w:b/>
          <w:bCs/>
          <w:noProof/>
          <w:sz w:val="24"/>
          <w:szCs w:val="24"/>
        </w:rPr>
        <w:t>?</w:t>
      </w:r>
      <w:bookmarkEnd w:id="10"/>
    </w:p>
    <w:p w14:paraId="43FFEA64" w14:textId="77777777" w:rsidR="005C0563" w:rsidRDefault="005C0563" w:rsidP="00912B16">
      <w:pPr>
        <w:spacing w:after="0" w:line="240" w:lineRule="auto"/>
        <w:jc w:val="both"/>
      </w:pPr>
    </w:p>
    <w:p w14:paraId="4BCFE667" w14:textId="59BD79F9" w:rsidR="00FB3164" w:rsidRPr="00FB3164" w:rsidRDefault="00AE46DB" w:rsidP="00912B16">
      <w:pPr>
        <w:spacing w:after="59" w:line="252" w:lineRule="auto"/>
        <w:jc w:val="both"/>
      </w:pPr>
      <w:r>
        <w:lastRenderedPageBreak/>
        <w:t xml:space="preserve">Sredstva za financiranje pomoči se zagotavljajo v proračunu RS </w:t>
      </w:r>
      <w:r w:rsidR="003D3CC4">
        <w:t xml:space="preserve">oziroma </w:t>
      </w:r>
      <w:r>
        <w:t xml:space="preserve">iz sredstev, pridobljenih iz proračuna EU. </w:t>
      </w:r>
      <w:r w:rsidRPr="00AE46DB">
        <w:t>Višina pomoči v upravičenem obdobju ne sme presegati najvišje pomoči skladno s točko 3.1</w:t>
      </w:r>
      <w:r>
        <w:t xml:space="preserve"> </w:t>
      </w:r>
      <w:r w:rsidRPr="00AE46DB">
        <w:t>Začasnega okvira in se lahko začne izvajati po njegovi odobritvi s strani Evropske komisije.</w:t>
      </w:r>
    </w:p>
    <w:p w14:paraId="01C6E2BA" w14:textId="77777777" w:rsidR="00D33216" w:rsidRDefault="00D33216" w:rsidP="00912B16">
      <w:pPr>
        <w:spacing w:after="59" w:line="252" w:lineRule="auto"/>
        <w:jc w:val="both"/>
      </w:pPr>
    </w:p>
    <w:p w14:paraId="45F49CDD" w14:textId="77777777" w:rsidR="00D33216" w:rsidRPr="00B42F96" w:rsidRDefault="00A3469B" w:rsidP="00912B16">
      <w:pPr>
        <w:pStyle w:val="Naslov1"/>
        <w:numPr>
          <w:ilvl w:val="0"/>
          <w:numId w:val="4"/>
        </w:numPr>
        <w:jc w:val="both"/>
        <w:rPr>
          <w:b/>
          <w:caps/>
        </w:rPr>
      </w:pPr>
      <w:bookmarkStart w:id="11" w:name="_Toc77249739"/>
      <w:r w:rsidRPr="00B42F96">
        <w:rPr>
          <w:b/>
          <w:caps/>
        </w:rPr>
        <w:t>Povračilo nadomestila plače za skrajšani polni delovni čas</w:t>
      </w:r>
      <w:bookmarkEnd w:id="11"/>
    </w:p>
    <w:p w14:paraId="543292F8" w14:textId="77777777" w:rsidR="00A3469B" w:rsidRPr="00B515CE" w:rsidRDefault="00A3469B" w:rsidP="00912B16">
      <w:pPr>
        <w:jc w:val="both"/>
      </w:pPr>
    </w:p>
    <w:p w14:paraId="333D05EB" w14:textId="77777777" w:rsidR="00A3469B" w:rsidRPr="00B07457" w:rsidRDefault="00A3469B" w:rsidP="00912B16">
      <w:pPr>
        <w:pStyle w:val="Naslov2"/>
        <w:numPr>
          <w:ilvl w:val="0"/>
          <w:numId w:val="1"/>
        </w:numPr>
        <w:jc w:val="both"/>
        <w:rPr>
          <w:rFonts w:asciiTheme="minorHAnsi" w:eastAsia="Calibri" w:hAnsiTheme="minorHAnsi" w:cstheme="minorHAnsi"/>
          <w:b/>
          <w:bCs/>
          <w:noProof/>
          <w:sz w:val="24"/>
          <w:szCs w:val="24"/>
        </w:rPr>
      </w:pPr>
      <w:bookmarkStart w:id="12" w:name="_Toc77249740"/>
      <w:r w:rsidRPr="00B07457">
        <w:rPr>
          <w:rFonts w:asciiTheme="minorHAnsi" w:eastAsia="Calibri" w:hAnsiTheme="minorHAnsi" w:cstheme="minorHAnsi"/>
          <w:b/>
          <w:bCs/>
          <w:noProof/>
          <w:sz w:val="24"/>
          <w:szCs w:val="24"/>
        </w:rPr>
        <w:t>V katerem primeru mora delodajalec vrniti prejeta povračila nadomestila plače za skrajšani polni delovni čas?</w:t>
      </w:r>
      <w:bookmarkEnd w:id="12"/>
    </w:p>
    <w:p w14:paraId="4718C955" w14:textId="77777777" w:rsidR="007624BE" w:rsidRPr="007624BE" w:rsidRDefault="007624BE" w:rsidP="00912B16">
      <w:pPr>
        <w:spacing w:after="0" w:line="240" w:lineRule="auto"/>
        <w:jc w:val="both"/>
      </w:pPr>
    </w:p>
    <w:p w14:paraId="1A2AE131" w14:textId="22DE5A85" w:rsidR="00667378" w:rsidRPr="00B07457" w:rsidRDefault="00667378" w:rsidP="00B07457">
      <w:pPr>
        <w:autoSpaceDE w:val="0"/>
        <w:autoSpaceDN w:val="0"/>
        <w:adjustRightInd w:val="0"/>
        <w:spacing w:after="0" w:line="240" w:lineRule="auto"/>
        <w:jc w:val="both"/>
        <w:rPr>
          <w:rFonts w:ascii="Arial" w:hAnsi="Arial" w:cs="Arial"/>
          <w:sz w:val="20"/>
          <w:szCs w:val="20"/>
        </w:rPr>
      </w:pPr>
      <w:r>
        <w:t xml:space="preserve">ZIUPGT v IV. delu ureja tudi začasni ukrep povračila nadomestila plače za skrajšani polni delovni čas, ki je namenjen </w:t>
      </w:r>
      <w:r w:rsidRPr="00B07457">
        <w:t>ohranitvi delovnih mest zaradi posledic epidemije in prepreč</w:t>
      </w:r>
      <w:r>
        <w:t>it</w:t>
      </w:r>
      <w:r w:rsidRPr="00B07457">
        <w:t>v</w:t>
      </w:r>
      <w:r w:rsidR="005E73EF">
        <w:t>i</w:t>
      </w:r>
      <w:r w:rsidRPr="00B07457">
        <w:t xml:space="preserve"> odpuščanja delavcev iz</w:t>
      </w:r>
      <w:r>
        <w:t xml:space="preserve"> </w:t>
      </w:r>
      <w:r w:rsidRPr="00B07457">
        <w:t>poslovnih razlogov tisti</w:t>
      </w:r>
      <w:r w:rsidR="005E73EF">
        <w:t>h</w:t>
      </w:r>
      <w:r w:rsidRPr="00B07457">
        <w:t xml:space="preserve"> delavce</w:t>
      </w:r>
      <w:r w:rsidR="005E73EF">
        <w:t>v</w:t>
      </w:r>
      <w:r w:rsidRPr="00B07457">
        <w:t>,</w:t>
      </w:r>
      <w:r>
        <w:t xml:space="preserve"> </w:t>
      </w:r>
      <w:r w:rsidRPr="00B07457">
        <w:t>ki imajo sklenjeno pogodbo o zaposlitvi za polni delovni čas.</w:t>
      </w:r>
      <w:r>
        <w:t xml:space="preserve"> </w:t>
      </w:r>
      <w:r w:rsidRPr="00B07457">
        <w:t>Gre za spremembo ukrepa financiranja skrajšanega delovnega časa, ki je bil uveden z Zakonom o</w:t>
      </w:r>
      <w:r>
        <w:t xml:space="preserve"> </w:t>
      </w:r>
      <w:r w:rsidRPr="00B07457">
        <w:t xml:space="preserve">interventnih ukrepih za omilitev in odpravo posledic epidemije COVID-19 – </w:t>
      </w:r>
      <w:hyperlink r:id="rId19" w:history="1">
        <w:r w:rsidRPr="00B07457">
          <w:t>ZIUOOPE</w:t>
        </w:r>
      </w:hyperlink>
      <w:r w:rsidRPr="00B07457">
        <w:t>.</w:t>
      </w:r>
      <w:r>
        <w:rPr>
          <w:rFonts w:ascii="Arial" w:hAnsi="Arial" w:cs="Arial"/>
          <w:sz w:val="20"/>
          <w:szCs w:val="20"/>
        </w:rPr>
        <w:t xml:space="preserve"> </w:t>
      </w:r>
      <w:r w:rsidRPr="00B07457">
        <w:t>Delodajalec uveljavi pravico do delnega povračila nadomestil plače z vlogo, ki jo vloži pri Z</w:t>
      </w:r>
      <w:r>
        <w:t xml:space="preserve">avodu </w:t>
      </w:r>
      <w:r w:rsidRPr="00B07457">
        <w:t>RS</w:t>
      </w:r>
      <w:r>
        <w:t xml:space="preserve"> za zaposlovanje</w:t>
      </w:r>
      <w:r w:rsidRPr="00B07457">
        <w:t>.</w:t>
      </w:r>
      <w:r>
        <w:rPr>
          <w:rFonts w:ascii="Arial" w:hAnsi="Arial" w:cs="Arial"/>
          <w:sz w:val="20"/>
          <w:szCs w:val="20"/>
        </w:rPr>
        <w:t xml:space="preserve"> </w:t>
      </w:r>
    </w:p>
    <w:p w14:paraId="405043FD" w14:textId="77777777" w:rsidR="00667378" w:rsidRDefault="00667378">
      <w:pPr>
        <w:spacing w:after="0" w:line="240" w:lineRule="auto"/>
        <w:jc w:val="both"/>
      </w:pPr>
    </w:p>
    <w:p w14:paraId="1CF0AE3A" w14:textId="2EBD910C" w:rsidR="00A3469B" w:rsidRDefault="007624BE" w:rsidP="00912B16">
      <w:pPr>
        <w:spacing w:after="0" w:line="240" w:lineRule="auto"/>
        <w:jc w:val="both"/>
      </w:pPr>
      <w:r>
        <w:t>Osmi odstavek 21. člena ZIUPGT določa, da mora d</w:t>
      </w:r>
      <w:r w:rsidR="00A3469B" w:rsidRPr="00A3469B">
        <w:t>elodajalec, ki je prejel delno povračilo nadomestil</w:t>
      </w:r>
      <w:r w:rsidR="005C45AA">
        <w:t>a</w:t>
      </w:r>
      <w:r w:rsidR="00A3469B" w:rsidRPr="00A3469B">
        <w:t xml:space="preserve"> plač</w:t>
      </w:r>
      <w:r w:rsidR="005C45AA">
        <w:t>e</w:t>
      </w:r>
      <w:r w:rsidR="00A3469B" w:rsidRPr="00A3469B">
        <w:t xml:space="preserve"> na podlagi </w:t>
      </w:r>
      <w:r w:rsidR="00A3469B">
        <w:t>ZIUPGT</w:t>
      </w:r>
      <w:r w:rsidR="00A3469B" w:rsidRPr="00A3469B">
        <w:t>, v primeru,</w:t>
      </w:r>
      <w:r w:rsidR="00A3469B">
        <w:t xml:space="preserve"> </w:t>
      </w:r>
      <w:r w:rsidR="00A3469B" w:rsidRPr="00A3469B">
        <w:t>da je od 1. januarja 2021 dalje prišlo do izplačil dobička, nakupov lastn</w:t>
      </w:r>
      <w:r w:rsidR="00A3469B">
        <w:t xml:space="preserve">ih delnic ali lastnih poslovnih </w:t>
      </w:r>
      <w:r w:rsidR="00A3469B" w:rsidRPr="00A3469B">
        <w:t>deležev, izplačil nagrad poslovodstvu oziroma dela plač za p</w:t>
      </w:r>
      <w:r w:rsidR="00A3469B">
        <w:t xml:space="preserve">oslovno uspešnost poslovodstvu, </w:t>
      </w:r>
      <w:r w:rsidR="00A3469B" w:rsidRPr="00A3469B">
        <w:t xml:space="preserve">izplačanih v letu 2021 oziroma za leto 2021, o tem seznaniti </w:t>
      </w:r>
      <w:r w:rsidR="00A3469B">
        <w:t>FURS</w:t>
      </w:r>
      <w:r w:rsidR="00A3469B" w:rsidRPr="00A3469B">
        <w:t xml:space="preserve"> najpozneje v dveh mesecih po izplačilu.</w:t>
      </w:r>
      <w:r w:rsidR="00A3469B">
        <w:t xml:space="preserve"> Prejeta sredstva mora vrniti v </w:t>
      </w:r>
      <w:r w:rsidR="00A3469B" w:rsidRPr="00A3469B">
        <w:t>30 dn</w:t>
      </w:r>
      <w:r w:rsidR="005C45AA">
        <w:t>eh</w:t>
      </w:r>
      <w:r w:rsidR="00A3469B" w:rsidRPr="00A3469B">
        <w:t xml:space="preserve"> od vročitve odločbe, skupaj z zakonsko določenimi z</w:t>
      </w:r>
      <w:r w:rsidR="00A3469B">
        <w:t xml:space="preserve">amudnimi obrestmi, ki tečejo od </w:t>
      </w:r>
      <w:r w:rsidR="00A3469B" w:rsidRPr="00A3469B">
        <w:t>dneva prejema povračila nadomestil</w:t>
      </w:r>
      <w:r w:rsidR="005C45AA">
        <w:t>a</w:t>
      </w:r>
      <w:r w:rsidR="00A3469B" w:rsidRPr="00A3469B">
        <w:t xml:space="preserve"> plač</w:t>
      </w:r>
      <w:r w:rsidR="005C45AA">
        <w:t>e</w:t>
      </w:r>
      <w:r w:rsidR="00A3469B" w:rsidRPr="00A3469B">
        <w:t xml:space="preserve"> do dneva vračila.</w:t>
      </w:r>
      <w:r>
        <w:t xml:space="preserve"> </w:t>
      </w:r>
    </w:p>
    <w:p w14:paraId="5FBD1A1A" w14:textId="77777777" w:rsidR="005C45AA" w:rsidRDefault="005C45AA" w:rsidP="00912B16">
      <w:pPr>
        <w:spacing w:after="0" w:line="240" w:lineRule="auto"/>
        <w:jc w:val="both"/>
      </w:pPr>
    </w:p>
    <w:p w14:paraId="749F40DE" w14:textId="33B53A21" w:rsidR="005C45AA" w:rsidRDefault="005C45AA" w:rsidP="00B07457">
      <w:pPr>
        <w:autoSpaceDE w:val="0"/>
        <w:autoSpaceDN w:val="0"/>
        <w:adjustRightInd w:val="0"/>
        <w:spacing w:after="0" w:line="240" w:lineRule="auto"/>
        <w:jc w:val="both"/>
      </w:pPr>
      <w:r w:rsidRPr="00B73B57">
        <w:t xml:space="preserve">Če obveznost iz naslova vračila prejete pomoči </w:t>
      </w:r>
      <w:r>
        <w:t xml:space="preserve">v obliki delnega povračila nadomestila plače </w:t>
      </w:r>
      <w:r w:rsidRPr="00B73B57">
        <w:t>n</w:t>
      </w:r>
      <w:r>
        <w:t>e bo</w:t>
      </w:r>
      <w:r w:rsidRPr="00B73B57">
        <w:t xml:space="preserve"> pl</w:t>
      </w:r>
      <w:r>
        <w:t>ačana v predpisanem roku</w:t>
      </w:r>
      <w:r w:rsidRPr="00B73B57">
        <w:t xml:space="preserve">, </w:t>
      </w:r>
      <w:r>
        <w:t xml:space="preserve">bo </w:t>
      </w:r>
      <w:r w:rsidRPr="00B73B57">
        <w:t>prisilno izterja</w:t>
      </w:r>
      <w:r>
        <w:t>na</w:t>
      </w:r>
      <w:r w:rsidRPr="00B73B57">
        <w:t>. Izvršbo opravi FURS po določbah zakona, ki ureja davčni postopek.</w:t>
      </w:r>
    </w:p>
    <w:p w14:paraId="5858B392" w14:textId="77777777" w:rsidR="007624BE" w:rsidRDefault="007624BE" w:rsidP="00912B16">
      <w:pPr>
        <w:autoSpaceDE w:val="0"/>
        <w:autoSpaceDN w:val="0"/>
        <w:adjustRightInd w:val="0"/>
        <w:spacing w:after="0" w:line="240" w:lineRule="auto"/>
        <w:jc w:val="both"/>
      </w:pPr>
    </w:p>
    <w:p w14:paraId="5DEDD356" w14:textId="00737754" w:rsidR="007624BE" w:rsidRDefault="007624BE" w:rsidP="00912B16">
      <w:pPr>
        <w:autoSpaceDE w:val="0"/>
        <w:autoSpaceDN w:val="0"/>
        <w:adjustRightInd w:val="0"/>
        <w:spacing w:after="0" w:line="240" w:lineRule="auto"/>
        <w:jc w:val="both"/>
      </w:pPr>
      <w:r>
        <w:t>Izjava, s kater</w:t>
      </w:r>
      <w:r w:rsidR="001D6290">
        <w:t>o bo delodajalec seznanil FURS o vračilu prejete</w:t>
      </w:r>
      <w:r>
        <w:t xml:space="preserve"> pomoč</w:t>
      </w:r>
      <w:r w:rsidR="001D6290">
        <w:t>i</w:t>
      </w:r>
      <w:r>
        <w:t xml:space="preserve">, bo na voljo na </w:t>
      </w:r>
      <w:proofErr w:type="spellStart"/>
      <w:r>
        <w:t>eDavkih</w:t>
      </w:r>
      <w:proofErr w:type="spellEnd"/>
      <w:r>
        <w:t xml:space="preserve">, o čemer bodo </w:t>
      </w:r>
      <w:r w:rsidR="00B24A2A">
        <w:t xml:space="preserve">zavezanci </w:t>
      </w:r>
      <w:r>
        <w:t>obveščeni</w:t>
      </w:r>
      <w:r w:rsidRPr="00044E68">
        <w:t xml:space="preserve"> prek</w:t>
      </w:r>
      <w:r>
        <w:t>o portala</w:t>
      </w:r>
      <w:r w:rsidRPr="00044E68">
        <w:t xml:space="preserve"> </w:t>
      </w:r>
      <w:proofErr w:type="spellStart"/>
      <w:r w:rsidRPr="00044E68">
        <w:t>eDavk</w:t>
      </w:r>
      <w:r>
        <w:t>i</w:t>
      </w:r>
      <w:proofErr w:type="spellEnd"/>
      <w:r>
        <w:t xml:space="preserve">. </w:t>
      </w:r>
    </w:p>
    <w:p w14:paraId="07D16848" w14:textId="77777777" w:rsidR="007624BE" w:rsidRDefault="007624BE" w:rsidP="00912B16">
      <w:pPr>
        <w:autoSpaceDE w:val="0"/>
        <w:autoSpaceDN w:val="0"/>
        <w:adjustRightInd w:val="0"/>
        <w:spacing w:after="0" w:line="240" w:lineRule="auto"/>
        <w:jc w:val="both"/>
      </w:pPr>
    </w:p>
    <w:p w14:paraId="079A4410" w14:textId="1A2DE6AF" w:rsidR="007624BE" w:rsidRPr="00A3469B" w:rsidRDefault="007624BE" w:rsidP="00912B16">
      <w:pPr>
        <w:spacing w:after="59" w:line="252" w:lineRule="auto"/>
        <w:jc w:val="both"/>
      </w:pPr>
      <w:r>
        <w:t>ZIUPGT v 47. členu določa glob</w:t>
      </w:r>
      <w:r w:rsidR="00B24A2A">
        <w:t>o</w:t>
      </w:r>
      <w:r w:rsidR="00A12036">
        <w:t xml:space="preserve"> (v razponu od 450 do 50.000 eurov), s katero se kaznuje</w:t>
      </w:r>
      <w:r w:rsidR="00B24A2A">
        <w:t xml:space="preserve"> delodajalca in njegovo odgovorno osebo</w:t>
      </w:r>
      <w:r w:rsidR="00A12036">
        <w:t>,</w:t>
      </w:r>
      <w:r w:rsidR="00B24A2A">
        <w:t xml:space="preserve"> </w:t>
      </w:r>
      <w:r>
        <w:t xml:space="preserve">ki </w:t>
      </w:r>
      <w:r w:rsidR="00B24A2A">
        <w:t>je prej</w:t>
      </w:r>
      <w:r>
        <w:t>e</w:t>
      </w:r>
      <w:r w:rsidR="00B24A2A">
        <w:t>l</w:t>
      </w:r>
      <w:r>
        <w:t xml:space="preserve"> delno povračilo nadomestila plače in v r</w:t>
      </w:r>
      <w:r w:rsidR="00B24A2A">
        <w:t>oku dveh mesecev po izplačilu ni</w:t>
      </w:r>
      <w:r>
        <w:t xml:space="preserve"> seznani</w:t>
      </w:r>
      <w:r w:rsidR="00B24A2A">
        <w:t>l</w:t>
      </w:r>
      <w:r>
        <w:t xml:space="preserve"> FURS o izplačilih po osmem odstavku 21. člena ZIUPGT.</w:t>
      </w:r>
    </w:p>
    <w:p w14:paraId="4431CC3D" w14:textId="77777777" w:rsidR="000A1A3B" w:rsidRDefault="000A1A3B" w:rsidP="00912B16">
      <w:pPr>
        <w:spacing w:after="59" w:line="252" w:lineRule="auto"/>
        <w:jc w:val="both"/>
      </w:pPr>
    </w:p>
    <w:p w14:paraId="25634829" w14:textId="4171E952" w:rsidR="003E0D52" w:rsidRPr="00347826" w:rsidRDefault="003E0D52" w:rsidP="00347826">
      <w:pPr>
        <w:pStyle w:val="Naslov1"/>
        <w:numPr>
          <w:ilvl w:val="0"/>
          <w:numId w:val="4"/>
        </w:numPr>
        <w:jc w:val="both"/>
        <w:rPr>
          <w:b/>
        </w:rPr>
      </w:pPr>
      <w:bookmarkStart w:id="13" w:name="_Toc48117162"/>
      <w:bookmarkStart w:id="14" w:name="_Toc69906523"/>
      <w:bookmarkStart w:id="15" w:name="_Toc77249741"/>
      <w:r w:rsidRPr="00347826">
        <w:rPr>
          <w:b/>
        </w:rPr>
        <w:t xml:space="preserve">OPROSTITEV PLAČILA DDV OD PRIDOBITEV IN DOBAV ZAŠČITNE IN MEDICINSKE  OPREME PO </w:t>
      </w:r>
      <w:bookmarkEnd w:id="13"/>
      <w:r w:rsidRPr="00347826">
        <w:rPr>
          <w:b/>
        </w:rPr>
        <w:t>ZIU</w:t>
      </w:r>
      <w:bookmarkEnd w:id="14"/>
      <w:r w:rsidR="008E65A9">
        <w:rPr>
          <w:b/>
        </w:rPr>
        <w:t>PGT</w:t>
      </w:r>
      <w:bookmarkEnd w:id="15"/>
    </w:p>
    <w:p w14:paraId="6CD41965" w14:textId="77777777" w:rsidR="003E0D52" w:rsidRPr="006D1821" w:rsidRDefault="003E0D52" w:rsidP="003E0D52">
      <w:pPr>
        <w:jc w:val="both"/>
        <w:rPr>
          <w:rFonts w:cstheme="minorHAnsi"/>
          <w:sz w:val="20"/>
          <w:szCs w:val="20"/>
        </w:rPr>
      </w:pPr>
    </w:p>
    <w:p w14:paraId="1FDF22FE" w14:textId="07647B9E" w:rsidR="003E0D52" w:rsidRPr="00347826" w:rsidRDefault="003E0D52" w:rsidP="00347826">
      <w:pPr>
        <w:pStyle w:val="Naslov2"/>
        <w:numPr>
          <w:ilvl w:val="0"/>
          <w:numId w:val="1"/>
        </w:numPr>
        <w:jc w:val="both"/>
        <w:rPr>
          <w:rFonts w:asciiTheme="minorHAnsi" w:eastAsia="Calibri" w:hAnsiTheme="minorHAnsi" w:cstheme="minorHAnsi"/>
          <w:b/>
          <w:bCs/>
          <w:noProof/>
          <w:sz w:val="24"/>
          <w:szCs w:val="24"/>
        </w:rPr>
      </w:pPr>
      <w:bookmarkStart w:id="16" w:name="_Toc48117163"/>
      <w:bookmarkStart w:id="17" w:name="_Toc69906524"/>
      <w:bookmarkStart w:id="18" w:name="_Toc77249742"/>
      <w:r w:rsidRPr="00347826">
        <w:rPr>
          <w:rFonts w:asciiTheme="minorHAnsi" w:eastAsia="Calibri" w:hAnsiTheme="minorHAnsi" w:cstheme="minorHAnsi"/>
          <w:b/>
          <w:bCs/>
          <w:noProof/>
          <w:sz w:val="24"/>
          <w:szCs w:val="24"/>
        </w:rPr>
        <w:t xml:space="preserve">Kateri davčni zavezanec lahko uveljavlja oprostitev plačila DDV po </w:t>
      </w:r>
      <w:hyperlink r:id="rId20" w:history="1">
        <w:r w:rsidRPr="008E65A9">
          <w:rPr>
            <w:rFonts w:asciiTheme="minorHAnsi" w:eastAsia="Calibri" w:hAnsiTheme="minorHAnsi" w:cstheme="minorHAnsi"/>
            <w:b/>
            <w:bCs/>
            <w:noProof/>
            <w:sz w:val="24"/>
            <w:szCs w:val="24"/>
          </w:rPr>
          <w:t>ZIUPGT</w:t>
        </w:r>
      </w:hyperlink>
      <w:r w:rsidRPr="00347826">
        <w:rPr>
          <w:rFonts w:asciiTheme="minorHAnsi" w:eastAsia="Calibri" w:hAnsiTheme="minorHAnsi" w:cstheme="minorHAnsi"/>
          <w:b/>
          <w:bCs/>
          <w:noProof/>
          <w:sz w:val="24"/>
          <w:szCs w:val="24"/>
        </w:rPr>
        <w:t>?</w:t>
      </w:r>
      <w:bookmarkEnd w:id="16"/>
      <w:bookmarkEnd w:id="17"/>
      <w:bookmarkEnd w:id="18"/>
    </w:p>
    <w:p w14:paraId="4E4E21F2" w14:textId="2535E331" w:rsidR="003E0D52" w:rsidRPr="006D1821" w:rsidRDefault="003E0D52" w:rsidP="003E0D52">
      <w:pPr>
        <w:spacing w:after="0" w:line="260" w:lineRule="atLeast"/>
        <w:jc w:val="both"/>
        <w:rPr>
          <w:rFonts w:eastAsia="Times New Roman" w:cstheme="minorHAnsi"/>
        </w:rPr>
      </w:pPr>
      <w:r w:rsidRPr="006D1821">
        <w:rPr>
          <w:rFonts w:eastAsia="Times New Roman" w:cstheme="minorHAnsi"/>
        </w:rPr>
        <w:t xml:space="preserve">Oprostitev plačila DDV po </w:t>
      </w:r>
      <w:r>
        <w:rPr>
          <w:rFonts w:eastAsia="Times New Roman" w:cstheme="minorHAnsi"/>
        </w:rPr>
        <w:t>12</w:t>
      </w:r>
      <w:r w:rsidRPr="006D1821">
        <w:rPr>
          <w:rFonts w:eastAsia="Times New Roman" w:cstheme="minorHAnsi"/>
        </w:rPr>
        <w:t>. členu ZIUP</w:t>
      </w:r>
      <w:r>
        <w:rPr>
          <w:rFonts w:eastAsia="Times New Roman" w:cstheme="minorHAnsi"/>
        </w:rPr>
        <w:t>GT</w:t>
      </w:r>
      <w:r w:rsidRPr="006D1821">
        <w:rPr>
          <w:rFonts w:eastAsia="Times New Roman" w:cstheme="minorHAnsi"/>
        </w:rPr>
        <w:t xml:space="preserve"> velja za davčnega zavezanca, ki je/bo v obdobju od vključno 1. </w:t>
      </w:r>
      <w:r>
        <w:rPr>
          <w:rFonts w:eastAsia="Times New Roman" w:cstheme="minorHAnsi"/>
        </w:rPr>
        <w:t>maja 2021</w:t>
      </w:r>
      <w:r w:rsidRPr="006D1821">
        <w:rPr>
          <w:rFonts w:eastAsia="Times New Roman" w:cstheme="minorHAnsi"/>
        </w:rPr>
        <w:t xml:space="preserve"> do vključno 3</w:t>
      </w:r>
      <w:r>
        <w:rPr>
          <w:rFonts w:eastAsia="Times New Roman" w:cstheme="minorHAnsi"/>
        </w:rPr>
        <w:t>1</w:t>
      </w:r>
      <w:r w:rsidRPr="006D1821">
        <w:rPr>
          <w:rFonts w:eastAsia="Times New Roman" w:cstheme="minorHAnsi"/>
        </w:rPr>
        <w:t xml:space="preserve">. </w:t>
      </w:r>
      <w:r>
        <w:rPr>
          <w:rFonts w:eastAsia="Times New Roman" w:cstheme="minorHAnsi"/>
        </w:rPr>
        <w:t>decembra</w:t>
      </w:r>
      <w:r w:rsidRPr="006D1821">
        <w:rPr>
          <w:rFonts w:eastAsia="Times New Roman" w:cstheme="minorHAnsi"/>
        </w:rPr>
        <w:t xml:space="preserve"> 2021 opravil dobave zaščitne in medicinske opreme iz seznama blaga, </w:t>
      </w:r>
      <w:r w:rsidRPr="006D1821">
        <w:rPr>
          <w:rFonts w:eastAsia="Times New Roman" w:cstheme="minorHAnsi"/>
          <w:iCs/>
        </w:rPr>
        <w:t xml:space="preserve">potrebnega za spopadanje s posledicami izbruha COVID-19, ki je oproščeno uvoznih dajatev in plačila davka na dodano vrednost pri uvozu, </w:t>
      </w:r>
      <w:r w:rsidRPr="006D1821">
        <w:rPr>
          <w:rFonts w:eastAsia="Times New Roman" w:cstheme="minorHAnsi"/>
        </w:rPr>
        <w:t>ki ga določi Vlada Republike Slovenije</w:t>
      </w:r>
      <w:r w:rsidRPr="006D1821">
        <w:rPr>
          <w:rFonts w:eastAsia="Times New Roman" w:cstheme="minorHAnsi"/>
          <w:iCs/>
        </w:rPr>
        <w:t xml:space="preserve">, ki je začasno </w:t>
      </w:r>
      <w:r w:rsidRPr="006D1821">
        <w:rPr>
          <w:rFonts w:eastAsia="Times New Roman" w:cstheme="minorHAnsi"/>
          <w:iCs/>
        </w:rPr>
        <w:lastRenderedPageBreak/>
        <w:t>oproščeno uvoznih dajatev in plačila davka na dodano vrednost pri uvozu</w:t>
      </w:r>
      <w:r w:rsidRPr="006D1821">
        <w:rPr>
          <w:rFonts w:eastAsia="Times New Roman" w:cstheme="minorHAnsi"/>
        </w:rPr>
        <w:t xml:space="preserve"> (v nadaljevanju blago), vključno s pridobitvami tega blaga znotraj Unije. </w:t>
      </w:r>
    </w:p>
    <w:p w14:paraId="2679192E" w14:textId="77777777" w:rsidR="003E0D52" w:rsidRPr="006D1821" w:rsidRDefault="003E0D52" w:rsidP="003E0D52">
      <w:pPr>
        <w:spacing w:after="0" w:line="260" w:lineRule="exact"/>
        <w:jc w:val="both"/>
        <w:rPr>
          <w:rFonts w:eastAsia="Times New Roman" w:cstheme="minorHAnsi"/>
        </w:rPr>
      </w:pPr>
    </w:p>
    <w:p w14:paraId="0EC7D281" w14:textId="77777777" w:rsidR="003E0D52" w:rsidRPr="006D1821" w:rsidRDefault="003E0D52" w:rsidP="003E0D52">
      <w:pPr>
        <w:spacing w:after="0" w:line="260" w:lineRule="exact"/>
        <w:jc w:val="both"/>
        <w:rPr>
          <w:rFonts w:eastAsia="Times New Roman" w:cstheme="minorHAnsi"/>
        </w:rPr>
      </w:pPr>
    </w:p>
    <w:p w14:paraId="22E35BB5" w14:textId="49784487" w:rsidR="003E0D52" w:rsidRPr="00347826" w:rsidRDefault="003E0D52" w:rsidP="00347826">
      <w:pPr>
        <w:pStyle w:val="Naslov2"/>
        <w:numPr>
          <w:ilvl w:val="0"/>
          <w:numId w:val="1"/>
        </w:numPr>
        <w:jc w:val="both"/>
        <w:rPr>
          <w:rFonts w:asciiTheme="minorHAnsi" w:eastAsia="Calibri" w:hAnsiTheme="minorHAnsi" w:cstheme="minorHAnsi"/>
          <w:b/>
          <w:bCs/>
          <w:noProof/>
          <w:sz w:val="24"/>
          <w:szCs w:val="24"/>
        </w:rPr>
      </w:pPr>
      <w:bookmarkStart w:id="19" w:name="_Toc48117164"/>
      <w:bookmarkStart w:id="20" w:name="_Toc69906525"/>
      <w:bookmarkStart w:id="21" w:name="_Toc77249743"/>
      <w:r w:rsidRPr="00347826">
        <w:rPr>
          <w:rFonts w:asciiTheme="minorHAnsi" w:eastAsia="Calibri" w:hAnsiTheme="minorHAnsi" w:cstheme="minorHAnsi"/>
          <w:b/>
          <w:bCs/>
          <w:noProof/>
          <w:sz w:val="24"/>
          <w:szCs w:val="24"/>
        </w:rPr>
        <w:t>Za katero obdobje pridobitev/dobav zaščitne in medicinske opreme velja oprostitev plačila DDV?</w:t>
      </w:r>
      <w:bookmarkEnd w:id="19"/>
      <w:bookmarkEnd w:id="20"/>
      <w:bookmarkEnd w:id="21"/>
      <w:r w:rsidRPr="00347826">
        <w:rPr>
          <w:rFonts w:asciiTheme="minorHAnsi" w:eastAsia="Calibri" w:hAnsiTheme="minorHAnsi" w:cstheme="minorHAnsi"/>
          <w:b/>
          <w:bCs/>
          <w:noProof/>
          <w:sz w:val="24"/>
          <w:szCs w:val="24"/>
        </w:rPr>
        <w:t xml:space="preserve"> </w:t>
      </w:r>
    </w:p>
    <w:p w14:paraId="0741F51E" w14:textId="7AB9E0E8" w:rsidR="003E0D52" w:rsidRPr="006D1821" w:rsidRDefault="003E0D52" w:rsidP="003E0D52">
      <w:pPr>
        <w:shd w:val="clear" w:color="auto" w:fill="FFFFFF"/>
        <w:spacing w:after="0" w:line="260" w:lineRule="atLeast"/>
        <w:jc w:val="both"/>
        <w:rPr>
          <w:rFonts w:eastAsia="Times New Roman" w:cstheme="minorHAnsi"/>
        </w:rPr>
      </w:pPr>
      <w:r w:rsidRPr="006D1821">
        <w:rPr>
          <w:rFonts w:eastAsia="Times New Roman" w:cstheme="minorHAnsi"/>
        </w:rPr>
        <w:t xml:space="preserve">Od vključno 1. </w:t>
      </w:r>
      <w:r>
        <w:rPr>
          <w:rFonts w:eastAsia="Times New Roman" w:cstheme="minorHAnsi"/>
        </w:rPr>
        <w:t>maja</w:t>
      </w:r>
      <w:r w:rsidRPr="006D1821">
        <w:rPr>
          <w:rFonts w:eastAsia="Times New Roman" w:cstheme="minorHAnsi"/>
        </w:rPr>
        <w:t xml:space="preserve"> 202</w:t>
      </w:r>
      <w:r>
        <w:rPr>
          <w:rFonts w:eastAsia="Times New Roman" w:cstheme="minorHAnsi"/>
        </w:rPr>
        <w:t>1</w:t>
      </w:r>
      <w:r w:rsidRPr="006D1821">
        <w:rPr>
          <w:rFonts w:eastAsia="Times New Roman" w:cstheme="minorHAnsi"/>
        </w:rPr>
        <w:t xml:space="preserve"> do vključno 3</w:t>
      </w:r>
      <w:r>
        <w:rPr>
          <w:rFonts w:eastAsia="Times New Roman" w:cstheme="minorHAnsi"/>
        </w:rPr>
        <w:t>1</w:t>
      </w:r>
      <w:r w:rsidRPr="006D1821">
        <w:rPr>
          <w:rFonts w:eastAsia="Times New Roman" w:cstheme="minorHAnsi"/>
        </w:rPr>
        <w:t xml:space="preserve">. </w:t>
      </w:r>
      <w:r>
        <w:rPr>
          <w:rFonts w:eastAsia="Times New Roman" w:cstheme="minorHAnsi"/>
        </w:rPr>
        <w:t>decembra</w:t>
      </w:r>
      <w:r w:rsidRPr="006D1821">
        <w:rPr>
          <w:rFonts w:eastAsia="Times New Roman" w:cstheme="minorHAnsi"/>
        </w:rPr>
        <w:t xml:space="preserve"> 2021. </w:t>
      </w:r>
      <w:r w:rsidRPr="004744DA">
        <w:rPr>
          <w:rFonts w:eastAsia="Times New Roman" w:cstheme="minorHAnsi"/>
        </w:rPr>
        <w:t xml:space="preserve">To se za primere uvoza te opreme že omogoča s </w:t>
      </w:r>
      <w:r w:rsidR="008E65A9" w:rsidRPr="004744DA">
        <w:rPr>
          <w:rFonts w:eastAsia="Times New Roman" w:cstheme="minorHAnsi"/>
        </w:rPr>
        <w:t>Sklepom Komisije (EU) 2021/660 z dne 19. aprila 2021 o spremembi Sklepa (EU) 2020/491 o oprostitvi uvoznih dajatev in oprostitvi plačila DDV za uvoz za blago, potrebno za spopadanje s posledicami izbruha COVID-19 v letu</w:t>
      </w:r>
      <w:r w:rsidR="008E65A9" w:rsidRPr="004744DA">
        <w:rPr>
          <w:rStyle w:val="Krepko"/>
          <w:rFonts w:ascii="Arial" w:hAnsi="Arial" w:cs="Arial"/>
          <w:shd w:val="clear" w:color="auto" w:fill="FFFFFF"/>
        </w:rPr>
        <w:t xml:space="preserve"> </w:t>
      </w:r>
      <w:r w:rsidRPr="004744DA">
        <w:rPr>
          <w:rFonts w:eastAsia="Times New Roman" w:cstheme="minorHAnsi"/>
        </w:rPr>
        <w:t>(v nadaljevanju Sklep Komisije)</w:t>
      </w:r>
      <w:r w:rsidRPr="004744DA">
        <w:rPr>
          <w:rFonts w:eastAsia="Times New Roman" w:cstheme="minorHAnsi"/>
          <w:vertAlign w:val="superscript"/>
        </w:rPr>
        <w:footnoteReference w:id="1"/>
      </w:r>
      <w:r w:rsidRPr="004744DA">
        <w:rPr>
          <w:rFonts w:eastAsia="Times New Roman" w:cstheme="minorHAnsi"/>
        </w:rPr>
        <w:t>.</w:t>
      </w:r>
      <w:r w:rsidRPr="006D1821">
        <w:rPr>
          <w:rFonts w:eastAsia="Times New Roman" w:cstheme="minorHAnsi"/>
        </w:rPr>
        <w:t xml:space="preserve"> </w:t>
      </w:r>
    </w:p>
    <w:p w14:paraId="08652285" w14:textId="77777777" w:rsidR="003E0D52" w:rsidRPr="006D1821" w:rsidRDefault="003E0D52" w:rsidP="003E0D52">
      <w:pPr>
        <w:shd w:val="clear" w:color="auto" w:fill="FFFFFF"/>
        <w:spacing w:after="0" w:line="260" w:lineRule="atLeast"/>
        <w:jc w:val="both"/>
        <w:rPr>
          <w:rFonts w:eastAsia="Times New Roman" w:cstheme="minorHAnsi"/>
        </w:rPr>
      </w:pPr>
    </w:p>
    <w:p w14:paraId="2AE9F8A6" w14:textId="5AB764F4" w:rsidR="003E0D52" w:rsidRPr="00347826" w:rsidRDefault="003E0D52" w:rsidP="00347826">
      <w:pPr>
        <w:pStyle w:val="Naslov2"/>
        <w:numPr>
          <w:ilvl w:val="0"/>
          <w:numId w:val="1"/>
        </w:numPr>
        <w:jc w:val="both"/>
        <w:rPr>
          <w:rFonts w:asciiTheme="minorHAnsi" w:eastAsia="Calibri" w:hAnsiTheme="minorHAnsi" w:cstheme="minorHAnsi"/>
          <w:b/>
          <w:bCs/>
          <w:noProof/>
          <w:sz w:val="24"/>
          <w:szCs w:val="24"/>
        </w:rPr>
      </w:pPr>
      <w:bookmarkStart w:id="22" w:name="_Toc48117166"/>
      <w:bookmarkStart w:id="23" w:name="_Toc69906526"/>
      <w:bookmarkStart w:id="24" w:name="_Toc77249744"/>
      <w:r w:rsidRPr="00347826">
        <w:rPr>
          <w:rFonts w:asciiTheme="minorHAnsi" w:eastAsia="Calibri" w:hAnsiTheme="minorHAnsi" w:cstheme="minorHAnsi"/>
          <w:b/>
          <w:bCs/>
          <w:noProof/>
          <w:sz w:val="24"/>
          <w:szCs w:val="24"/>
        </w:rPr>
        <w:t>Kateri pogoji morajo biti izpolnjeni za oprostitev plačila DDV od pridobitve in dobave tega blaga?</w:t>
      </w:r>
      <w:bookmarkEnd w:id="22"/>
      <w:bookmarkEnd w:id="23"/>
      <w:bookmarkEnd w:id="24"/>
    </w:p>
    <w:p w14:paraId="6CF4B1D9" w14:textId="77777777" w:rsidR="003E0D52" w:rsidRPr="006D1821" w:rsidRDefault="003E0D52" w:rsidP="003E0D52">
      <w:pPr>
        <w:spacing w:after="0" w:line="260" w:lineRule="exact"/>
        <w:jc w:val="both"/>
        <w:rPr>
          <w:rFonts w:eastAsia="Times New Roman" w:cstheme="minorHAnsi"/>
        </w:rPr>
      </w:pPr>
      <w:r w:rsidRPr="006D1821">
        <w:rPr>
          <w:rFonts w:eastAsia="Times New Roman" w:cstheme="minorHAnsi"/>
        </w:rPr>
        <w:t>Oprostitev plačila DDV je možna za blago, vključno s pridobitvami tega blaga znotraj Unije:</w:t>
      </w:r>
    </w:p>
    <w:p w14:paraId="0257BEDB" w14:textId="77777777" w:rsidR="003E0D52" w:rsidRPr="006D1821" w:rsidRDefault="003E0D52" w:rsidP="003E0D52">
      <w:pPr>
        <w:numPr>
          <w:ilvl w:val="0"/>
          <w:numId w:val="11"/>
        </w:numPr>
        <w:spacing w:after="200" w:line="260" w:lineRule="exact"/>
        <w:contextualSpacing/>
        <w:jc w:val="both"/>
        <w:rPr>
          <w:rFonts w:cstheme="minorHAnsi"/>
        </w:rPr>
      </w:pPr>
      <w:r w:rsidRPr="006D1821">
        <w:rPr>
          <w:rFonts w:cstheme="minorHAnsi"/>
        </w:rPr>
        <w:t xml:space="preserve">dobavljeno državnemu organu ali organizaciji, organu lokalne skupnosti, drugi osebi javnega prava (npr. Zavodu za blagovne rezerve, v nadaljevanju ZBRS, zdravstvenim ustanovam, Upravi za zaščito in reševanje) ali drugi organizaciji, ki se po predpisih šteje za dobrodelno organizacijo (v nadaljevanju upravičene osebe) ali </w:t>
      </w:r>
    </w:p>
    <w:p w14:paraId="7B41961F" w14:textId="08406BD5" w:rsidR="003E0D52" w:rsidRPr="006D1821" w:rsidRDefault="003E0D52" w:rsidP="003E0D52">
      <w:pPr>
        <w:numPr>
          <w:ilvl w:val="0"/>
          <w:numId w:val="11"/>
        </w:numPr>
        <w:spacing w:after="200" w:line="260" w:lineRule="exact"/>
        <w:contextualSpacing/>
        <w:jc w:val="both"/>
        <w:rPr>
          <w:rFonts w:cstheme="minorHAnsi"/>
        </w:rPr>
      </w:pPr>
      <w:r w:rsidRPr="006D1821">
        <w:rPr>
          <w:rFonts w:cstheme="minorHAnsi"/>
        </w:rPr>
        <w:t xml:space="preserve">dobavljeno ali pridobljeno za račun teh upravičenih oseb (osebe iz b) točke prvega odstavka </w:t>
      </w:r>
      <w:r>
        <w:rPr>
          <w:rFonts w:cstheme="minorHAnsi"/>
        </w:rPr>
        <w:t>12</w:t>
      </w:r>
      <w:r w:rsidRPr="006D1821">
        <w:rPr>
          <w:rFonts w:cstheme="minorHAnsi"/>
        </w:rPr>
        <w:t xml:space="preserve">. člena </w:t>
      </w:r>
      <w:r w:rsidRPr="006D1821">
        <w:rPr>
          <w:rFonts w:eastAsia="Times New Roman" w:cstheme="minorHAnsi"/>
        </w:rPr>
        <w:t>ZIUP</w:t>
      </w:r>
      <w:r w:rsidR="00AA512D">
        <w:rPr>
          <w:rFonts w:eastAsia="Times New Roman" w:cstheme="minorHAnsi"/>
        </w:rPr>
        <w:t>GT</w:t>
      </w:r>
      <w:r w:rsidRPr="006D1821">
        <w:rPr>
          <w:rFonts w:cstheme="minorHAnsi"/>
        </w:rPr>
        <w:t xml:space="preserve">), </w:t>
      </w:r>
    </w:p>
    <w:p w14:paraId="1E2916CE" w14:textId="77777777" w:rsidR="003E0D52" w:rsidRPr="006D1821" w:rsidRDefault="003E0D52" w:rsidP="003E0D52">
      <w:pPr>
        <w:spacing w:after="0" w:line="260" w:lineRule="exact"/>
        <w:jc w:val="both"/>
        <w:rPr>
          <w:rFonts w:eastAsia="Times New Roman" w:cstheme="minorHAnsi"/>
        </w:rPr>
      </w:pPr>
      <w:r w:rsidRPr="006D1821">
        <w:rPr>
          <w:rFonts w:eastAsia="Times New Roman" w:cstheme="minorHAnsi"/>
        </w:rPr>
        <w:t>ki to blago nabavljajo za enega izmed naslednjih namenov (v nadaljevanju upravičeni nameni):</w:t>
      </w:r>
    </w:p>
    <w:p w14:paraId="295CAAD7" w14:textId="77777777" w:rsidR="003E0D52" w:rsidRPr="006D1821" w:rsidRDefault="003E0D52" w:rsidP="003E0D52">
      <w:pPr>
        <w:numPr>
          <w:ilvl w:val="0"/>
          <w:numId w:val="12"/>
        </w:numPr>
        <w:spacing w:after="0" w:line="260" w:lineRule="atLeast"/>
        <w:ind w:left="714" w:hanging="357"/>
        <w:contextualSpacing/>
        <w:jc w:val="both"/>
        <w:rPr>
          <w:rFonts w:cstheme="minorHAnsi"/>
        </w:rPr>
      </w:pPr>
      <w:r w:rsidRPr="006D1821">
        <w:rPr>
          <w:rFonts w:cstheme="minorHAnsi"/>
        </w:rPr>
        <w:t xml:space="preserve">brezplačno razdeljevanje osebam, ki jih je prizadela epidemija, so temu izbruhu izpostavljene ali se z njim spopadajo, ali </w:t>
      </w:r>
    </w:p>
    <w:p w14:paraId="6312B0F3" w14:textId="77777777" w:rsidR="003E0D52" w:rsidRPr="006D1821" w:rsidRDefault="003E0D52" w:rsidP="003E0D52">
      <w:pPr>
        <w:numPr>
          <w:ilvl w:val="0"/>
          <w:numId w:val="12"/>
        </w:numPr>
        <w:spacing w:after="0" w:line="260" w:lineRule="atLeast"/>
        <w:ind w:left="714" w:hanging="357"/>
        <w:contextualSpacing/>
        <w:jc w:val="both"/>
        <w:rPr>
          <w:rFonts w:cstheme="minorHAnsi"/>
        </w:rPr>
      </w:pPr>
      <w:r w:rsidRPr="006D1821">
        <w:rPr>
          <w:rFonts w:cstheme="minorHAnsi"/>
        </w:rPr>
        <w:t xml:space="preserve">brezplačno uporabo subjektov, ki opravljajo zdravstveno dejavnost, v zvezi z zdravstveno oskrbo oseb, ki jih je prizadela epidemija, pod pogojem, da blago ostane v lasti upravičenih oseb. </w:t>
      </w:r>
    </w:p>
    <w:p w14:paraId="5F1B58FB" w14:textId="77777777" w:rsidR="003E0D52" w:rsidRPr="006D1821" w:rsidRDefault="003E0D52" w:rsidP="003E0D52">
      <w:pPr>
        <w:spacing w:after="0" w:line="260" w:lineRule="atLeast"/>
        <w:ind w:left="357"/>
        <w:jc w:val="both"/>
        <w:rPr>
          <w:rFonts w:eastAsia="Times New Roman" w:cstheme="minorHAnsi"/>
        </w:rPr>
      </w:pPr>
    </w:p>
    <w:p w14:paraId="373174F1" w14:textId="77777777" w:rsidR="003E0D52" w:rsidRPr="006D1821" w:rsidRDefault="003E0D52" w:rsidP="003E0D52">
      <w:pPr>
        <w:spacing w:after="0" w:line="260" w:lineRule="exact"/>
        <w:jc w:val="both"/>
        <w:rPr>
          <w:rFonts w:eastAsia="Times New Roman" w:cstheme="minorHAnsi"/>
        </w:rPr>
      </w:pPr>
      <w:r w:rsidRPr="006D1821">
        <w:rPr>
          <w:rFonts w:eastAsia="Times New Roman" w:cstheme="minorHAnsi"/>
        </w:rPr>
        <w:t>Davčni zavezanec mora razpolagati z izjavo svojega kupca (upravičene osebe), da je blago namenjeno za upravičene namene (tj. da je namenjeno brezplačnemu razdeljevanju določenim osebam ali določeni brezplačni uporabi v zdravstveni dejavnosti). Izjava je lahko samostojni dokument (kot npr. izjava v primeru uvoza), lahko je pogodbeno določilo. Davčnemu zavezancu, ki uveljavlja oprostitev plačila DDV po tem členu, davčnemu organu izjave predhodno ni treba predlagati, razen v primeru izvajanja naknadnega davčnega nadzora.</w:t>
      </w:r>
    </w:p>
    <w:p w14:paraId="7F6020A2" w14:textId="77777777" w:rsidR="003E0D52" w:rsidRPr="006D1821" w:rsidRDefault="003E0D52" w:rsidP="003E0D52">
      <w:pPr>
        <w:spacing w:after="0" w:line="260" w:lineRule="exact"/>
        <w:jc w:val="both"/>
        <w:rPr>
          <w:rFonts w:eastAsia="Times New Roman" w:cstheme="minorHAnsi"/>
        </w:rPr>
      </w:pPr>
    </w:p>
    <w:p w14:paraId="25D0D3F3" w14:textId="019EC1BB" w:rsidR="003E0D52" w:rsidRPr="00347826" w:rsidRDefault="003E0D52" w:rsidP="00347826">
      <w:pPr>
        <w:pStyle w:val="Naslov2"/>
        <w:numPr>
          <w:ilvl w:val="0"/>
          <w:numId w:val="1"/>
        </w:numPr>
        <w:jc w:val="both"/>
        <w:rPr>
          <w:rFonts w:asciiTheme="minorHAnsi" w:eastAsia="Calibri" w:hAnsiTheme="minorHAnsi" w:cstheme="minorHAnsi"/>
          <w:b/>
          <w:bCs/>
          <w:noProof/>
          <w:sz w:val="24"/>
          <w:szCs w:val="24"/>
        </w:rPr>
      </w:pPr>
      <w:bookmarkStart w:id="25" w:name="_Toc48117167"/>
      <w:bookmarkStart w:id="26" w:name="_Toc69906527"/>
      <w:bookmarkStart w:id="27" w:name="_Toc77249745"/>
      <w:r w:rsidRPr="00347826">
        <w:rPr>
          <w:rFonts w:asciiTheme="minorHAnsi" w:eastAsia="Calibri" w:hAnsiTheme="minorHAnsi" w:cstheme="minorHAnsi"/>
          <w:b/>
          <w:bCs/>
          <w:noProof/>
          <w:sz w:val="24"/>
          <w:szCs w:val="24"/>
        </w:rPr>
        <w:t>Katera zaščitna in medicinska oprema je predmet te oprostitve plačila DDV?</w:t>
      </w:r>
      <w:bookmarkEnd w:id="25"/>
      <w:bookmarkEnd w:id="26"/>
      <w:bookmarkEnd w:id="27"/>
    </w:p>
    <w:p w14:paraId="7D417730" w14:textId="77777777" w:rsidR="00347826" w:rsidRPr="00347826" w:rsidRDefault="00347826" w:rsidP="00347826"/>
    <w:p w14:paraId="575FD6BC" w14:textId="77777777" w:rsidR="003E0D52" w:rsidRPr="006D1821" w:rsidRDefault="003E0D52" w:rsidP="003E0D52">
      <w:pPr>
        <w:spacing w:after="0" w:line="260" w:lineRule="exact"/>
        <w:jc w:val="both"/>
        <w:rPr>
          <w:rFonts w:eastAsia="Times New Roman" w:cstheme="minorHAnsi"/>
          <w:iCs/>
        </w:rPr>
      </w:pPr>
      <w:r w:rsidRPr="006D1821">
        <w:rPr>
          <w:rFonts w:eastAsia="Times New Roman" w:cstheme="minorHAnsi"/>
        </w:rPr>
        <w:t>Oprostitev plačila DDV se uporabi za določeno zaščitno in medicinsko opremo iz seznama blaga, ki ga določi Vlada Republike Slovenije</w:t>
      </w:r>
      <w:r w:rsidRPr="006D1821">
        <w:rPr>
          <w:rFonts w:eastAsia="Times New Roman" w:cstheme="minorHAnsi"/>
          <w:iCs/>
        </w:rPr>
        <w:t>.</w:t>
      </w:r>
    </w:p>
    <w:p w14:paraId="12BDD2C0" w14:textId="77777777" w:rsidR="003E0D52" w:rsidRPr="006D1821" w:rsidRDefault="003E0D52" w:rsidP="003E0D52">
      <w:pPr>
        <w:spacing w:after="0" w:line="260" w:lineRule="exact"/>
        <w:jc w:val="both"/>
        <w:rPr>
          <w:rFonts w:eastAsia="Times New Roman" w:cstheme="minorHAnsi"/>
        </w:rPr>
      </w:pPr>
    </w:p>
    <w:p w14:paraId="174ACB2C" w14:textId="736802E2" w:rsidR="003E0D52" w:rsidRPr="006D1821" w:rsidRDefault="003E0D52" w:rsidP="003E0D52">
      <w:pPr>
        <w:spacing w:line="260" w:lineRule="exact"/>
        <w:ind w:left="11" w:hanging="11"/>
        <w:jc w:val="both"/>
        <w:rPr>
          <w:rFonts w:cstheme="minorHAnsi"/>
        </w:rPr>
      </w:pPr>
      <w:r w:rsidRPr="006D1821">
        <w:rPr>
          <w:rFonts w:cstheme="minorHAnsi"/>
        </w:rPr>
        <w:t xml:space="preserve">Oprostitev plačila DDV se uporabi za določeno zaščitno in medicinsko opremo iz seznama blaga, </w:t>
      </w:r>
      <w:r w:rsidRPr="006D1821">
        <w:rPr>
          <w:rFonts w:cstheme="minorHAnsi"/>
          <w:iCs/>
        </w:rPr>
        <w:t xml:space="preserve">potrebnega za spopadanje s posledicami izbruha COVID-19, ki je oproščeno uvoznih dajatev in plačila davka na dodano vrednost pri uvozu, ki je priloga </w:t>
      </w:r>
      <w:bookmarkStart w:id="28" w:name="_Hlk77181156"/>
      <w:r w:rsidR="004744DA">
        <w:rPr>
          <w:rFonts w:cstheme="minorHAnsi"/>
        </w:rPr>
        <w:fldChar w:fldCharType="begin"/>
      </w:r>
      <w:r w:rsidR="004744DA">
        <w:rPr>
          <w:rFonts w:cstheme="minorHAnsi"/>
        </w:rPr>
        <w:instrText xml:space="preserve"> HYPERLINK "http://www.pisrs.si/Pis.web/pregledPredpisa?id=ODLO2066" </w:instrText>
      </w:r>
      <w:r w:rsidR="004744DA">
        <w:rPr>
          <w:rFonts w:cstheme="minorHAnsi"/>
        </w:rPr>
        <w:fldChar w:fldCharType="separate"/>
      </w:r>
      <w:r w:rsidRPr="004744DA">
        <w:rPr>
          <w:rStyle w:val="Hiperpovezava"/>
          <w:rFonts w:cstheme="minorHAnsi"/>
        </w:rPr>
        <w:t xml:space="preserve">Odloka o določitvi </w:t>
      </w:r>
      <w:r w:rsidRPr="004744DA">
        <w:rPr>
          <w:rStyle w:val="Hiperpovezava"/>
          <w:rFonts w:cstheme="minorHAnsi"/>
          <w:iCs/>
        </w:rPr>
        <w:t>seznama blaga za spopadanje s posledicami izbruha COVID-19, ki je začasno oproščeno uvoznih dajatev in plačila davka na dodano vrednost pri uvozu</w:t>
      </w:r>
      <w:r w:rsidR="004744DA">
        <w:rPr>
          <w:rFonts w:cstheme="minorHAnsi"/>
        </w:rPr>
        <w:fldChar w:fldCharType="end"/>
      </w:r>
      <w:bookmarkEnd w:id="28"/>
      <w:r w:rsidRPr="006D1821">
        <w:rPr>
          <w:rFonts w:cstheme="minorHAnsi"/>
          <w:iCs/>
        </w:rPr>
        <w:t xml:space="preserve">, (v nadaljevanju Odlok), in sicer: </w:t>
      </w:r>
    </w:p>
    <w:p w14:paraId="08998360" w14:textId="7A5BC266" w:rsidR="007038A0" w:rsidRDefault="007038A0" w:rsidP="004744DA">
      <w:pPr>
        <w:pStyle w:val="Odstavekseznama"/>
        <w:numPr>
          <w:ilvl w:val="1"/>
          <w:numId w:val="4"/>
        </w:numPr>
        <w:spacing w:after="0" w:line="260" w:lineRule="exact"/>
        <w:ind w:left="357" w:hanging="357"/>
      </w:pPr>
      <w:r>
        <w:t xml:space="preserve">Oprema za zaščito ust in nosu (tarifne oznake: 4818 90 10, 4818 90 90, 6307 90 10, 6307 90 93, 6307 90 95, 9020 00 10, 9020 00 90); </w:t>
      </w:r>
    </w:p>
    <w:p w14:paraId="0451BF43" w14:textId="125078D7" w:rsidR="007038A0" w:rsidRDefault="007038A0" w:rsidP="004744DA">
      <w:pPr>
        <w:pStyle w:val="Odstavekseznama"/>
        <w:numPr>
          <w:ilvl w:val="1"/>
          <w:numId w:val="4"/>
        </w:numPr>
        <w:spacing w:after="0" w:line="260" w:lineRule="exact"/>
        <w:ind w:left="357" w:hanging="357"/>
      </w:pPr>
      <w:r>
        <w:lastRenderedPageBreak/>
        <w:t xml:space="preserve">Rokavice (tarifne oznake: 3926 20 00, 4015 11 00, 4015 19 00, 6116 10 20, 6116 10 80, 6216 00 00); </w:t>
      </w:r>
    </w:p>
    <w:p w14:paraId="4F232875" w14:textId="2BE43506" w:rsidR="007038A0" w:rsidRDefault="007038A0" w:rsidP="004744DA">
      <w:pPr>
        <w:pStyle w:val="Odstavekseznama"/>
        <w:numPr>
          <w:ilvl w:val="1"/>
          <w:numId w:val="4"/>
        </w:numPr>
        <w:spacing w:after="0" w:line="260" w:lineRule="exact"/>
        <w:ind w:left="357" w:hanging="357"/>
      </w:pPr>
      <w:r>
        <w:t xml:space="preserve">Zaščita za obraz (tarifna oznaka: 3926 90 60); </w:t>
      </w:r>
    </w:p>
    <w:p w14:paraId="12D3F669" w14:textId="64F8641D" w:rsidR="007038A0" w:rsidRDefault="007038A0" w:rsidP="004744DA">
      <w:pPr>
        <w:pStyle w:val="Odstavekseznama"/>
        <w:numPr>
          <w:ilvl w:val="1"/>
          <w:numId w:val="4"/>
        </w:numPr>
        <w:spacing w:after="0" w:line="260" w:lineRule="exact"/>
        <w:ind w:left="357" w:hanging="357"/>
      </w:pPr>
      <w:r>
        <w:t xml:space="preserve">Varovalna očala in ščitniki za oči (tarifne oznake: 9004 90 10, 9004 90 90); </w:t>
      </w:r>
    </w:p>
    <w:p w14:paraId="68A0CED1" w14:textId="26FA2C19" w:rsidR="007038A0" w:rsidRDefault="007038A0" w:rsidP="004744DA">
      <w:pPr>
        <w:pStyle w:val="Odstavekseznama"/>
        <w:numPr>
          <w:ilvl w:val="1"/>
          <w:numId w:val="4"/>
        </w:numPr>
        <w:spacing w:after="0" w:line="260" w:lineRule="exact"/>
        <w:ind w:left="357" w:hanging="357"/>
      </w:pPr>
      <w:r>
        <w:t xml:space="preserve">Zaščitna oblačila (tarifne oznake: 3926 20 00, 4015 90 00, 4818 50 00, 6113 00 10, 61 13 00 90, 6114 20 00, 6114 30 00, 6114 90 00, 6210 10 10, 6210 10 92 00, 6210 10 98, 6210 20 00, 6210 30 00, 6210 40 00, 6210 50 00, 6211 32 10, 6211 32 90, 6211 33 10, 6211 33 90, 6211 39 00, 6211 42 10, 6211 42 90, 6211 43 10, 6211 43 90, 6211 49 00); </w:t>
      </w:r>
    </w:p>
    <w:p w14:paraId="7C2B1C5C" w14:textId="34BA8001" w:rsidR="007038A0" w:rsidRDefault="007038A0" w:rsidP="004744DA">
      <w:pPr>
        <w:pStyle w:val="Odstavekseznama"/>
        <w:numPr>
          <w:ilvl w:val="1"/>
          <w:numId w:val="4"/>
        </w:numPr>
        <w:spacing w:after="0" w:line="260" w:lineRule="exact"/>
        <w:ind w:left="357" w:hanging="357"/>
      </w:pPr>
      <w:r>
        <w:t xml:space="preserve">Zaščita za obuvala (tarifne oznake: 3926 20 00, 3926 90 97, 4818 90 10, 4818 90 90, 6307 90 98); </w:t>
      </w:r>
    </w:p>
    <w:p w14:paraId="1CEBFFF7" w14:textId="14D9CC38" w:rsidR="007038A0" w:rsidRDefault="007038A0" w:rsidP="004744DA">
      <w:pPr>
        <w:pStyle w:val="Odstavekseznama"/>
        <w:numPr>
          <w:ilvl w:val="1"/>
          <w:numId w:val="4"/>
        </w:numPr>
        <w:spacing w:after="0" w:line="260" w:lineRule="exact"/>
        <w:ind w:left="357" w:hanging="357"/>
      </w:pPr>
      <w:r>
        <w:t xml:space="preserve">Zaščita za lase (tarifne oznake: 6505 00 30, 6505 00 90); </w:t>
      </w:r>
    </w:p>
    <w:p w14:paraId="24C77B07" w14:textId="38FE781B" w:rsidR="007038A0" w:rsidRDefault="007038A0" w:rsidP="004744DA">
      <w:pPr>
        <w:pStyle w:val="Odstavekseznama"/>
        <w:numPr>
          <w:ilvl w:val="1"/>
          <w:numId w:val="4"/>
        </w:numPr>
        <w:spacing w:after="0" w:line="260" w:lineRule="exact"/>
        <w:ind w:left="357" w:hanging="357"/>
      </w:pPr>
      <w:r>
        <w:t xml:space="preserve">Operacijska pregrinjala (tarifna oznake: 4818 90 10, 4818 90 90, 5603 11 10, 5603 94 90 in 6307 90 92); </w:t>
      </w:r>
    </w:p>
    <w:p w14:paraId="13C77C49" w14:textId="30F7B81D" w:rsidR="007038A0" w:rsidRDefault="007038A0" w:rsidP="004744DA">
      <w:pPr>
        <w:pStyle w:val="Odstavekseznama"/>
        <w:numPr>
          <w:ilvl w:val="1"/>
          <w:numId w:val="4"/>
        </w:numPr>
        <w:spacing w:after="0" w:line="260" w:lineRule="exact"/>
        <w:ind w:left="357" w:hanging="357"/>
      </w:pPr>
      <w:r>
        <w:t xml:space="preserve">Medicinski respiratorji, ventilatorji, naprave za </w:t>
      </w:r>
      <w:proofErr w:type="spellStart"/>
      <w:r>
        <w:t>kisikoterapijo</w:t>
      </w:r>
      <w:proofErr w:type="spellEnd"/>
      <w:r>
        <w:t xml:space="preserve"> (tarifna oznaka 9019 20 10, 9019 20 20, 9019 20 90); naprave za zunajtelesno membransko </w:t>
      </w:r>
      <w:proofErr w:type="spellStart"/>
      <w:r>
        <w:t>oksigenacijo</w:t>
      </w:r>
      <w:proofErr w:type="spellEnd"/>
      <w:r>
        <w:t xml:space="preserve"> (ECMO) (tarifna oznaka 9018 90 84); </w:t>
      </w:r>
    </w:p>
    <w:p w14:paraId="66F7AD98" w14:textId="0B1BF325" w:rsidR="007038A0" w:rsidRDefault="007038A0" w:rsidP="004744DA">
      <w:pPr>
        <w:pStyle w:val="Odstavekseznama"/>
        <w:numPr>
          <w:ilvl w:val="1"/>
          <w:numId w:val="4"/>
        </w:numPr>
        <w:spacing w:after="0" w:line="260" w:lineRule="exact"/>
        <w:ind w:left="357" w:hanging="357"/>
      </w:pPr>
      <w:r>
        <w:t xml:space="preserve">COVID-19 testi, instrumenti in naprave za analizo vzorcev: kompleti za testiranje na osnovi imunoloških reakcij (tarifne oznake: 3002 13 00 10, 3002 14 00 10, 3002 15 00 10 in 3002 90 90), diagnostični reagenti na osnovi testa nukleinske kisline s </w:t>
      </w:r>
      <w:proofErr w:type="spellStart"/>
      <w:r>
        <w:t>polimerazno</w:t>
      </w:r>
      <w:proofErr w:type="spellEnd"/>
      <w:r>
        <w:t xml:space="preserve"> verižno reakcijo (PCR) (tarifna oznaka: 3822 00 00 10), diagnostični 'in vitro' laboratorijski instrumenti in aparati (tarifna oznaka: 9027 80 80), kompleti za analizo vzorcev (tarifni oznaki: 9018 90 84 in 9027 80 80); </w:t>
      </w:r>
    </w:p>
    <w:p w14:paraId="46CB9F72" w14:textId="413549AB" w:rsidR="007038A0" w:rsidRDefault="007038A0" w:rsidP="004744DA">
      <w:pPr>
        <w:pStyle w:val="Odstavekseznama"/>
        <w:numPr>
          <w:ilvl w:val="1"/>
          <w:numId w:val="4"/>
        </w:numPr>
        <w:spacing w:after="0" w:line="260" w:lineRule="exact"/>
        <w:ind w:left="357" w:hanging="357"/>
      </w:pPr>
      <w:r>
        <w:t xml:space="preserve">Vodno alkoholne raztopine in preparati za dezinfekcijo na osnovi alkohola (tarifne oznake: 2207 10 00, 2207 20 00, 2208 90 91, 2208 90 99; 3808 94 90); </w:t>
      </w:r>
    </w:p>
    <w:p w14:paraId="0CB0C297" w14:textId="30E3A10D" w:rsidR="007038A0" w:rsidRDefault="007038A0" w:rsidP="004744DA">
      <w:pPr>
        <w:pStyle w:val="Odstavekseznama"/>
        <w:numPr>
          <w:ilvl w:val="1"/>
          <w:numId w:val="4"/>
        </w:numPr>
        <w:spacing w:after="0" w:line="260" w:lineRule="exact"/>
        <w:ind w:left="357" w:hanging="357"/>
      </w:pPr>
      <w:r>
        <w:t xml:space="preserve">Vodikov peroksid (3%) in preparati za dezinfekcijo na njegovi osnovi (tarifne oznake: 2847 00 00, 3808 94 90); </w:t>
      </w:r>
    </w:p>
    <w:p w14:paraId="7425DD17" w14:textId="336B7263" w:rsidR="007038A0" w:rsidRDefault="007038A0" w:rsidP="004744DA">
      <w:pPr>
        <w:pStyle w:val="Odstavekseznama"/>
        <w:numPr>
          <w:ilvl w:val="1"/>
          <w:numId w:val="4"/>
        </w:numPr>
        <w:spacing w:after="0" w:line="260" w:lineRule="exact"/>
        <w:ind w:left="357" w:hanging="357"/>
      </w:pPr>
      <w:r>
        <w:t xml:space="preserve">RNA ekstraktorji (tarifne oznake: 9027 80 80, 8479 89 97); </w:t>
      </w:r>
    </w:p>
    <w:p w14:paraId="6B9FAB12" w14:textId="12E2BB2B" w:rsidR="007038A0" w:rsidRDefault="007038A0" w:rsidP="004744DA">
      <w:pPr>
        <w:pStyle w:val="Odstavekseznama"/>
        <w:numPr>
          <w:ilvl w:val="1"/>
          <w:numId w:val="4"/>
        </w:numPr>
        <w:spacing w:after="0" w:line="260" w:lineRule="exact"/>
        <w:ind w:left="357" w:hanging="357"/>
      </w:pPr>
      <w:proofErr w:type="spellStart"/>
      <w:r>
        <w:t>Propil</w:t>
      </w:r>
      <w:proofErr w:type="spellEnd"/>
      <w:r>
        <w:t xml:space="preserve"> in </w:t>
      </w:r>
      <w:proofErr w:type="spellStart"/>
      <w:r>
        <w:t>izopropil</w:t>
      </w:r>
      <w:proofErr w:type="spellEnd"/>
      <w:r>
        <w:t xml:space="preserve"> alkohol in preparati za dezinfekcijo na njihovi osnovi (tarifne oznake: 2905 12 00; 3808 94 90); </w:t>
      </w:r>
    </w:p>
    <w:p w14:paraId="6772CB25" w14:textId="0853E5FD" w:rsidR="007038A0" w:rsidRDefault="007038A0" w:rsidP="004744DA">
      <w:pPr>
        <w:pStyle w:val="Odstavekseznama"/>
        <w:numPr>
          <w:ilvl w:val="1"/>
          <w:numId w:val="4"/>
        </w:numPr>
        <w:spacing w:after="0" w:line="260" w:lineRule="exact"/>
        <w:ind w:left="357" w:hanging="357"/>
      </w:pPr>
      <w:r>
        <w:t xml:space="preserve">Etri, eter-alkoholi, eter-fenoli, eter-alkohol-fenoli, peroksidi alkoholov, peroksidi etrov, peroksidi ketonov (tarifna oznaka: 2909); </w:t>
      </w:r>
    </w:p>
    <w:p w14:paraId="39E84327" w14:textId="32FED149" w:rsidR="007038A0" w:rsidRDefault="007038A0" w:rsidP="004744DA">
      <w:pPr>
        <w:pStyle w:val="Odstavekseznama"/>
        <w:numPr>
          <w:ilvl w:val="1"/>
          <w:numId w:val="4"/>
        </w:numPr>
        <w:spacing w:after="0" w:line="260" w:lineRule="exact"/>
        <w:ind w:left="357" w:hanging="357"/>
      </w:pPr>
      <w:r>
        <w:t>Endoskopski aparati (tarifna oznaka: 9018 9020);</w:t>
      </w:r>
    </w:p>
    <w:p w14:paraId="1E64FA8C" w14:textId="3E374751" w:rsidR="007038A0" w:rsidRDefault="007038A0" w:rsidP="004744DA">
      <w:pPr>
        <w:pStyle w:val="Odstavekseznama"/>
        <w:numPr>
          <w:ilvl w:val="1"/>
          <w:numId w:val="4"/>
        </w:numPr>
        <w:spacing w:after="0" w:line="260" w:lineRule="exact"/>
        <w:ind w:left="357" w:hanging="357"/>
      </w:pPr>
      <w:r>
        <w:t xml:space="preserve">Termometri (tarifne oznake: 9025 11 20, 9025 11 80 in 9025 19 00); </w:t>
      </w:r>
    </w:p>
    <w:p w14:paraId="22EC9C5C" w14:textId="79D3FF84" w:rsidR="007038A0" w:rsidRDefault="007038A0" w:rsidP="004744DA">
      <w:pPr>
        <w:pStyle w:val="Odstavekseznama"/>
        <w:numPr>
          <w:ilvl w:val="1"/>
          <w:numId w:val="4"/>
        </w:numPr>
        <w:spacing w:after="0" w:line="260" w:lineRule="exact"/>
        <w:ind w:left="357" w:hanging="357"/>
      </w:pPr>
      <w:r>
        <w:t xml:space="preserve">Maske za prekritje celotnega obraza pri izvajanju </w:t>
      </w:r>
      <w:proofErr w:type="spellStart"/>
      <w:r>
        <w:t>neinvazivne</w:t>
      </w:r>
      <w:proofErr w:type="spellEnd"/>
      <w:r>
        <w:t xml:space="preserve"> ventilacije (tarifna oznaka: 9019 20 90); </w:t>
      </w:r>
    </w:p>
    <w:p w14:paraId="6A37448B" w14:textId="3C24BFED" w:rsidR="007038A0" w:rsidRDefault="007038A0" w:rsidP="004744DA">
      <w:pPr>
        <w:pStyle w:val="Odstavekseznama"/>
        <w:numPr>
          <w:ilvl w:val="1"/>
          <w:numId w:val="4"/>
        </w:numPr>
        <w:spacing w:after="0" w:line="260" w:lineRule="exact"/>
        <w:ind w:left="357" w:hanging="357"/>
      </w:pPr>
      <w:r>
        <w:t xml:space="preserve">Naprave za ultravijolično (UV) obsevanje za namene dezinfekcije (tarifna oznaka: 8543 70 90); </w:t>
      </w:r>
    </w:p>
    <w:p w14:paraId="654D8181" w14:textId="09D3BC05" w:rsidR="007038A0" w:rsidRDefault="007038A0" w:rsidP="004744DA">
      <w:pPr>
        <w:pStyle w:val="Odstavekseznama"/>
        <w:numPr>
          <w:ilvl w:val="1"/>
          <w:numId w:val="4"/>
        </w:numPr>
        <w:spacing w:after="0" w:line="260" w:lineRule="exact"/>
        <w:ind w:left="357" w:hanging="357"/>
      </w:pPr>
      <w:r>
        <w:t>Cepiva proti COVID-19 (tarifna oznaka: 3002 20 10).</w:t>
      </w:r>
    </w:p>
    <w:p w14:paraId="578080D1" w14:textId="5A46517B" w:rsidR="003E0D52" w:rsidRPr="00AC0854" w:rsidRDefault="003E0D52" w:rsidP="003E0D52">
      <w:pPr>
        <w:pStyle w:val="Odstavekseznama"/>
        <w:autoSpaceDE w:val="0"/>
        <w:autoSpaceDN w:val="0"/>
        <w:ind w:left="0"/>
      </w:pPr>
    </w:p>
    <w:p w14:paraId="77DAA565" w14:textId="19AEB75F" w:rsidR="003E0D52" w:rsidRPr="00347826" w:rsidRDefault="003E0D52" w:rsidP="00347826">
      <w:pPr>
        <w:pStyle w:val="Naslov2"/>
        <w:numPr>
          <w:ilvl w:val="0"/>
          <w:numId w:val="1"/>
        </w:numPr>
        <w:jc w:val="both"/>
        <w:rPr>
          <w:rFonts w:asciiTheme="minorHAnsi" w:eastAsia="Calibri" w:hAnsiTheme="minorHAnsi" w:cstheme="minorHAnsi"/>
          <w:b/>
          <w:bCs/>
          <w:noProof/>
          <w:sz w:val="24"/>
          <w:szCs w:val="24"/>
        </w:rPr>
      </w:pPr>
      <w:bookmarkStart w:id="29" w:name="_Toc48117168"/>
      <w:bookmarkStart w:id="30" w:name="_Toc69906528"/>
      <w:bookmarkStart w:id="31" w:name="_Toc77249746"/>
      <w:r w:rsidRPr="00347826">
        <w:rPr>
          <w:rFonts w:asciiTheme="minorHAnsi" w:eastAsia="Calibri" w:hAnsiTheme="minorHAnsi" w:cstheme="minorHAnsi"/>
          <w:b/>
          <w:bCs/>
          <w:noProof/>
          <w:sz w:val="24"/>
          <w:szCs w:val="24"/>
        </w:rPr>
        <w:t>Davčni zavezanec, ki se ukvarja z zobozdravstveno dejavnostjo in ni oseba javnega prava, je nabavil zaščitne maske in razkužila za opravljanje zobozdravstvene dejavnosti in sprašuje, če je taka dobava oproščena plačila DDV.</w:t>
      </w:r>
      <w:bookmarkEnd w:id="29"/>
      <w:bookmarkEnd w:id="30"/>
      <w:bookmarkEnd w:id="31"/>
      <w:r w:rsidRPr="00347826">
        <w:rPr>
          <w:rFonts w:asciiTheme="minorHAnsi" w:eastAsia="Calibri" w:hAnsiTheme="minorHAnsi" w:cstheme="minorHAnsi"/>
          <w:b/>
          <w:bCs/>
          <w:noProof/>
          <w:sz w:val="24"/>
          <w:szCs w:val="24"/>
        </w:rPr>
        <w:t xml:space="preserve"> </w:t>
      </w:r>
    </w:p>
    <w:p w14:paraId="1A07FADF" w14:textId="77777777" w:rsidR="003E0D52" w:rsidRPr="006D1821" w:rsidRDefault="003E0D52" w:rsidP="003E0D52">
      <w:pPr>
        <w:ind w:left="20"/>
        <w:jc w:val="both"/>
        <w:rPr>
          <w:rFonts w:cstheme="minorHAnsi"/>
        </w:rPr>
      </w:pPr>
      <w:r w:rsidRPr="006D1821">
        <w:rPr>
          <w:rFonts w:cstheme="minorHAnsi"/>
        </w:rPr>
        <w:t>Če kupec, ki se ukvarja z zobozdravstveno dejavnostjo, ni oseba javnega prava (tudi ne gre za organizacijo, ki se po predpisih šteje za dobrodelno organizacijo), pogoji za oprostitev plačila DDV od dobave takega blaga niso izpolnjeni, zato davčni zavezanec-dobavitelj na računu za tako opravljeno dobavo obračuna DD</w:t>
      </w:r>
      <w:r>
        <w:rPr>
          <w:rFonts w:cstheme="minorHAnsi"/>
        </w:rPr>
        <w:t xml:space="preserve">V v skladu z določbami ZDDV-1. </w:t>
      </w:r>
    </w:p>
    <w:p w14:paraId="3F2FF522" w14:textId="77777777" w:rsidR="003E0D52" w:rsidRPr="006D1821" w:rsidRDefault="003E0D52" w:rsidP="003E0D52">
      <w:pPr>
        <w:ind w:left="20"/>
        <w:jc w:val="both"/>
        <w:rPr>
          <w:rFonts w:cstheme="minorHAnsi"/>
        </w:rPr>
      </w:pPr>
      <w:r w:rsidRPr="006D1821">
        <w:rPr>
          <w:rFonts w:cstheme="minorHAnsi"/>
        </w:rPr>
        <w:t>Ravno tako niso izpolnjeni pogoji za oprostitev plačila DDV od pridobitve blaga, če tako pridobitev blaga opravi davčni zavezanec, ki opravlja zobozdravstveno dejavn</w:t>
      </w:r>
      <w:r>
        <w:rPr>
          <w:rFonts w:cstheme="minorHAnsi"/>
        </w:rPr>
        <w:t xml:space="preserve">ost in ni oseba javnega prava. </w:t>
      </w:r>
    </w:p>
    <w:p w14:paraId="2DDBF511" w14:textId="2F3DEA13" w:rsidR="003E0D52" w:rsidRPr="00347826" w:rsidRDefault="003E0D52" w:rsidP="00347826">
      <w:pPr>
        <w:pStyle w:val="Naslov2"/>
        <w:numPr>
          <w:ilvl w:val="0"/>
          <w:numId w:val="1"/>
        </w:numPr>
        <w:jc w:val="both"/>
        <w:rPr>
          <w:rFonts w:asciiTheme="minorHAnsi" w:eastAsia="Calibri" w:hAnsiTheme="minorHAnsi" w:cstheme="minorHAnsi"/>
          <w:b/>
          <w:bCs/>
          <w:noProof/>
          <w:sz w:val="24"/>
          <w:szCs w:val="24"/>
        </w:rPr>
      </w:pPr>
      <w:bookmarkStart w:id="32" w:name="_Toc48117169"/>
      <w:bookmarkStart w:id="33" w:name="_Toc69906529"/>
      <w:bookmarkStart w:id="34" w:name="_Toc77249747"/>
      <w:r w:rsidRPr="00347826">
        <w:rPr>
          <w:rFonts w:asciiTheme="minorHAnsi" w:eastAsia="Calibri" w:hAnsiTheme="minorHAnsi" w:cstheme="minorHAnsi"/>
          <w:b/>
          <w:bCs/>
          <w:noProof/>
          <w:sz w:val="24"/>
          <w:szCs w:val="24"/>
        </w:rPr>
        <w:t>Ali lahko v tem trenutku uveljavljamo oprostitev plačila DDV po ZIUP</w:t>
      </w:r>
      <w:r w:rsidR="00AA512D" w:rsidRPr="00347826">
        <w:rPr>
          <w:rFonts w:asciiTheme="minorHAnsi" w:eastAsia="Calibri" w:hAnsiTheme="minorHAnsi" w:cstheme="minorHAnsi"/>
          <w:b/>
          <w:bCs/>
          <w:noProof/>
          <w:sz w:val="24"/>
          <w:szCs w:val="24"/>
        </w:rPr>
        <w:t>GT</w:t>
      </w:r>
      <w:r w:rsidRPr="00347826">
        <w:rPr>
          <w:rFonts w:asciiTheme="minorHAnsi" w:eastAsia="Calibri" w:hAnsiTheme="minorHAnsi" w:cstheme="minorHAnsi"/>
          <w:b/>
          <w:bCs/>
          <w:noProof/>
          <w:sz w:val="24"/>
          <w:szCs w:val="24"/>
        </w:rPr>
        <w:t>?</w:t>
      </w:r>
      <w:bookmarkEnd w:id="32"/>
      <w:bookmarkEnd w:id="33"/>
      <w:bookmarkEnd w:id="34"/>
      <w:r w:rsidRPr="00347826">
        <w:rPr>
          <w:rFonts w:asciiTheme="minorHAnsi" w:eastAsia="Calibri" w:hAnsiTheme="minorHAnsi" w:cstheme="minorHAnsi"/>
          <w:b/>
          <w:bCs/>
          <w:noProof/>
          <w:sz w:val="24"/>
          <w:szCs w:val="24"/>
        </w:rPr>
        <w:t xml:space="preserve"> </w:t>
      </w:r>
    </w:p>
    <w:p w14:paraId="6A554D3D" w14:textId="0030E070" w:rsidR="003E0D52" w:rsidRPr="006D1821" w:rsidRDefault="003E0D52" w:rsidP="003E0D52">
      <w:pPr>
        <w:spacing w:after="0" w:line="260" w:lineRule="exact"/>
        <w:jc w:val="both"/>
        <w:rPr>
          <w:rFonts w:cstheme="minorHAnsi"/>
        </w:rPr>
      </w:pPr>
      <w:r w:rsidRPr="006D1821">
        <w:rPr>
          <w:rFonts w:cstheme="minorHAnsi"/>
        </w:rPr>
        <w:t>Če davčni zavezanec (dobavitelj/pridobitelj) izpolnjuje vse pogoje za uveljavljanje oprostitve plačila DDV po</w:t>
      </w:r>
      <w:r w:rsidRPr="006D1821">
        <w:rPr>
          <w:rFonts w:eastAsia="Times New Roman" w:cstheme="minorHAnsi"/>
        </w:rPr>
        <w:t xml:space="preserve"> ZIUP</w:t>
      </w:r>
      <w:r w:rsidR="00AA512D">
        <w:rPr>
          <w:rFonts w:eastAsia="Times New Roman" w:cstheme="minorHAnsi"/>
        </w:rPr>
        <w:t>GT</w:t>
      </w:r>
      <w:r w:rsidRPr="006D1821">
        <w:rPr>
          <w:rFonts w:cstheme="minorHAnsi"/>
        </w:rPr>
        <w:t xml:space="preserve">, jo lahko uveljavlja za dobave/pridobitve blaga iz Odloka, opravljenih v obdobju od vključno 1. </w:t>
      </w:r>
      <w:r w:rsidR="00AA512D">
        <w:rPr>
          <w:rFonts w:cstheme="minorHAnsi"/>
        </w:rPr>
        <w:t>maja</w:t>
      </w:r>
      <w:r w:rsidRPr="006D1821">
        <w:rPr>
          <w:rFonts w:cstheme="minorHAnsi"/>
        </w:rPr>
        <w:t xml:space="preserve"> 202</w:t>
      </w:r>
      <w:r w:rsidR="00AA512D">
        <w:rPr>
          <w:rFonts w:cstheme="minorHAnsi"/>
        </w:rPr>
        <w:t>1</w:t>
      </w:r>
      <w:r w:rsidRPr="006D1821">
        <w:rPr>
          <w:rFonts w:cstheme="minorHAnsi"/>
        </w:rPr>
        <w:t xml:space="preserve"> do vključno 3</w:t>
      </w:r>
      <w:r w:rsidR="00AA512D">
        <w:rPr>
          <w:rFonts w:cstheme="minorHAnsi"/>
        </w:rPr>
        <w:t>1</w:t>
      </w:r>
      <w:r w:rsidRPr="006D1821">
        <w:rPr>
          <w:rFonts w:cstheme="minorHAnsi"/>
        </w:rPr>
        <w:t xml:space="preserve">. </w:t>
      </w:r>
      <w:r w:rsidR="00AA512D">
        <w:rPr>
          <w:rFonts w:cstheme="minorHAnsi"/>
        </w:rPr>
        <w:t>decembra</w:t>
      </w:r>
      <w:r w:rsidRPr="006D1821">
        <w:rPr>
          <w:rFonts w:cstheme="minorHAnsi"/>
        </w:rPr>
        <w:t xml:space="preserve"> 2021.</w:t>
      </w:r>
    </w:p>
    <w:p w14:paraId="6581029C" w14:textId="77777777" w:rsidR="003E0D52" w:rsidRPr="006D1821" w:rsidRDefault="003E0D52" w:rsidP="003E0D52">
      <w:pPr>
        <w:spacing w:after="0" w:line="260" w:lineRule="exact"/>
        <w:jc w:val="both"/>
        <w:rPr>
          <w:rFonts w:eastAsia="Times New Roman" w:cstheme="minorHAnsi"/>
          <w:b/>
        </w:rPr>
      </w:pPr>
    </w:p>
    <w:p w14:paraId="214E18A1" w14:textId="6CD8A275" w:rsidR="003E0D52" w:rsidRPr="00347826" w:rsidRDefault="003E0D52" w:rsidP="00347826">
      <w:pPr>
        <w:pStyle w:val="Naslov2"/>
        <w:numPr>
          <w:ilvl w:val="0"/>
          <w:numId w:val="1"/>
        </w:numPr>
        <w:jc w:val="both"/>
        <w:rPr>
          <w:rFonts w:asciiTheme="minorHAnsi" w:eastAsia="Calibri" w:hAnsiTheme="minorHAnsi" w:cstheme="minorHAnsi"/>
          <w:b/>
          <w:bCs/>
          <w:noProof/>
          <w:sz w:val="24"/>
          <w:szCs w:val="24"/>
        </w:rPr>
      </w:pPr>
      <w:bookmarkStart w:id="35" w:name="_Toc48117170"/>
      <w:bookmarkStart w:id="36" w:name="_Toc69906530"/>
      <w:bookmarkStart w:id="37" w:name="_Toc77249748"/>
      <w:r w:rsidRPr="00347826">
        <w:rPr>
          <w:rFonts w:asciiTheme="minorHAnsi" w:eastAsia="Calibri" w:hAnsiTheme="minorHAnsi" w:cstheme="minorHAnsi"/>
          <w:b/>
          <w:bCs/>
          <w:noProof/>
          <w:sz w:val="24"/>
          <w:szCs w:val="24"/>
        </w:rPr>
        <w:lastRenderedPageBreak/>
        <w:t>Ali so plačila DDV oproščene tudi storitve (stroški), ki so povezane z oproščeno dobavo blaga?</w:t>
      </w:r>
      <w:bookmarkEnd w:id="35"/>
      <w:bookmarkEnd w:id="36"/>
      <w:bookmarkEnd w:id="37"/>
    </w:p>
    <w:p w14:paraId="4C1398ED" w14:textId="77777777" w:rsidR="003E0D52" w:rsidRDefault="003E0D52" w:rsidP="003E0D52">
      <w:pPr>
        <w:spacing w:after="0" w:line="260" w:lineRule="exact"/>
        <w:jc w:val="both"/>
        <w:rPr>
          <w:rFonts w:cstheme="minorHAnsi"/>
        </w:rPr>
      </w:pPr>
      <w:r w:rsidRPr="006D1821">
        <w:rPr>
          <w:rFonts w:cstheme="minorHAnsi"/>
        </w:rPr>
        <w:t xml:space="preserve">Ne, oprostitev se ne nanaša tudi na storitve. Plačila DDV je oproščena samo pridobitev in dobava blaga, ne pa tudi ostale storitve (oz. stroški), ki jih davčni zavezanec, ki opravi tako dobavo, zaračuna in ne predstavljajo del enotne dobave. Od teh storitev se DDV obračuna po splošnih pravilih, ki veljajo po DDV zakonodaji. </w:t>
      </w:r>
    </w:p>
    <w:p w14:paraId="26DE9E08" w14:textId="77777777" w:rsidR="003E0D52" w:rsidRDefault="003E0D52" w:rsidP="003E0D52">
      <w:pPr>
        <w:spacing w:after="0" w:line="260" w:lineRule="exact"/>
        <w:jc w:val="both"/>
        <w:rPr>
          <w:rFonts w:cstheme="minorHAnsi"/>
        </w:rPr>
      </w:pPr>
    </w:p>
    <w:p w14:paraId="45615BE4" w14:textId="77777777" w:rsidR="003E0D52" w:rsidRPr="006D1821" w:rsidRDefault="003E0D52" w:rsidP="003E0D52">
      <w:pPr>
        <w:spacing w:after="0" w:line="260" w:lineRule="exact"/>
        <w:jc w:val="both"/>
        <w:rPr>
          <w:rFonts w:eastAsia="Times New Roman" w:cstheme="minorHAnsi"/>
          <w:b/>
        </w:rPr>
      </w:pPr>
      <w:r w:rsidRPr="006D1821">
        <w:rPr>
          <w:rFonts w:eastAsia="Times New Roman" w:cstheme="minorHAnsi"/>
          <w:b/>
        </w:rPr>
        <w:t>Primeri oproščenih dobav blaga/pridobitev blaga znotraj Unije</w:t>
      </w:r>
    </w:p>
    <w:p w14:paraId="430F2281" w14:textId="77777777" w:rsidR="003E0D52" w:rsidRPr="006D1821" w:rsidRDefault="003E0D52" w:rsidP="003E0D52">
      <w:pPr>
        <w:spacing w:after="0" w:line="260" w:lineRule="exact"/>
        <w:jc w:val="both"/>
        <w:rPr>
          <w:rFonts w:eastAsia="Times New Roman" w:cstheme="minorHAnsi"/>
          <w:b/>
        </w:rPr>
      </w:pPr>
    </w:p>
    <w:p w14:paraId="36AB7F30" w14:textId="77777777" w:rsidR="003E0D52" w:rsidRPr="006D1821" w:rsidRDefault="003E0D52" w:rsidP="003E0D52">
      <w:pPr>
        <w:spacing w:after="0" w:line="260" w:lineRule="exact"/>
        <w:jc w:val="both"/>
        <w:rPr>
          <w:rFonts w:eastAsia="Times New Roman" w:cstheme="minorHAnsi"/>
          <w:b/>
        </w:rPr>
      </w:pPr>
      <w:r w:rsidRPr="006D1821">
        <w:rPr>
          <w:rFonts w:eastAsia="Times New Roman" w:cstheme="minorHAnsi"/>
          <w:b/>
        </w:rPr>
        <w:t>Primer 1 – pridobitev blaga</w:t>
      </w:r>
    </w:p>
    <w:p w14:paraId="6C3B237C" w14:textId="77777777" w:rsidR="003E0D52" w:rsidRPr="006D1821" w:rsidRDefault="003E0D52" w:rsidP="003E0D52">
      <w:pPr>
        <w:spacing w:after="0" w:line="260" w:lineRule="exact"/>
        <w:jc w:val="both"/>
        <w:rPr>
          <w:rFonts w:eastAsia="Times New Roman" w:cstheme="minorHAnsi"/>
        </w:rPr>
      </w:pPr>
      <w:r w:rsidRPr="006D1821">
        <w:rPr>
          <w:rFonts w:eastAsia="Times New Roman" w:cstheme="minorHAnsi"/>
        </w:rPr>
        <w:t xml:space="preserve">Davčni zavezanec opravi pridobitev blaga za račun upravičene osebe z namenom njegove nadaljnje dobave upravičeni osebi, ki to blago nabavlja za brezplačno razdeljevanje osebam, ki jih je prizadela epidemija. Ta pridobitev blaga je oproščena plačila DDV. Plačila DDV je oproščena tudi nadaljnja dobava tega blaga, ki jo po pridobitvi blaga opravi davčni zavezanec tej upravičeni osebi. </w:t>
      </w:r>
    </w:p>
    <w:p w14:paraId="33CD3E17" w14:textId="77777777" w:rsidR="003E0D52" w:rsidRPr="006D1821" w:rsidRDefault="003E0D52" w:rsidP="003E0D52">
      <w:pPr>
        <w:spacing w:after="0" w:line="260" w:lineRule="exact"/>
        <w:jc w:val="both"/>
        <w:rPr>
          <w:rFonts w:eastAsia="Times New Roman" w:cstheme="minorHAnsi"/>
        </w:rPr>
      </w:pPr>
    </w:p>
    <w:p w14:paraId="63D3BD83" w14:textId="77777777" w:rsidR="003E0D52" w:rsidRPr="006D1821" w:rsidRDefault="003E0D52" w:rsidP="003E0D52">
      <w:pPr>
        <w:spacing w:after="0" w:line="260" w:lineRule="exact"/>
        <w:jc w:val="both"/>
        <w:rPr>
          <w:rFonts w:eastAsia="Times New Roman" w:cstheme="minorHAnsi"/>
          <w:b/>
        </w:rPr>
      </w:pPr>
      <w:r w:rsidRPr="006D1821">
        <w:rPr>
          <w:rFonts w:eastAsia="Times New Roman" w:cstheme="minorHAnsi"/>
          <w:b/>
        </w:rPr>
        <w:t>Primer 2 – proizvodnja blaga</w:t>
      </w:r>
    </w:p>
    <w:p w14:paraId="4D1A3D88" w14:textId="77777777" w:rsidR="003E0D52" w:rsidRPr="006D1821" w:rsidRDefault="003E0D52" w:rsidP="003E0D52">
      <w:pPr>
        <w:spacing w:after="0" w:line="260" w:lineRule="exact"/>
        <w:jc w:val="both"/>
        <w:rPr>
          <w:rFonts w:eastAsia="Times New Roman" w:cstheme="minorHAnsi"/>
        </w:rPr>
      </w:pPr>
      <w:r w:rsidRPr="006D1821">
        <w:rPr>
          <w:rFonts w:eastAsia="Times New Roman" w:cstheme="minorHAnsi"/>
        </w:rPr>
        <w:t>Davčni zavezanec sam proizvede blago za naročnika – upravičeno osebo in ga dobavi temu naročniku. Ker bo upravičena oseba uporabila to blago za upravičene namene, je dobava tega blaga upravičeni osebi oproščena plačila DDV.</w:t>
      </w:r>
    </w:p>
    <w:p w14:paraId="02B75650" w14:textId="77777777" w:rsidR="003E0D52" w:rsidRPr="006D1821" w:rsidRDefault="003E0D52" w:rsidP="003E0D52">
      <w:pPr>
        <w:jc w:val="both"/>
        <w:rPr>
          <w:rFonts w:eastAsia="Times New Roman" w:cstheme="minorHAnsi"/>
        </w:rPr>
      </w:pPr>
    </w:p>
    <w:p w14:paraId="4E76EE9D" w14:textId="77777777" w:rsidR="003E0D52" w:rsidRPr="006D1821" w:rsidRDefault="003E0D52" w:rsidP="003E0D52">
      <w:pPr>
        <w:spacing w:after="0" w:line="260" w:lineRule="exact"/>
        <w:jc w:val="both"/>
        <w:rPr>
          <w:rFonts w:eastAsia="Times New Roman" w:cstheme="minorHAnsi"/>
          <w:b/>
        </w:rPr>
      </w:pPr>
      <w:r w:rsidRPr="006D1821">
        <w:rPr>
          <w:rFonts w:eastAsia="Times New Roman" w:cstheme="minorHAnsi"/>
          <w:b/>
        </w:rPr>
        <w:t>Primer 3 – nakup blaga v Sloveniji in prodaja tega blaga</w:t>
      </w:r>
    </w:p>
    <w:p w14:paraId="43ACD5AE" w14:textId="77777777" w:rsidR="003E0D52" w:rsidRPr="006D1821" w:rsidRDefault="003E0D52" w:rsidP="003E0D52">
      <w:pPr>
        <w:spacing w:after="0" w:line="260" w:lineRule="exact"/>
        <w:jc w:val="both"/>
        <w:rPr>
          <w:rFonts w:eastAsia="Times New Roman" w:cstheme="minorHAnsi"/>
        </w:rPr>
      </w:pPr>
      <w:r w:rsidRPr="006D1821">
        <w:rPr>
          <w:rFonts w:eastAsia="Times New Roman" w:cstheme="minorHAnsi"/>
        </w:rPr>
        <w:t>Davčni zavezanec (podjetje A d.o.o.) nabavi (kupi) blago v Sloveniji, blago pa je namenjeno nadaljnji prodaji upravičeni osebi. Njegov dobavitelj (podjetje B d.o.o.) ne more uveljavljati te oprostitve, ker davčni zavezanec (njegov kupec = podjetje A d.o.o.) ni niti upravičena oseba niti ne nabavlja to blago za upravičene namene. Pri davčnem zavezancu (podjetje A d.o.o.), ki to blago proda upravičeni osebi, ki bo to blago uporabila za upravičene namene, pa je taka dobava oproščena plačila DDV, davčni zavezanec ima pravico do odbitka DDV.</w:t>
      </w:r>
    </w:p>
    <w:p w14:paraId="588E3A1E" w14:textId="77777777" w:rsidR="003E0D52" w:rsidRPr="006D1821" w:rsidRDefault="003E0D52" w:rsidP="003E0D52">
      <w:pPr>
        <w:spacing w:after="0" w:line="260" w:lineRule="exact"/>
        <w:jc w:val="both"/>
        <w:rPr>
          <w:rFonts w:eastAsia="Times New Roman" w:cstheme="minorHAnsi"/>
        </w:rPr>
      </w:pPr>
    </w:p>
    <w:p w14:paraId="63587CCB" w14:textId="77777777" w:rsidR="003E0D52" w:rsidRPr="006D1821" w:rsidRDefault="003E0D52" w:rsidP="003E0D52">
      <w:pPr>
        <w:spacing w:after="0" w:line="260" w:lineRule="exact"/>
        <w:jc w:val="both"/>
        <w:rPr>
          <w:rFonts w:cstheme="minorHAnsi"/>
        </w:rPr>
      </w:pPr>
      <w:r w:rsidRPr="006D1821">
        <w:rPr>
          <w:rFonts w:cstheme="minorHAnsi"/>
          <w:b/>
        </w:rPr>
        <w:t>Primer 4 - blago uvozi posrednik</w:t>
      </w:r>
    </w:p>
    <w:p w14:paraId="54B8672A" w14:textId="39D24ABC" w:rsidR="003E0D52" w:rsidRPr="006D1821" w:rsidRDefault="003E0D52" w:rsidP="003E0D52">
      <w:pPr>
        <w:spacing w:after="0" w:line="260" w:lineRule="exact"/>
        <w:jc w:val="both"/>
        <w:rPr>
          <w:rFonts w:cstheme="minorHAnsi"/>
        </w:rPr>
      </w:pPr>
      <w:r w:rsidRPr="006D1821">
        <w:rPr>
          <w:rFonts w:cstheme="minorHAnsi"/>
        </w:rPr>
        <w:t xml:space="preserve">Davčni zavezanec (posrednik/zastopnik) je blago uvozil za račun upravičene osebe, ki bo blago uporabila za upravičene namene. Uvoz blaga je oproščen plačila DDV na podlagi Sklepa Komisije. Posrednik na računu za to blago, ki ga izda upravičeni osebi, ne obračuna DDV (dobava je oproščena plačila DDV) s sklicevanjem na </w:t>
      </w:r>
      <w:r w:rsidR="00AA512D">
        <w:rPr>
          <w:rFonts w:cstheme="minorHAnsi"/>
        </w:rPr>
        <w:t>12</w:t>
      </w:r>
      <w:r w:rsidRPr="006D1821">
        <w:rPr>
          <w:rFonts w:cstheme="minorHAnsi"/>
        </w:rPr>
        <w:t xml:space="preserve">. člen </w:t>
      </w:r>
      <w:r w:rsidRPr="006D1821">
        <w:rPr>
          <w:rFonts w:eastAsia="Times New Roman" w:cstheme="minorHAnsi"/>
        </w:rPr>
        <w:t>ZIUP</w:t>
      </w:r>
      <w:r w:rsidR="00AA512D">
        <w:rPr>
          <w:rFonts w:eastAsia="Times New Roman" w:cstheme="minorHAnsi"/>
        </w:rPr>
        <w:t>GT</w:t>
      </w:r>
      <w:r w:rsidRPr="006D1821">
        <w:rPr>
          <w:rFonts w:cstheme="minorHAnsi"/>
        </w:rPr>
        <w:t>.</w:t>
      </w:r>
    </w:p>
    <w:p w14:paraId="415A93EB" w14:textId="77777777" w:rsidR="003E0D52" w:rsidRPr="006D1821" w:rsidRDefault="003E0D52" w:rsidP="003E0D52">
      <w:pPr>
        <w:spacing w:after="0" w:line="260" w:lineRule="exact"/>
        <w:jc w:val="both"/>
        <w:rPr>
          <w:rFonts w:cstheme="minorHAnsi"/>
        </w:rPr>
      </w:pPr>
    </w:p>
    <w:p w14:paraId="4AE97A28" w14:textId="77777777" w:rsidR="003E0D52" w:rsidRPr="006D1821" w:rsidRDefault="003E0D52" w:rsidP="003E0D52">
      <w:pPr>
        <w:spacing w:after="0" w:line="260" w:lineRule="exact"/>
        <w:jc w:val="both"/>
        <w:rPr>
          <w:rFonts w:cstheme="minorHAnsi"/>
          <w:b/>
        </w:rPr>
      </w:pPr>
      <w:r w:rsidRPr="006D1821">
        <w:rPr>
          <w:rFonts w:cstheme="minorHAnsi"/>
          <w:b/>
        </w:rPr>
        <w:t>Primer 5 - pridobitev blaga opravi upravičena oseba</w:t>
      </w:r>
    </w:p>
    <w:p w14:paraId="7A003DEC" w14:textId="77777777" w:rsidR="003E0D52" w:rsidRPr="006D1821" w:rsidRDefault="003E0D52" w:rsidP="003E0D52">
      <w:pPr>
        <w:spacing w:after="0" w:line="260" w:lineRule="exact"/>
        <w:jc w:val="both"/>
        <w:rPr>
          <w:rFonts w:cstheme="minorHAnsi"/>
        </w:rPr>
      </w:pPr>
      <w:r w:rsidRPr="006D1821">
        <w:rPr>
          <w:rFonts w:cstheme="minorHAnsi"/>
        </w:rPr>
        <w:t>Upravičena oseba pridobi blago znotraj Unije, to blago bo uporabila za upravičene namene. Pridobitev tega blaga znotraj Unije je oproščena plačila DDV.</w:t>
      </w:r>
    </w:p>
    <w:p w14:paraId="76548E6D" w14:textId="77777777" w:rsidR="003E0D52" w:rsidRPr="006D1821" w:rsidRDefault="003E0D52" w:rsidP="003E0D52">
      <w:pPr>
        <w:spacing w:after="0" w:line="260" w:lineRule="exact"/>
        <w:jc w:val="both"/>
        <w:rPr>
          <w:rFonts w:cstheme="minorHAnsi"/>
        </w:rPr>
      </w:pPr>
    </w:p>
    <w:p w14:paraId="24E8EA01" w14:textId="77777777" w:rsidR="003E0D52" w:rsidRPr="006D1821" w:rsidRDefault="003E0D52" w:rsidP="003E0D52">
      <w:pPr>
        <w:spacing w:after="0" w:line="260" w:lineRule="exact"/>
        <w:jc w:val="both"/>
        <w:rPr>
          <w:rFonts w:cstheme="minorHAnsi"/>
          <w:b/>
        </w:rPr>
      </w:pPr>
      <w:r w:rsidRPr="006D1821">
        <w:rPr>
          <w:rFonts w:cstheme="minorHAnsi"/>
          <w:b/>
        </w:rPr>
        <w:t>Primer 6</w:t>
      </w:r>
    </w:p>
    <w:p w14:paraId="1665EC53" w14:textId="41F363EE" w:rsidR="003E0D52" w:rsidRPr="006D1821" w:rsidRDefault="003E0D52" w:rsidP="003E0D52">
      <w:pPr>
        <w:spacing w:after="0" w:line="260" w:lineRule="exact"/>
        <w:jc w:val="both"/>
        <w:rPr>
          <w:rFonts w:cstheme="minorHAnsi"/>
        </w:rPr>
      </w:pPr>
      <w:r w:rsidRPr="006D1821">
        <w:rPr>
          <w:rFonts w:cstheme="minorHAnsi"/>
        </w:rPr>
        <w:t>Dogovorjena je dobava blaga, za katerega je v skladu z</w:t>
      </w:r>
      <w:r w:rsidRPr="006D1821">
        <w:rPr>
          <w:rFonts w:eastAsia="Times New Roman" w:cstheme="minorHAnsi"/>
        </w:rPr>
        <w:t xml:space="preserve"> ZIUP</w:t>
      </w:r>
      <w:r w:rsidR="00AA512D">
        <w:rPr>
          <w:rFonts w:eastAsia="Times New Roman" w:cstheme="minorHAnsi"/>
        </w:rPr>
        <w:t>GT</w:t>
      </w:r>
      <w:r w:rsidRPr="006D1821">
        <w:rPr>
          <w:rFonts w:cstheme="minorHAnsi"/>
        </w:rPr>
        <w:t xml:space="preserve"> določena oprostitev plačila DDV, dobavitelj pa se z upravičeno osebo dogovori tudi npr. za </w:t>
      </w:r>
      <w:proofErr w:type="spellStart"/>
      <w:r w:rsidRPr="006D1821">
        <w:rPr>
          <w:rFonts w:cstheme="minorHAnsi"/>
        </w:rPr>
        <w:t>prepakiranje</w:t>
      </w:r>
      <w:proofErr w:type="spellEnd"/>
      <w:r w:rsidRPr="006D1821">
        <w:rPr>
          <w:rFonts w:cstheme="minorHAnsi"/>
        </w:rPr>
        <w:t xml:space="preserve"> in drugo morebitno manipulacijo blaga in dodatno še za prevoz blaga (v nadaljevanju storitve), kar ni vključeno v ceno tega blaga. V takem primeru je plačila DDV oproščena dobava blaga, storitve pa se obravnavajo posamezno in so obdavčene v skladu z določbami DDV zakonodaje.  </w:t>
      </w:r>
    </w:p>
    <w:p w14:paraId="5F27FC53" w14:textId="77777777" w:rsidR="003E0D52" w:rsidRPr="006D1821" w:rsidRDefault="003E0D52" w:rsidP="003E0D52">
      <w:pPr>
        <w:spacing w:after="0" w:line="260" w:lineRule="exact"/>
        <w:jc w:val="both"/>
        <w:rPr>
          <w:rFonts w:cstheme="minorHAnsi"/>
        </w:rPr>
      </w:pPr>
    </w:p>
    <w:p w14:paraId="1C07E3A1" w14:textId="77777777" w:rsidR="003E0D52" w:rsidRPr="006D1821" w:rsidRDefault="003E0D52" w:rsidP="003E0D52">
      <w:pPr>
        <w:jc w:val="both"/>
        <w:rPr>
          <w:rFonts w:cstheme="minorHAnsi"/>
          <w:b/>
        </w:rPr>
      </w:pPr>
      <w:r w:rsidRPr="006D1821">
        <w:rPr>
          <w:rFonts w:cstheme="minorHAnsi"/>
          <w:b/>
        </w:rPr>
        <w:t>Primer 7</w:t>
      </w:r>
    </w:p>
    <w:p w14:paraId="75B46B68" w14:textId="77777777" w:rsidR="003E0D52" w:rsidRPr="006D1821" w:rsidRDefault="003E0D52" w:rsidP="003E0D52">
      <w:pPr>
        <w:spacing w:after="0" w:line="240" w:lineRule="auto"/>
        <w:jc w:val="both"/>
        <w:rPr>
          <w:rFonts w:cstheme="minorHAnsi"/>
        </w:rPr>
      </w:pPr>
      <w:r w:rsidRPr="006D1821">
        <w:rPr>
          <w:rFonts w:cstheme="minorHAnsi"/>
        </w:rPr>
        <w:t>Splošna bolnišnica zaščitno in medicinsko opremo uporabi za zaščito zaposlenih in zaščito pacientov ter zdravljenje pacientov, ne pa za brezplačno razdeljevanje osebam, ki jih je prizadela epidemija, so temu izbruhu izpostavljene ali pa se z njim spopadajo.</w:t>
      </w:r>
    </w:p>
    <w:p w14:paraId="25895F68" w14:textId="77777777" w:rsidR="003E0D52" w:rsidRPr="006D1821" w:rsidRDefault="003E0D52" w:rsidP="003E0D52">
      <w:pPr>
        <w:spacing w:after="0" w:line="240" w:lineRule="auto"/>
        <w:jc w:val="both"/>
        <w:rPr>
          <w:rFonts w:cstheme="minorHAnsi"/>
        </w:rPr>
      </w:pPr>
    </w:p>
    <w:p w14:paraId="221DDE8B" w14:textId="0A6BE76A" w:rsidR="003E0D52" w:rsidRPr="006D1821" w:rsidRDefault="003E0D52" w:rsidP="003E0D52">
      <w:pPr>
        <w:spacing w:after="0" w:line="240" w:lineRule="auto"/>
        <w:jc w:val="both"/>
        <w:rPr>
          <w:rFonts w:cstheme="minorHAnsi"/>
        </w:rPr>
      </w:pPr>
      <w:r w:rsidRPr="006D1821">
        <w:rPr>
          <w:rFonts w:cstheme="minorHAnsi"/>
        </w:rPr>
        <w:lastRenderedPageBreak/>
        <w:t xml:space="preserve">Če bolnišnica, oseba javnega prava, nabavi zaščitno in medicinsko opremo za zdravstveno oskrbo oseb, ki jih je prizadela epidemija (pacientov kot tudi zdravstvenega osebja, ki izvaja tako zdravstveno oskrbo in so epidemiji izpostavljeni/se z njo spopadajo), gre po </w:t>
      </w:r>
      <w:r w:rsidR="00AA512D">
        <w:rPr>
          <w:rFonts w:cstheme="minorHAnsi"/>
        </w:rPr>
        <w:t>12</w:t>
      </w:r>
      <w:r w:rsidRPr="006D1821">
        <w:rPr>
          <w:rFonts w:cstheme="minorHAnsi"/>
        </w:rPr>
        <w:t xml:space="preserve">. členu </w:t>
      </w:r>
      <w:r w:rsidRPr="006D1821">
        <w:rPr>
          <w:rFonts w:eastAsia="Times New Roman" w:cstheme="minorHAnsi"/>
        </w:rPr>
        <w:t xml:space="preserve"> ZIUP</w:t>
      </w:r>
      <w:r w:rsidR="00AA512D">
        <w:rPr>
          <w:rFonts w:eastAsia="Times New Roman" w:cstheme="minorHAnsi"/>
        </w:rPr>
        <w:t>GT</w:t>
      </w:r>
      <w:r w:rsidR="00AA512D">
        <w:rPr>
          <w:rFonts w:cstheme="minorHAnsi"/>
        </w:rPr>
        <w:t xml:space="preserve"> za nabavo za </w:t>
      </w:r>
      <w:r w:rsidRPr="006D1821">
        <w:rPr>
          <w:rFonts w:cstheme="minorHAnsi"/>
        </w:rPr>
        <w:t>upravičene namene. V takem primeru je pri dobavitelju, ki bolnišnici dobavi (proda) to zaščitno in medicinsko opremo, taka dobava oproščena plačila DDV, če razpolaga z izjavo bolnišnice (upravičene osebe), da je blago namenjeno za prej navedene upravičene namene. Bolnišnici ni treba obračunati DDV od preostale zaščitne in medicinske opreme, ki jo bo po 3</w:t>
      </w:r>
      <w:r w:rsidR="00AA512D">
        <w:rPr>
          <w:rFonts w:cstheme="minorHAnsi"/>
        </w:rPr>
        <w:t>1</w:t>
      </w:r>
      <w:r w:rsidRPr="006D1821">
        <w:rPr>
          <w:rFonts w:cstheme="minorHAnsi"/>
        </w:rPr>
        <w:t xml:space="preserve">. </w:t>
      </w:r>
      <w:r w:rsidR="00AA512D">
        <w:rPr>
          <w:rFonts w:cstheme="minorHAnsi"/>
        </w:rPr>
        <w:t>decembru</w:t>
      </w:r>
      <w:r w:rsidRPr="006D1821">
        <w:rPr>
          <w:rFonts w:cstheme="minorHAnsi"/>
        </w:rPr>
        <w:t xml:space="preserve"> 2021 uporabila za namen opravljanja zdravstvene dejavnosti.  </w:t>
      </w:r>
    </w:p>
    <w:p w14:paraId="6EEF3217" w14:textId="77777777" w:rsidR="003E0D52" w:rsidRPr="006D1821" w:rsidRDefault="003E0D52" w:rsidP="003E0D52">
      <w:pPr>
        <w:spacing w:after="0" w:line="260" w:lineRule="exact"/>
        <w:jc w:val="both"/>
        <w:rPr>
          <w:rFonts w:eastAsia="Times New Roman" w:cstheme="minorHAnsi"/>
        </w:rPr>
      </w:pPr>
    </w:p>
    <w:p w14:paraId="69619404" w14:textId="2C4AF125" w:rsidR="003E0D52" w:rsidRPr="00347826" w:rsidRDefault="003E0D52" w:rsidP="00347826">
      <w:pPr>
        <w:pStyle w:val="Naslov2"/>
        <w:numPr>
          <w:ilvl w:val="0"/>
          <w:numId w:val="1"/>
        </w:numPr>
        <w:jc w:val="both"/>
        <w:rPr>
          <w:rFonts w:asciiTheme="minorHAnsi" w:eastAsia="Calibri" w:hAnsiTheme="minorHAnsi" w:cstheme="minorHAnsi"/>
          <w:b/>
          <w:bCs/>
          <w:noProof/>
          <w:sz w:val="24"/>
          <w:szCs w:val="24"/>
        </w:rPr>
      </w:pPr>
      <w:bookmarkStart w:id="38" w:name="_Toc48117171"/>
      <w:bookmarkStart w:id="39" w:name="_Toc69906531"/>
      <w:bookmarkStart w:id="40" w:name="_Toc77249749"/>
      <w:r w:rsidRPr="00347826">
        <w:rPr>
          <w:rFonts w:asciiTheme="minorHAnsi" w:eastAsia="Calibri" w:hAnsiTheme="minorHAnsi" w:cstheme="minorHAnsi"/>
          <w:b/>
          <w:bCs/>
          <w:noProof/>
          <w:sz w:val="24"/>
          <w:szCs w:val="24"/>
        </w:rPr>
        <w:t>Katere podatke mora navesti na računu davčni zavezanec, ki uveljavlja to oprostitev plačila DDV?</w:t>
      </w:r>
      <w:bookmarkEnd w:id="38"/>
      <w:bookmarkEnd w:id="39"/>
      <w:bookmarkEnd w:id="40"/>
      <w:r w:rsidRPr="00347826">
        <w:rPr>
          <w:rFonts w:asciiTheme="minorHAnsi" w:eastAsia="Calibri" w:hAnsiTheme="minorHAnsi" w:cstheme="minorHAnsi"/>
          <w:b/>
          <w:bCs/>
          <w:noProof/>
          <w:sz w:val="24"/>
          <w:szCs w:val="24"/>
        </w:rPr>
        <w:t xml:space="preserve"> </w:t>
      </w:r>
    </w:p>
    <w:p w14:paraId="5F783A70" w14:textId="3F1D1C7A" w:rsidR="003E0D52" w:rsidRPr="006D1821" w:rsidRDefault="003E0D52" w:rsidP="003E0D52">
      <w:pPr>
        <w:spacing w:after="0" w:line="260" w:lineRule="exact"/>
        <w:jc w:val="both"/>
        <w:rPr>
          <w:rFonts w:cstheme="minorHAnsi"/>
        </w:rPr>
      </w:pPr>
      <w:r w:rsidRPr="006D1821">
        <w:rPr>
          <w:rFonts w:cstheme="minorHAnsi"/>
        </w:rPr>
        <w:t>Davčni zavezanec na računu, na katerem ne obračuna DDV v skladu z</w:t>
      </w:r>
      <w:r w:rsidRPr="006D1821">
        <w:rPr>
          <w:rFonts w:eastAsia="Times New Roman" w:cstheme="minorHAnsi"/>
        </w:rPr>
        <w:t xml:space="preserve"> ZIUP</w:t>
      </w:r>
      <w:r w:rsidR="00AA512D">
        <w:rPr>
          <w:rFonts w:eastAsia="Times New Roman" w:cstheme="minorHAnsi"/>
        </w:rPr>
        <w:t>GT</w:t>
      </w:r>
      <w:r w:rsidRPr="006D1821">
        <w:rPr>
          <w:rFonts w:cstheme="minorHAnsi"/>
        </w:rPr>
        <w:t xml:space="preserve">, poleg podatkov, ki so obvezni po </w:t>
      </w:r>
      <w:hyperlink r:id="rId21" w:history="1">
        <w:r w:rsidRPr="006D1821">
          <w:rPr>
            <w:rFonts w:cstheme="minorHAnsi"/>
            <w:u w:val="single"/>
          </w:rPr>
          <w:t>Zakonu o davku na dodano vrednost – ZDDV-1</w:t>
        </w:r>
      </w:hyperlink>
      <w:r w:rsidRPr="006D1821">
        <w:rPr>
          <w:rFonts w:cstheme="minorHAnsi"/>
        </w:rPr>
        <w:t xml:space="preserve">, v zvezi z oprostitvijo DDV navede </w:t>
      </w:r>
      <w:r w:rsidR="00AA512D">
        <w:rPr>
          <w:rFonts w:cstheme="minorHAnsi"/>
        </w:rPr>
        <w:t>12</w:t>
      </w:r>
      <w:r w:rsidRPr="006D1821">
        <w:rPr>
          <w:rFonts w:cstheme="minorHAnsi"/>
        </w:rPr>
        <w:t xml:space="preserve">. člen </w:t>
      </w:r>
      <w:r w:rsidRPr="006D1821">
        <w:rPr>
          <w:rFonts w:eastAsia="Times New Roman" w:cstheme="minorHAnsi"/>
        </w:rPr>
        <w:t xml:space="preserve"> ZIUP</w:t>
      </w:r>
      <w:r w:rsidR="00AA512D">
        <w:rPr>
          <w:rFonts w:eastAsia="Times New Roman" w:cstheme="minorHAnsi"/>
        </w:rPr>
        <w:t>GT</w:t>
      </w:r>
      <w:r w:rsidRPr="006D1821">
        <w:rPr>
          <w:rFonts w:cstheme="minorHAnsi"/>
        </w:rPr>
        <w:t>.</w:t>
      </w:r>
    </w:p>
    <w:p w14:paraId="2266C47D" w14:textId="77777777" w:rsidR="003E0D52" w:rsidRPr="006D1821" w:rsidRDefault="003E0D52" w:rsidP="003E0D52">
      <w:pPr>
        <w:spacing w:after="0" w:line="260" w:lineRule="exact"/>
        <w:jc w:val="both"/>
        <w:rPr>
          <w:rFonts w:eastAsia="Times New Roman" w:cstheme="minorHAnsi"/>
          <w:b/>
        </w:rPr>
      </w:pPr>
    </w:p>
    <w:p w14:paraId="5B8CB52B" w14:textId="10972860" w:rsidR="003E0D52" w:rsidRPr="00347826" w:rsidRDefault="003E0D52" w:rsidP="00347826">
      <w:pPr>
        <w:pStyle w:val="Naslov2"/>
        <w:numPr>
          <w:ilvl w:val="0"/>
          <w:numId w:val="1"/>
        </w:numPr>
        <w:jc w:val="both"/>
        <w:rPr>
          <w:rFonts w:asciiTheme="minorHAnsi" w:eastAsia="Calibri" w:hAnsiTheme="minorHAnsi" w:cstheme="minorHAnsi"/>
          <w:b/>
          <w:bCs/>
          <w:noProof/>
          <w:sz w:val="24"/>
          <w:szCs w:val="24"/>
        </w:rPr>
      </w:pPr>
      <w:bookmarkStart w:id="41" w:name="_Toc48117172"/>
      <w:bookmarkStart w:id="42" w:name="_Toc69906532"/>
      <w:bookmarkStart w:id="43" w:name="_Toc77249750"/>
      <w:r w:rsidRPr="00347826">
        <w:rPr>
          <w:rFonts w:asciiTheme="minorHAnsi" w:eastAsia="Calibri" w:hAnsiTheme="minorHAnsi" w:cstheme="minorHAnsi"/>
          <w:b/>
          <w:bCs/>
          <w:noProof/>
          <w:sz w:val="24"/>
          <w:szCs w:val="24"/>
        </w:rPr>
        <w:t>Ali ima davčni zavezanec pravico do odbitka DDV za blago, ki ga bo dobavil upravičeni osebi?</w:t>
      </w:r>
      <w:bookmarkEnd w:id="41"/>
      <w:bookmarkEnd w:id="42"/>
      <w:bookmarkEnd w:id="43"/>
      <w:r w:rsidRPr="00347826">
        <w:rPr>
          <w:rFonts w:asciiTheme="minorHAnsi" w:eastAsia="Calibri" w:hAnsiTheme="minorHAnsi" w:cstheme="minorHAnsi"/>
          <w:b/>
          <w:bCs/>
          <w:noProof/>
          <w:sz w:val="24"/>
          <w:szCs w:val="24"/>
        </w:rPr>
        <w:t xml:space="preserve"> </w:t>
      </w:r>
    </w:p>
    <w:p w14:paraId="400F1095" w14:textId="5C5CA142" w:rsidR="003E0D52" w:rsidRPr="006D1821" w:rsidRDefault="003E0D52" w:rsidP="003E0D52">
      <w:pPr>
        <w:spacing w:after="0" w:line="260" w:lineRule="exact"/>
        <w:jc w:val="both"/>
        <w:rPr>
          <w:rFonts w:eastAsia="Times New Roman" w:cstheme="minorHAnsi"/>
        </w:rPr>
      </w:pPr>
      <w:r w:rsidRPr="006D1821">
        <w:rPr>
          <w:rFonts w:eastAsia="Times New Roman" w:cstheme="minorHAnsi"/>
        </w:rPr>
        <w:t>Da. Na podlagi te oprostit</w:t>
      </w:r>
      <w:r w:rsidR="00AA512D">
        <w:rPr>
          <w:rFonts w:eastAsia="Times New Roman" w:cstheme="minorHAnsi"/>
        </w:rPr>
        <w:t>ve DDV ima davčni zavezanec po 12</w:t>
      </w:r>
      <w:r w:rsidRPr="006D1821">
        <w:rPr>
          <w:rFonts w:eastAsia="Times New Roman" w:cstheme="minorHAnsi"/>
        </w:rPr>
        <w:t xml:space="preserve">. členu </w:t>
      </w:r>
      <w:r w:rsidR="00AA512D" w:rsidRPr="006D1821">
        <w:rPr>
          <w:rFonts w:eastAsia="Times New Roman" w:cstheme="minorHAnsi"/>
        </w:rPr>
        <w:t>ZIUP</w:t>
      </w:r>
      <w:r w:rsidR="00AA512D">
        <w:rPr>
          <w:rFonts w:eastAsia="Times New Roman" w:cstheme="minorHAnsi"/>
        </w:rPr>
        <w:t>GT</w:t>
      </w:r>
      <w:r w:rsidR="00AA512D" w:rsidRPr="006D1821">
        <w:rPr>
          <w:rFonts w:eastAsia="Times New Roman" w:cstheme="minorHAnsi"/>
        </w:rPr>
        <w:t xml:space="preserve"> </w:t>
      </w:r>
      <w:r w:rsidRPr="006D1821">
        <w:rPr>
          <w:rFonts w:eastAsia="Times New Roman" w:cstheme="minorHAnsi"/>
        </w:rPr>
        <w:t xml:space="preserve">pravico, da uveljavi odbitek DDV, ki so mu ga zaračunali njegovi dobavitelji za blago, ki ga bo dobavil upravičeni osebi. </w:t>
      </w:r>
    </w:p>
    <w:p w14:paraId="1CFBF56E" w14:textId="77777777" w:rsidR="003E0D52" w:rsidRPr="006D1821" w:rsidRDefault="003E0D52" w:rsidP="003E0D52">
      <w:pPr>
        <w:spacing w:after="0" w:line="260" w:lineRule="exact"/>
        <w:jc w:val="both"/>
        <w:rPr>
          <w:rFonts w:eastAsia="Times New Roman" w:cstheme="minorHAnsi"/>
          <w:b/>
        </w:rPr>
      </w:pPr>
    </w:p>
    <w:p w14:paraId="09033383" w14:textId="77777777" w:rsidR="003E0D52" w:rsidRPr="006D1821" w:rsidRDefault="003E0D52" w:rsidP="003E0D52">
      <w:pPr>
        <w:spacing w:after="0" w:line="260" w:lineRule="exact"/>
        <w:jc w:val="both"/>
        <w:rPr>
          <w:rFonts w:eastAsia="Times New Roman" w:cstheme="minorHAnsi"/>
          <w:b/>
        </w:rPr>
      </w:pPr>
    </w:p>
    <w:p w14:paraId="5ADBE50E" w14:textId="03CB28B3" w:rsidR="003E0D52" w:rsidRPr="00347826" w:rsidRDefault="003E0D52" w:rsidP="00347826">
      <w:pPr>
        <w:pStyle w:val="Naslov2"/>
        <w:numPr>
          <w:ilvl w:val="0"/>
          <w:numId w:val="1"/>
        </w:numPr>
        <w:jc w:val="both"/>
        <w:rPr>
          <w:rFonts w:asciiTheme="minorHAnsi" w:eastAsia="Calibri" w:hAnsiTheme="minorHAnsi" w:cstheme="minorHAnsi"/>
          <w:b/>
          <w:bCs/>
          <w:noProof/>
          <w:sz w:val="24"/>
          <w:szCs w:val="24"/>
        </w:rPr>
      </w:pPr>
      <w:bookmarkStart w:id="44" w:name="_Toc48117173"/>
      <w:bookmarkStart w:id="45" w:name="_Toc69906533"/>
      <w:bookmarkStart w:id="46" w:name="_Toc77249751"/>
      <w:r w:rsidRPr="00347826">
        <w:rPr>
          <w:rFonts w:asciiTheme="minorHAnsi" w:eastAsia="Calibri" w:hAnsiTheme="minorHAnsi" w:cstheme="minorHAnsi"/>
          <w:b/>
          <w:bCs/>
          <w:noProof/>
          <w:sz w:val="24"/>
          <w:szCs w:val="24"/>
        </w:rPr>
        <w:t>Kako uveljaviti oprostitev za dobave/pridobitve blaga, opravljene pred uveljavitvijo  ZIUP</w:t>
      </w:r>
      <w:r w:rsidR="00AA512D" w:rsidRPr="00347826">
        <w:rPr>
          <w:rFonts w:asciiTheme="minorHAnsi" w:eastAsia="Calibri" w:hAnsiTheme="minorHAnsi" w:cstheme="minorHAnsi"/>
          <w:b/>
          <w:bCs/>
          <w:noProof/>
          <w:sz w:val="24"/>
          <w:szCs w:val="24"/>
        </w:rPr>
        <w:t>GT</w:t>
      </w:r>
      <w:r w:rsidRPr="00347826">
        <w:rPr>
          <w:rFonts w:asciiTheme="minorHAnsi" w:eastAsia="Calibri" w:hAnsiTheme="minorHAnsi" w:cstheme="minorHAnsi"/>
          <w:b/>
          <w:bCs/>
          <w:noProof/>
          <w:sz w:val="24"/>
          <w:szCs w:val="24"/>
        </w:rPr>
        <w:t>?</w:t>
      </w:r>
      <w:bookmarkEnd w:id="44"/>
      <w:bookmarkEnd w:id="45"/>
      <w:bookmarkEnd w:id="46"/>
    </w:p>
    <w:p w14:paraId="40EF3A54" w14:textId="68ACB4F8" w:rsidR="003E0D52" w:rsidRPr="006D1821" w:rsidRDefault="003E0D52" w:rsidP="003E0D52">
      <w:pPr>
        <w:spacing w:after="0" w:line="260" w:lineRule="atLeast"/>
        <w:jc w:val="both"/>
        <w:rPr>
          <w:rFonts w:eastAsia="Times New Roman" w:cstheme="minorHAnsi"/>
        </w:rPr>
      </w:pPr>
      <w:r w:rsidRPr="006D1821">
        <w:rPr>
          <w:rFonts w:eastAsia="Times New Roman" w:cstheme="minorHAnsi"/>
        </w:rPr>
        <w:t xml:space="preserve">Davčni zavezanec, ki je pred uveljavitvijo </w:t>
      </w:r>
      <w:r w:rsidR="00AA512D" w:rsidRPr="006D1821">
        <w:rPr>
          <w:rFonts w:eastAsia="Times New Roman" w:cstheme="minorHAnsi"/>
        </w:rPr>
        <w:t>ZIUP</w:t>
      </w:r>
      <w:r w:rsidR="00AA512D">
        <w:rPr>
          <w:rFonts w:eastAsia="Times New Roman" w:cstheme="minorHAnsi"/>
        </w:rPr>
        <w:t>GT</w:t>
      </w:r>
      <w:r w:rsidRPr="006D1821">
        <w:rPr>
          <w:rFonts w:eastAsia="Times New Roman" w:cstheme="minorHAnsi"/>
        </w:rPr>
        <w:t xml:space="preserve"> opravil dobavo blaga ali pridobitev blaga znotraj Unije, za katero so bili izpolnjeni pogoji za oprostitev plačila DDV po </w:t>
      </w:r>
      <w:r w:rsidR="0023780E" w:rsidRPr="006D1821">
        <w:rPr>
          <w:rFonts w:eastAsia="Times New Roman" w:cstheme="minorHAnsi"/>
        </w:rPr>
        <w:t>ZIUP</w:t>
      </w:r>
      <w:r w:rsidR="0023780E">
        <w:rPr>
          <w:rFonts w:eastAsia="Times New Roman" w:cstheme="minorHAnsi"/>
        </w:rPr>
        <w:t>GT</w:t>
      </w:r>
      <w:r w:rsidRPr="006D1821">
        <w:rPr>
          <w:rFonts w:eastAsia="Times New Roman" w:cstheme="minorHAnsi"/>
        </w:rPr>
        <w:t xml:space="preserve">, davčni zavezanec pa je že obračunal DDV za to blago, lahko znižanje obračunanega DDV po izdanem računu iz preteklih davčnih obdobij za dobave blaga, opravljene od vključno 1. </w:t>
      </w:r>
      <w:r w:rsidR="0023780E">
        <w:rPr>
          <w:rFonts w:eastAsia="Times New Roman" w:cstheme="minorHAnsi"/>
        </w:rPr>
        <w:t>maja</w:t>
      </w:r>
      <w:r w:rsidRPr="006D1821">
        <w:rPr>
          <w:rFonts w:eastAsia="Times New Roman" w:cstheme="minorHAnsi"/>
        </w:rPr>
        <w:t xml:space="preserve"> 202</w:t>
      </w:r>
      <w:r w:rsidR="0023780E">
        <w:rPr>
          <w:rFonts w:eastAsia="Times New Roman" w:cstheme="minorHAnsi"/>
        </w:rPr>
        <w:t>1</w:t>
      </w:r>
      <w:r w:rsidRPr="006D1821">
        <w:rPr>
          <w:rFonts w:eastAsia="Times New Roman" w:cstheme="minorHAnsi"/>
        </w:rPr>
        <w:t xml:space="preserve"> dalje, vključi v obračun DDV za davčno obdobje, v katerem je izdan tak popravek računa. Na popravku računa</w:t>
      </w:r>
      <w:r w:rsidRPr="006D1821">
        <w:rPr>
          <w:rFonts w:eastAsia="Times New Roman" w:cstheme="minorHAnsi"/>
          <w:vertAlign w:val="superscript"/>
        </w:rPr>
        <w:footnoteReference w:id="2"/>
      </w:r>
      <w:r w:rsidRPr="006D1821">
        <w:rPr>
          <w:rFonts w:eastAsia="Times New Roman" w:cstheme="minorHAnsi"/>
        </w:rPr>
        <w:t xml:space="preserve"> se davčni zavezanec sklicuje na prvoten račun.</w:t>
      </w:r>
    </w:p>
    <w:p w14:paraId="349D861A" w14:textId="77777777" w:rsidR="003E0D52" w:rsidRPr="006D1821" w:rsidRDefault="003E0D52" w:rsidP="003E0D52">
      <w:pPr>
        <w:spacing w:after="0" w:line="260" w:lineRule="atLeast"/>
        <w:jc w:val="both"/>
        <w:rPr>
          <w:rFonts w:eastAsia="Times New Roman" w:cstheme="minorHAnsi"/>
        </w:rPr>
      </w:pPr>
    </w:p>
    <w:p w14:paraId="1A2E6844" w14:textId="77777777" w:rsidR="003E0D52" w:rsidRPr="006D1821" w:rsidRDefault="003E0D52" w:rsidP="003E0D52">
      <w:pPr>
        <w:spacing w:after="0" w:line="240" w:lineRule="auto"/>
        <w:jc w:val="both"/>
        <w:rPr>
          <w:rFonts w:eastAsia="Times New Roman" w:cstheme="minorHAnsi"/>
        </w:rPr>
      </w:pPr>
      <w:r w:rsidRPr="006D1821">
        <w:rPr>
          <w:rFonts w:eastAsia="Times New Roman" w:cstheme="minorHAnsi"/>
        </w:rPr>
        <w:t xml:space="preserve">V zvezi s popravkom zneska obračunanega DDV pojasnjujemo, da na podlagi drugega odstavka 39. člena ZDDV-1 davčni zavezanec lahko popravi (zmanjša) znesek obračunanega DDV, če pisno obvesti kupca o znesku DDV, za katerega kupec nima pravice do dobitka DDV. V skladu s tretjim odstavkom 146. člena </w:t>
      </w:r>
      <w:hyperlink r:id="rId22" w:history="1">
        <w:r w:rsidRPr="006D1821">
          <w:rPr>
            <w:rFonts w:eastAsia="Times New Roman" w:cstheme="minorHAnsi"/>
            <w:u w:val="single"/>
          </w:rPr>
          <w:t>Pravilnika o izvajanju Zakona o davku na dodano vrednost - Pravilnik</w:t>
        </w:r>
      </w:hyperlink>
      <w:r w:rsidRPr="006D1821">
        <w:rPr>
          <w:rFonts w:eastAsia="Times New Roman" w:cstheme="minorHAnsi"/>
        </w:rPr>
        <w:t xml:space="preserve"> če davčni zavezanec – izdajatelj računa ugotovi napako na računu, ki ga je izdal končnemu potrošniku, lahko popravi davčno obveznost v davčnem obdobju, ko je bila kupnina ali del kupnine vrnjen kupcu ali njeno plačilo odpuščeno in razpolaga z ustreznim dokazilom o vračilu kupnine oziroma odpustitvi kupnine.    </w:t>
      </w:r>
    </w:p>
    <w:p w14:paraId="0162C3DC" w14:textId="77777777" w:rsidR="003E0D52" w:rsidRPr="006D1821" w:rsidRDefault="003E0D52" w:rsidP="003E0D52">
      <w:pPr>
        <w:spacing w:after="0" w:line="260" w:lineRule="atLeast"/>
        <w:jc w:val="both"/>
        <w:rPr>
          <w:rFonts w:eastAsia="Times New Roman" w:cstheme="minorHAnsi"/>
        </w:rPr>
      </w:pPr>
    </w:p>
    <w:p w14:paraId="45008984" w14:textId="77777777" w:rsidR="003E0D52" w:rsidRPr="006D1821" w:rsidRDefault="003E0D52" w:rsidP="003E0D52">
      <w:pPr>
        <w:pStyle w:val="Naslov2"/>
        <w:jc w:val="both"/>
        <w:rPr>
          <w:rFonts w:asciiTheme="minorHAnsi" w:hAnsiTheme="minorHAnsi" w:cstheme="minorHAnsi"/>
          <w:b/>
          <w:color w:val="7030A0"/>
        </w:rPr>
      </w:pPr>
      <w:bookmarkStart w:id="47" w:name="_Toc48117174"/>
      <w:bookmarkStart w:id="48" w:name="_Toc69906534"/>
      <w:bookmarkStart w:id="49" w:name="_Toc77249752"/>
      <w:r w:rsidRPr="006D1821">
        <w:rPr>
          <w:rFonts w:asciiTheme="minorHAnsi" w:hAnsiTheme="minorHAnsi" w:cstheme="minorHAnsi"/>
          <w:b/>
          <w:color w:val="7030A0"/>
        </w:rPr>
        <w:t>OBVEZNOST POROČANJA</w:t>
      </w:r>
      <w:bookmarkEnd w:id="47"/>
      <w:bookmarkEnd w:id="48"/>
      <w:bookmarkEnd w:id="49"/>
    </w:p>
    <w:p w14:paraId="40A86871" w14:textId="77777777" w:rsidR="003E0D52" w:rsidRPr="006D1821" w:rsidRDefault="003E0D52" w:rsidP="003E0D52">
      <w:pPr>
        <w:jc w:val="both"/>
        <w:rPr>
          <w:rFonts w:cstheme="minorHAnsi"/>
        </w:rPr>
      </w:pPr>
    </w:p>
    <w:p w14:paraId="17BB940A" w14:textId="77777777" w:rsidR="003E0D52" w:rsidRPr="006D1821" w:rsidRDefault="003E0D52" w:rsidP="003E0D52">
      <w:pPr>
        <w:spacing w:after="0" w:line="260" w:lineRule="atLeast"/>
        <w:jc w:val="both"/>
        <w:rPr>
          <w:rFonts w:eastAsia="Times New Roman" w:cstheme="minorHAnsi"/>
        </w:rPr>
      </w:pPr>
      <w:r w:rsidRPr="006D1821">
        <w:rPr>
          <w:rFonts w:eastAsia="Times New Roman" w:cstheme="minorHAnsi"/>
        </w:rPr>
        <w:t>Davčni zavezanec, ki uveljavlja oprostitev plačila DDV po tem zakonu, mora davčnemu organu predložiti poročilo o opravljenih dobavah blaga, ki vsebuje naslednje podatke:</w:t>
      </w:r>
    </w:p>
    <w:p w14:paraId="122B0712" w14:textId="77777777" w:rsidR="003E0D52" w:rsidRPr="006D1821" w:rsidRDefault="003E0D52" w:rsidP="003E0D52">
      <w:pPr>
        <w:numPr>
          <w:ilvl w:val="0"/>
          <w:numId w:val="13"/>
        </w:numPr>
        <w:spacing w:after="200" w:line="276" w:lineRule="auto"/>
        <w:contextualSpacing/>
        <w:jc w:val="both"/>
        <w:rPr>
          <w:rFonts w:cstheme="minorHAnsi"/>
        </w:rPr>
      </w:pPr>
      <w:r w:rsidRPr="006D1821">
        <w:rPr>
          <w:rFonts w:cstheme="minorHAnsi"/>
        </w:rPr>
        <w:t>identifikacijsko številko za namene DDV,</w:t>
      </w:r>
    </w:p>
    <w:p w14:paraId="17BB034D" w14:textId="04064FEA" w:rsidR="003E0D52" w:rsidRPr="006D1821" w:rsidRDefault="003E0D52" w:rsidP="003E0D52">
      <w:pPr>
        <w:numPr>
          <w:ilvl w:val="0"/>
          <w:numId w:val="13"/>
        </w:numPr>
        <w:spacing w:after="200" w:line="276" w:lineRule="auto"/>
        <w:contextualSpacing/>
        <w:jc w:val="both"/>
        <w:rPr>
          <w:rFonts w:cstheme="minorHAnsi"/>
        </w:rPr>
      </w:pPr>
      <w:r w:rsidRPr="006D1821">
        <w:rPr>
          <w:rFonts w:cstheme="minorHAnsi"/>
        </w:rPr>
        <w:t xml:space="preserve">naziv ter naslov davčnega zavezanca, ki uveljavlja oprostitev plačila DDV po </w:t>
      </w:r>
      <w:r w:rsidR="00CE65A4">
        <w:rPr>
          <w:rFonts w:cstheme="minorHAnsi"/>
        </w:rPr>
        <w:t>12</w:t>
      </w:r>
      <w:r w:rsidRPr="006D1821">
        <w:rPr>
          <w:rFonts w:cstheme="minorHAnsi"/>
        </w:rPr>
        <w:t xml:space="preserve">. členu </w:t>
      </w:r>
      <w:r w:rsidRPr="006D1821">
        <w:rPr>
          <w:rFonts w:eastAsia="Times New Roman" w:cstheme="minorHAnsi"/>
        </w:rPr>
        <w:t>ZIUP</w:t>
      </w:r>
      <w:r w:rsidR="00CE65A4">
        <w:rPr>
          <w:rFonts w:eastAsia="Times New Roman" w:cstheme="minorHAnsi"/>
        </w:rPr>
        <w:t>GT</w:t>
      </w:r>
      <w:r w:rsidRPr="006D1821">
        <w:rPr>
          <w:rFonts w:cstheme="minorHAnsi"/>
        </w:rPr>
        <w:t xml:space="preserve">, </w:t>
      </w:r>
    </w:p>
    <w:p w14:paraId="7C7A5891" w14:textId="77777777" w:rsidR="003E0D52" w:rsidRPr="006D1821" w:rsidRDefault="003E0D52" w:rsidP="003E0D52">
      <w:pPr>
        <w:numPr>
          <w:ilvl w:val="0"/>
          <w:numId w:val="13"/>
        </w:numPr>
        <w:spacing w:after="200" w:line="276" w:lineRule="auto"/>
        <w:contextualSpacing/>
        <w:jc w:val="both"/>
        <w:rPr>
          <w:rFonts w:cstheme="minorHAnsi"/>
        </w:rPr>
      </w:pPr>
      <w:r w:rsidRPr="006D1821">
        <w:rPr>
          <w:rFonts w:cstheme="minorHAnsi"/>
        </w:rPr>
        <w:t xml:space="preserve">zaporedno številko, </w:t>
      </w:r>
    </w:p>
    <w:p w14:paraId="7CA4AA55" w14:textId="77777777" w:rsidR="003E0D52" w:rsidRPr="006D1821" w:rsidRDefault="003E0D52" w:rsidP="003E0D52">
      <w:pPr>
        <w:numPr>
          <w:ilvl w:val="0"/>
          <w:numId w:val="13"/>
        </w:numPr>
        <w:spacing w:after="200" w:line="276" w:lineRule="auto"/>
        <w:contextualSpacing/>
        <w:jc w:val="both"/>
        <w:rPr>
          <w:rFonts w:cstheme="minorHAnsi"/>
        </w:rPr>
      </w:pPr>
      <w:r w:rsidRPr="006D1821">
        <w:rPr>
          <w:rFonts w:cstheme="minorHAnsi"/>
        </w:rPr>
        <w:lastRenderedPageBreak/>
        <w:t xml:space="preserve">davčno številko ali identifikacijsko številko, če je identificirana za namene DDV, upravičene osebe, kateri je bilo dobavljeno blago, </w:t>
      </w:r>
    </w:p>
    <w:p w14:paraId="5427823A" w14:textId="77777777" w:rsidR="003E0D52" w:rsidRPr="006D1821" w:rsidRDefault="003E0D52" w:rsidP="003E0D52">
      <w:pPr>
        <w:numPr>
          <w:ilvl w:val="0"/>
          <w:numId w:val="13"/>
        </w:numPr>
        <w:spacing w:after="200" w:line="276" w:lineRule="auto"/>
        <w:contextualSpacing/>
        <w:jc w:val="both"/>
        <w:rPr>
          <w:rFonts w:cstheme="minorHAnsi"/>
        </w:rPr>
      </w:pPr>
      <w:r w:rsidRPr="006D1821">
        <w:rPr>
          <w:rFonts w:cstheme="minorHAnsi"/>
        </w:rPr>
        <w:t>tarifno oznako kombinirane nomenklature carinske tarife blaga,</w:t>
      </w:r>
    </w:p>
    <w:p w14:paraId="0ABBD4F3" w14:textId="77777777" w:rsidR="003E0D52" w:rsidRPr="006D1821" w:rsidRDefault="003E0D52" w:rsidP="003E0D52">
      <w:pPr>
        <w:numPr>
          <w:ilvl w:val="0"/>
          <w:numId w:val="13"/>
        </w:numPr>
        <w:spacing w:after="200" w:line="276" w:lineRule="auto"/>
        <w:contextualSpacing/>
        <w:jc w:val="both"/>
        <w:rPr>
          <w:rFonts w:cstheme="minorHAnsi"/>
        </w:rPr>
      </w:pPr>
      <w:r w:rsidRPr="006D1821">
        <w:rPr>
          <w:rFonts w:cstheme="minorHAnsi"/>
        </w:rPr>
        <w:t xml:space="preserve">vrednost, vrsto in količino blaga.  </w:t>
      </w:r>
    </w:p>
    <w:p w14:paraId="62E514A4" w14:textId="3B42011E" w:rsidR="003E0D52" w:rsidRPr="00347826" w:rsidRDefault="003E0D52" w:rsidP="00347826">
      <w:pPr>
        <w:pStyle w:val="Naslov2"/>
        <w:numPr>
          <w:ilvl w:val="0"/>
          <w:numId w:val="1"/>
        </w:numPr>
        <w:jc w:val="both"/>
        <w:rPr>
          <w:rFonts w:asciiTheme="minorHAnsi" w:eastAsia="Calibri" w:hAnsiTheme="minorHAnsi" w:cstheme="minorHAnsi"/>
          <w:b/>
          <w:bCs/>
          <w:noProof/>
          <w:sz w:val="24"/>
          <w:szCs w:val="24"/>
        </w:rPr>
      </w:pPr>
      <w:bookmarkStart w:id="50" w:name="_Toc48117175"/>
      <w:bookmarkStart w:id="51" w:name="_Toc69906535"/>
      <w:bookmarkStart w:id="52" w:name="_Toc77249753"/>
      <w:r w:rsidRPr="00347826">
        <w:rPr>
          <w:rFonts w:asciiTheme="minorHAnsi" w:eastAsia="Calibri" w:hAnsiTheme="minorHAnsi" w:cstheme="minorHAnsi"/>
          <w:b/>
          <w:bCs/>
          <w:noProof/>
          <w:sz w:val="24"/>
          <w:szCs w:val="24"/>
        </w:rPr>
        <w:t>Kako se predloži poročilo o opravljenih oproščenih dobavah/pridobitvah tega blaga znotraj Unije?</w:t>
      </w:r>
      <w:bookmarkEnd w:id="50"/>
      <w:bookmarkEnd w:id="51"/>
      <w:bookmarkEnd w:id="52"/>
    </w:p>
    <w:p w14:paraId="0955B16C" w14:textId="049D04F5" w:rsidR="003E0D52" w:rsidRPr="006D1821" w:rsidRDefault="003E0D52" w:rsidP="003E0D52">
      <w:pPr>
        <w:spacing w:after="0" w:line="240" w:lineRule="auto"/>
        <w:jc w:val="both"/>
        <w:rPr>
          <w:rFonts w:eastAsia="Times New Roman" w:cstheme="minorHAnsi"/>
        </w:rPr>
      </w:pPr>
      <w:r w:rsidRPr="006D1821">
        <w:rPr>
          <w:rFonts w:eastAsia="Times New Roman" w:cstheme="minorHAnsi"/>
        </w:rPr>
        <w:t xml:space="preserve">Poročilo se predloži davčnemu organu na obrazcu </w:t>
      </w:r>
      <w:hyperlink r:id="rId23" w:history="1">
        <w:r w:rsidR="007A52B1">
          <w:rPr>
            <w:rFonts w:eastAsia="Times New Roman" w:cstheme="minorHAnsi"/>
          </w:rPr>
          <w:t>»</w:t>
        </w:r>
        <w:r w:rsidR="00E00053">
          <w:rPr>
            <w:color w:val="1F497D"/>
          </w:rPr>
          <w:t xml:space="preserve">Poročilo o oproščenih pridobitvah/dobavah </w:t>
        </w:r>
        <w:r w:rsidR="0092019D">
          <w:rPr>
            <w:color w:val="1F497D"/>
          </w:rPr>
          <w:t>po</w:t>
        </w:r>
        <w:r w:rsidR="00E00053" w:rsidRPr="00E00053">
          <w:rPr>
            <w:color w:val="1F497D"/>
          </w:rPr>
          <w:t xml:space="preserve"> 12. členu ZIUPGT</w:t>
        </w:r>
      </w:hyperlink>
      <w:r w:rsidR="007A52B1">
        <w:rPr>
          <w:rFonts w:eastAsia="Times New Roman" w:cstheme="minorHAnsi"/>
        </w:rPr>
        <w:t>«</w:t>
      </w:r>
      <w:r w:rsidRPr="006D1821">
        <w:rPr>
          <w:rFonts w:eastAsia="Times New Roman" w:cstheme="minorHAnsi"/>
        </w:rPr>
        <w:t xml:space="preserve"> v elektronski obliki kot lasten dokument preko sistema </w:t>
      </w:r>
      <w:proofErr w:type="spellStart"/>
      <w:r w:rsidRPr="006D1821">
        <w:rPr>
          <w:rFonts w:eastAsia="Times New Roman" w:cstheme="minorHAnsi"/>
        </w:rPr>
        <w:t>eDavki</w:t>
      </w:r>
      <w:proofErr w:type="spellEnd"/>
      <w:r w:rsidRPr="006D1821">
        <w:rPr>
          <w:rFonts w:eastAsia="Times New Roman" w:cstheme="minorHAnsi"/>
        </w:rPr>
        <w:t>. Pod »Tip priloge« se izbere »Poročilo o oproščenih pridobitvah/dobavah po 62.b členu ZIUZEOP-A oz. 66. členu ZIUOPDVE</w:t>
      </w:r>
      <w:r w:rsidR="00CE65A4">
        <w:rPr>
          <w:rFonts w:eastAsia="Times New Roman" w:cstheme="minorHAnsi"/>
        </w:rPr>
        <w:t xml:space="preserve"> oz. 12. členu ZIUPGT</w:t>
      </w:r>
      <w:r w:rsidRPr="006D1821">
        <w:rPr>
          <w:rFonts w:eastAsia="Times New Roman" w:cstheme="minorHAnsi"/>
        </w:rPr>
        <w:t xml:space="preserve">«(v </w:t>
      </w:r>
      <w:proofErr w:type="spellStart"/>
      <w:r w:rsidRPr="006D1821">
        <w:rPr>
          <w:rFonts w:eastAsia="Times New Roman" w:cstheme="minorHAnsi"/>
        </w:rPr>
        <w:t>word</w:t>
      </w:r>
      <w:proofErr w:type="spellEnd"/>
      <w:r w:rsidRPr="006D1821">
        <w:rPr>
          <w:rFonts w:eastAsia="Times New Roman" w:cstheme="minorHAnsi"/>
        </w:rPr>
        <w:t xml:space="preserve"> ali </w:t>
      </w:r>
      <w:proofErr w:type="spellStart"/>
      <w:r w:rsidRPr="006D1821">
        <w:rPr>
          <w:rFonts w:eastAsia="Times New Roman" w:cstheme="minorHAnsi"/>
        </w:rPr>
        <w:t>excell</w:t>
      </w:r>
      <w:proofErr w:type="spellEnd"/>
      <w:r w:rsidRPr="006D1821">
        <w:rPr>
          <w:rFonts w:eastAsia="Times New Roman" w:cstheme="minorHAnsi"/>
        </w:rPr>
        <w:t xml:space="preserve"> obliki).</w:t>
      </w:r>
    </w:p>
    <w:p w14:paraId="3784278B" w14:textId="77777777" w:rsidR="003E0D52" w:rsidRPr="006D1821" w:rsidRDefault="003E0D52" w:rsidP="003E0D52">
      <w:pPr>
        <w:spacing w:after="0" w:line="260" w:lineRule="atLeast"/>
        <w:jc w:val="both"/>
        <w:rPr>
          <w:rFonts w:eastAsia="Times New Roman" w:cstheme="minorHAnsi"/>
        </w:rPr>
      </w:pPr>
    </w:p>
    <w:p w14:paraId="63EDD8E2" w14:textId="7CE61909" w:rsidR="003E0D52" w:rsidRPr="00347826" w:rsidRDefault="003E0D52" w:rsidP="00347826">
      <w:pPr>
        <w:pStyle w:val="Naslov2"/>
        <w:numPr>
          <w:ilvl w:val="0"/>
          <w:numId w:val="1"/>
        </w:numPr>
        <w:jc w:val="both"/>
        <w:rPr>
          <w:rFonts w:asciiTheme="minorHAnsi" w:eastAsia="Calibri" w:hAnsiTheme="minorHAnsi" w:cstheme="minorHAnsi"/>
          <w:b/>
          <w:bCs/>
          <w:noProof/>
          <w:sz w:val="24"/>
          <w:szCs w:val="24"/>
        </w:rPr>
      </w:pPr>
      <w:bookmarkStart w:id="53" w:name="_Toc48117176"/>
      <w:bookmarkStart w:id="54" w:name="_Toc69906536"/>
      <w:bookmarkStart w:id="55" w:name="_Toc77249754"/>
      <w:r w:rsidRPr="00347826">
        <w:rPr>
          <w:rFonts w:asciiTheme="minorHAnsi" w:eastAsia="Calibri" w:hAnsiTheme="minorHAnsi" w:cstheme="minorHAnsi"/>
          <w:b/>
          <w:bCs/>
          <w:noProof/>
          <w:sz w:val="24"/>
          <w:szCs w:val="24"/>
        </w:rPr>
        <w:t>Kdaj je treba predložiti poročilo?</w:t>
      </w:r>
      <w:bookmarkEnd w:id="53"/>
      <w:bookmarkEnd w:id="54"/>
      <w:bookmarkEnd w:id="55"/>
    </w:p>
    <w:p w14:paraId="36A64AB1" w14:textId="3A3D8AC0" w:rsidR="003E0D52" w:rsidRPr="006D1821" w:rsidRDefault="003E0D52" w:rsidP="003E0D52">
      <w:pPr>
        <w:spacing w:after="0" w:line="260" w:lineRule="atLeast"/>
        <w:jc w:val="both"/>
        <w:rPr>
          <w:rFonts w:eastAsia="Times New Roman" w:cstheme="minorHAnsi"/>
        </w:rPr>
      </w:pPr>
      <w:r w:rsidRPr="006D1821">
        <w:rPr>
          <w:rFonts w:eastAsia="Times New Roman" w:cstheme="minorHAnsi"/>
        </w:rPr>
        <w:t xml:space="preserve">Davčni zavezanec predloži davčnemu organu poročilo za koledarski mesec, v katerem je bila opravljena pridobitev ali dobava, in sicer najkasneje do zadnjega delovnega dne za pretekli koledarski mesec. Poročilo za koledarski mesec predloži tudi davčni zavezanec, ki ima trimesečno davčno obdobje. Če davčni zavezanec v koledarskem mesecu ni opravil dobave/pridobitve, ki bi bila predmet poročanja, poročila ne predloži (razen v primeru popravkov). </w:t>
      </w:r>
    </w:p>
    <w:p w14:paraId="248C340E" w14:textId="77777777" w:rsidR="003E0D52" w:rsidRPr="006D1821" w:rsidRDefault="003E0D52" w:rsidP="003E0D52">
      <w:pPr>
        <w:spacing w:after="0" w:line="260" w:lineRule="exact"/>
        <w:jc w:val="both"/>
        <w:rPr>
          <w:rFonts w:eastAsia="Times New Roman" w:cstheme="minorHAnsi"/>
        </w:rPr>
      </w:pPr>
    </w:p>
    <w:p w14:paraId="31B5C910" w14:textId="47932131" w:rsidR="003E0D52" w:rsidRPr="00347826" w:rsidRDefault="003E0D52" w:rsidP="00347826">
      <w:pPr>
        <w:pStyle w:val="Naslov2"/>
        <w:numPr>
          <w:ilvl w:val="0"/>
          <w:numId w:val="1"/>
        </w:numPr>
        <w:jc w:val="both"/>
        <w:rPr>
          <w:rFonts w:asciiTheme="minorHAnsi" w:eastAsia="Calibri" w:hAnsiTheme="minorHAnsi" w:cstheme="minorHAnsi"/>
          <w:b/>
          <w:bCs/>
          <w:noProof/>
          <w:sz w:val="24"/>
          <w:szCs w:val="24"/>
        </w:rPr>
      </w:pPr>
      <w:bookmarkStart w:id="56" w:name="_Toc48117177"/>
      <w:bookmarkStart w:id="57" w:name="_Toc69906537"/>
      <w:bookmarkStart w:id="58" w:name="_Toc77249755"/>
      <w:r w:rsidRPr="00347826">
        <w:rPr>
          <w:rFonts w:asciiTheme="minorHAnsi" w:eastAsia="Calibri" w:hAnsiTheme="minorHAnsi" w:cstheme="minorHAnsi"/>
          <w:b/>
          <w:bCs/>
          <w:noProof/>
          <w:sz w:val="24"/>
          <w:szCs w:val="24"/>
        </w:rPr>
        <w:t xml:space="preserve">Kako se poroča o dobavah, opravljenih od 1. </w:t>
      </w:r>
      <w:r w:rsidR="0023780E" w:rsidRPr="00347826">
        <w:rPr>
          <w:rFonts w:asciiTheme="minorHAnsi" w:eastAsia="Calibri" w:hAnsiTheme="minorHAnsi" w:cstheme="minorHAnsi"/>
          <w:b/>
          <w:bCs/>
          <w:noProof/>
          <w:sz w:val="24"/>
          <w:szCs w:val="24"/>
        </w:rPr>
        <w:t>maja</w:t>
      </w:r>
      <w:r w:rsidRPr="00347826">
        <w:rPr>
          <w:rFonts w:asciiTheme="minorHAnsi" w:eastAsia="Calibri" w:hAnsiTheme="minorHAnsi" w:cstheme="minorHAnsi"/>
          <w:b/>
          <w:bCs/>
          <w:noProof/>
          <w:sz w:val="24"/>
          <w:szCs w:val="24"/>
        </w:rPr>
        <w:t xml:space="preserve"> 202</w:t>
      </w:r>
      <w:r w:rsidR="0023780E" w:rsidRPr="00347826">
        <w:rPr>
          <w:rFonts w:asciiTheme="minorHAnsi" w:eastAsia="Calibri" w:hAnsiTheme="minorHAnsi" w:cstheme="minorHAnsi"/>
          <w:b/>
          <w:bCs/>
          <w:noProof/>
          <w:sz w:val="24"/>
          <w:szCs w:val="24"/>
        </w:rPr>
        <w:t>1</w:t>
      </w:r>
      <w:r w:rsidRPr="00347826">
        <w:rPr>
          <w:rFonts w:asciiTheme="minorHAnsi" w:eastAsia="Calibri" w:hAnsiTheme="minorHAnsi" w:cstheme="minorHAnsi"/>
          <w:b/>
          <w:bCs/>
          <w:noProof/>
          <w:sz w:val="24"/>
          <w:szCs w:val="24"/>
        </w:rPr>
        <w:t xml:space="preserve"> do uveljavitve ZI</w:t>
      </w:r>
      <w:r w:rsidR="00CE65A4">
        <w:rPr>
          <w:rFonts w:asciiTheme="minorHAnsi" w:eastAsia="Calibri" w:hAnsiTheme="minorHAnsi" w:cstheme="minorHAnsi"/>
          <w:b/>
          <w:bCs/>
          <w:noProof/>
          <w:sz w:val="24"/>
          <w:szCs w:val="24"/>
        </w:rPr>
        <w:t>U</w:t>
      </w:r>
      <w:r w:rsidRPr="00347826">
        <w:rPr>
          <w:rFonts w:asciiTheme="minorHAnsi" w:eastAsia="Calibri" w:hAnsiTheme="minorHAnsi" w:cstheme="minorHAnsi"/>
          <w:b/>
          <w:bCs/>
          <w:noProof/>
          <w:sz w:val="24"/>
          <w:szCs w:val="24"/>
        </w:rPr>
        <w:t>P</w:t>
      </w:r>
      <w:r w:rsidR="0023780E" w:rsidRPr="00347826">
        <w:rPr>
          <w:rFonts w:asciiTheme="minorHAnsi" w:eastAsia="Calibri" w:hAnsiTheme="minorHAnsi" w:cstheme="minorHAnsi"/>
          <w:b/>
          <w:bCs/>
          <w:noProof/>
          <w:sz w:val="24"/>
          <w:szCs w:val="24"/>
        </w:rPr>
        <w:t>GT</w:t>
      </w:r>
      <w:r w:rsidRPr="00347826">
        <w:rPr>
          <w:rFonts w:asciiTheme="minorHAnsi" w:eastAsia="Calibri" w:hAnsiTheme="minorHAnsi" w:cstheme="minorHAnsi"/>
          <w:b/>
          <w:bCs/>
          <w:noProof/>
          <w:sz w:val="24"/>
          <w:szCs w:val="24"/>
        </w:rPr>
        <w:t>?</w:t>
      </w:r>
      <w:bookmarkEnd w:id="56"/>
      <w:bookmarkEnd w:id="57"/>
      <w:bookmarkEnd w:id="58"/>
    </w:p>
    <w:p w14:paraId="25EF4BB2" w14:textId="726D3EF9" w:rsidR="003E0D52" w:rsidRPr="006D1821" w:rsidRDefault="003E0D52" w:rsidP="003E0D52">
      <w:pPr>
        <w:spacing w:after="0" w:line="260" w:lineRule="atLeast"/>
        <w:jc w:val="both"/>
        <w:rPr>
          <w:rFonts w:eastAsia="Times New Roman" w:cstheme="minorHAnsi"/>
          <w:b/>
        </w:rPr>
      </w:pPr>
      <w:r w:rsidRPr="006D1821">
        <w:rPr>
          <w:rFonts w:eastAsia="Times New Roman" w:cstheme="minorHAnsi"/>
        </w:rPr>
        <w:t xml:space="preserve">Davčni zavezanec poroča o oproščenih dobavah, opravljenih od 1. </w:t>
      </w:r>
      <w:r w:rsidR="0023780E">
        <w:rPr>
          <w:rFonts w:eastAsia="Times New Roman" w:cstheme="minorHAnsi"/>
        </w:rPr>
        <w:t>maja</w:t>
      </w:r>
      <w:r w:rsidRPr="006D1821">
        <w:rPr>
          <w:rFonts w:eastAsia="Times New Roman" w:cstheme="minorHAnsi"/>
        </w:rPr>
        <w:t xml:space="preserve"> 202</w:t>
      </w:r>
      <w:r w:rsidR="0023780E">
        <w:rPr>
          <w:rFonts w:eastAsia="Times New Roman" w:cstheme="minorHAnsi"/>
        </w:rPr>
        <w:t>1 do uveljavitve ZIUPGT</w:t>
      </w:r>
      <w:r w:rsidRPr="006D1821">
        <w:rPr>
          <w:rFonts w:eastAsia="Times New Roman" w:cstheme="minorHAnsi"/>
        </w:rPr>
        <w:t xml:space="preserve"> v poročilu za mesec </w:t>
      </w:r>
      <w:r w:rsidR="0023780E">
        <w:rPr>
          <w:rFonts w:eastAsia="Times New Roman" w:cstheme="minorHAnsi"/>
        </w:rPr>
        <w:t>maj</w:t>
      </w:r>
      <w:r w:rsidRPr="006D1821">
        <w:rPr>
          <w:rFonts w:eastAsia="Times New Roman" w:cstheme="minorHAnsi"/>
        </w:rPr>
        <w:t xml:space="preserve"> 202</w:t>
      </w:r>
      <w:r w:rsidR="0023780E">
        <w:rPr>
          <w:rFonts w:eastAsia="Times New Roman" w:cstheme="minorHAnsi"/>
        </w:rPr>
        <w:t>1</w:t>
      </w:r>
      <w:r w:rsidRPr="006D1821">
        <w:rPr>
          <w:rFonts w:eastAsia="Times New Roman" w:cstheme="minorHAnsi"/>
        </w:rPr>
        <w:t xml:space="preserve"> oz. v poročilu za obdobje, v katerem je izdan popravek računa (če je bil prvotni račun izdan z obračunanim DDV).</w:t>
      </w:r>
      <w:r w:rsidRPr="006D1821">
        <w:rPr>
          <w:rFonts w:eastAsia="Times New Roman" w:cstheme="minorHAnsi"/>
          <w:b/>
        </w:rPr>
        <w:t xml:space="preserve"> </w:t>
      </w:r>
    </w:p>
    <w:p w14:paraId="6837C02E" w14:textId="77777777" w:rsidR="003E0D52" w:rsidRPr="006D1821" w:rsidRDefault="003E0D52" w:rsidP="003E0D52">
      <w:pPr>
        <w:spacing w:after="0" w:line="260" w:lineRule="atLeast"/>
        <w:jc w:val="both"/>
        <w:rPr>
          <w:rFonts w:eastAsia="Times New Roman" w:cstheme="minorHAnsi"/>
          <w:b/>
        </w:rPr>
      </w:pPr>
    </w:p>
    <w:p w14:paraId="3DD4A0B8" w14:textId="51441E47" w:rsidR="003E0D52" w:rsidRPr="00347826" w:rsidRDefault="003E0D52" w:rsidP="00347826">
      <w:pPr>
        <w:pStyle w:val="Naslov2"/>
        <w:numPr>
          <w:ilvl w:val="0"/>
          <w:numId w:val="1"/>
        </w:numPr>
        <w:jc w:val="both"/>
        <w:rPr>
          <w:rFonts w:asciiTheme="minorHAnsi" w:eastAsia="Calibri" w:hAnsiTheme="minorHAnsi" w:cstheme="minorHAnsi"/>
          <w:b/>
          <w:bCs/>
          <w:noProof/>
          <w:sz w:val="24"/>
          <w:szCs w:val="24"/>
        </w:rPr>
      </w:pPr>
      <w:bookmarkStart w:id="59" w:name="_Toc69906538"/>
      <w:bookmarkStart w:id="60" w:name="_Toc77249756"/>
      <w:r w:rsidRPr="00347826">
        <w:rPr>
          <w:rFonts w:asciiTheme="minorHAnsi" w:eastAsia="Calibri" w:hAnsiTheme="minorHAnsi" w:cstheme="minorHAnsi"/>
          <w:b/>
          <w:bCs/>
          <w:noProof/>
          <w:sz w:val="24"/>
          <w:szCs w:val="24"/>
        </w:rPr>
        <w:t>Kako se poroča o dobavi, če dobavitelj prejme izjavo upravičene osebe kasneje, po opravljeni dobavi?</w:t>
      </w:r>
      <w:bookmarkEnd w:id="59"/>
      <w:bookmarkEnd w:id="60"/>
    </w:p>
    <w:p w14:paraId="21267DED" w14:textId="7914C17E" w:rsidR="003E0D52" w:rsidRDefault="003E0D52" w:rsidP="003E0D52">
      <w:pPr>
        <w:jc w:val="both"/>
        <w:rPr>
          <w:rFonts w:cstheme="minorHAnsi"/>
        </w:rPr>
      </w:pPr>
      <w:r w:rsidRPr="006D1821">
        <w:rPr>
          <w:rFonts w:cstheme="minorHAnsi"/>
        </w:rPr>
        <w:t xml:space="preserve">Davčni zavezanec lahko na podlagi prejete izjave upravičene osebe izda popravek računa (dobropis) za dobavo blaga iz Odloka, opravljeno v obdobju od 1. </w:t>
      </w:r>
      <w:r w:rsidR="0023780E">
        <w:rPr>
          <w:rFonts w:cstheme="minorHAnsi"/>
        </w:rPr>
        <w:t>5</w:t>
      </w:r>
      <w:r w:rsidRPr="006D1821">
        <w:rPr>
          <w:rFonts w:cstheme="minorHAnsi"/>
        </w:rPr>
        <w:t>. 202</w:t>
      </w:r>
      <w:r w:rsidR="0023780E">
        <w:rPr>
          <w:rFonts w:cstheme="minorHAnsi"/>
        </w:rPr>
        <w:t>1</w:t>
      </w:r>
      <w:r w:rsidRPr="006D1821">
        <w:rPr>
          <w:rFonts w:cstheme="minorHAnsi"/>
        </w:rPr>
        <w:t>. do 3</w:t>
      </w:r>
      <w:r w:rsidR="0023780E">
        <w:rPr>
          <w:rFonts w:cstheme="minorHAnsi"/>
        </w:rPr>
        <w:t>1</w:t>
      </w:r>
      <w:r w:rsidRPr="006D1821">
        <w:rPr>
          <w:rFonts w:cstheme="minorHAnsi"/>
        </w:rPr>
        <w:t xml:space="preserve">. </w:t>
      </w:r>
      <w:r w:rsidR="0023780E">
        <w:rPr>
          <w:rFonts w:cstheme="minorHAnsi"/>
        </w:rPr>
        <w:t>12</w:t>
      </w:r>
      <w:r w:rsidRPr="006D1821">
        <w:rPr>
          <w:rFonts w:cstheme="minorHAnsi"/>
        </w:rPr>
        <w:t xml:space="preserve">. 2021, tudi, če izjavo prejme po opravljeni dobavi. V takem primeru dobavitelj o oproščeni dobavi po </w:t>
      </w:r>
      <w:r w:rsidR="0023780E">
        <w:rPr>
          <w:rFonts w:cstheme="minorHAnsi"/>
        </w:rPr>
        <w:t>12</w:t>
      </w:r>
      <w:r w:rsidRPr="006D1821">
        <w:rPr>
          <w:rFonts w:cstheme="minorHAnsi"/>
        </w:rPr>
        <w:t xml:space="preserve">. členu </w:t>
      </w:r>
      <w:r w:rsidR="0023780E">
        <w:rPr>
          <w:rFonts w:cstheme="minorHAnsi"/>
        </w:rPr>
        <w:t>ZIUPGT</w:t>
      </w:r>
      <w:r w:rsidRPr="006D1821">
        <w:rPr>
          <w:rFonts w:cstheme="minorHAnsi"/>
        </w:rPr>
        <w:t xml:space="preserve"> davčnemu organu poroča v Poročilu za obdobje, v katerem je bil izdan popravek računa. Enako velja, če ste za mesec, v katerem je bila dobava opravljena, že predložili poročilo, a te dobave  takrat niste vključili, ker ste obračunali DDV.</w:t>
      </w:r>
    </w:p>
    <w:p w14:paraId="5CB9A0B9" w14:textId="3A8FFF05" w:rsidR="003E0D52" w:rsidRPr="00CE65A4" w:rsidRDefault="003E0D52" w:rsidP="003E0D52">
      <w:pPr>
        <w:jc w:val="both"/>
        <w:rPr>
          <w:rFonts w:cstheme="minorHAnsi"/>
        </w:rPr>
      </w:pPr>
      <w:r w:rsidRPr="00CE65A4">
        <w:rPr>
          <w:rFonts w:cstheme="minorHAnsi"/>
        </w:rPr>
        <w:t>Primer: davčni zavezanec A  je prvotno dobavo z obračunanim  DDV davčnemu zavezancu B opravil  </w:t>
      </w:r>
      <w:r w:rsidR="0023780E" w:rsidRPr="00CE65A4">
        <w:rPr>
          <w:rFonts w:cstheme="minorHAnsi"/>
        </w:rPr>
        <w:t>05</w:t>
      </w:r>
      <w:r w:rsidRPr="00CE65A4">
        <w:rPr>
          <w:rFonts w:cstheme="minorHAnsi"/>
        </w:rPr>
        <w:t>/202</w:t>
      </w:r>
      <w:r w:rsidR="0023780E" w:rsidRPr="00CE65A4">
        <w:rPr>
          <w:rFonts w:cstheme="minorHAnsi"/>
        </w:rPr>
        <w:t>1</w:t>
      </w:r>
      <w:r w:rsidRPr="00CE65A4">
        <w:rPr>
          <w:rFonts w:cstheme="minorHAnsi"/>
        </w:rPr>
        <w:t xml:space="preserve">. Izjava je bila pridobljena v </w:t>
      </w:r>
      <w:r w:rsidR="0023780E" w:rsidRPr="00CE65A4">
        <w:rPr>
          <w:rFonts w:cstheme="minorHAnsi"/>
        </w:rPr>
        <w:t>06</w:t>
      </w:r>
      <w:r w:rsidRPr="00CE65A4">
        <w:rPr>
          <w:rFonts w:cstheme="minorHAnsi"/>
        </w:rPr>
        <w:t>/202</w:t>
      </w:r>
      <w:r w:rsidR="0023780E" w:rsidRPr="00CE65A4">
        <w:rPr>
          <w:rFonts w:cstheme="minorHAnsi"/>
        </w:rPr>
        <w:t>1</w:t>
      </w:r>
      <w:r w:rsidRPr="00CE65A4">
        <w:rPr>
          <w:rFonts w:cstheme="minorHAnsi"/>
        </w:rPr>
        <w:t xml:space="preserve">, davčni zavezanec A je v </w:t>
      </w:r>
      <w:r w:rsidR="0023780E" w:rsidRPr="00CE65A4">
        <w:rPr>
          <w:rFonts w:cstheme="minorHAnsi"/>
        </w:rPr>
        <w:t>juniju</w:t>
      </w:r>
      <w:r w:rsidRPr="00CE65A4">
        <w:rPr>
          <w:rFonts w:cstheme="minorHAnsi"/>
        </w:rPr>
        <w:t xml:space="preserve"> 202</w:t>
      </w:r>
      <w:r w:rsidR="0023780E" w:rsidRPr="00CE65A4">
        <w:rPr>
          <w:rFonts w:cstheme="minorHAnsi"/>
        </w:rPr>
        <w:t>1</w:t>
      </w:r>
      <w:r w:rsidRPr="00CE65A4">
        <w:rPr>
          <w:rFonts w:cstheme="minorHAnsi"/>
        </w:rPr>
        <w:t xml:space="preserve"> izdal popravek računa (dobropis). V  poročilo za </w:t>
      </w:r>
      <w:r w:rsidR="0023780E" w:rsidRPr="00CE65A4">
        <w:rPr>
          <w:rFonts w:cstheme="minorHAnsi"/>
        </w:rPr>
        <w:t>junij</w:t>
      </w:r>
      <w:r w:rsidRPr="00CE65A4">
        <w:rPr>
          <w:rFonts w:cstheme="minorHAnsi"/>
        </w:rPr>
        <w:t xml:space="preserve"> 202</w:t>
      </w:r>
      <w:r w:rsidR="0023780E" w:rsidRPr="00CE65A4">
        <w:rPr>
          <w:rFonts w:cstheme="minorHAnsi"/>
        </w:rPr>
        <w:t>1</w:t>
      </w:r>
      <w:r w:rsidRPr="00CE65A4">
        <w:rPr>
          <w:rFonts w:cstheme="minorHAnsi"/>
        </w:rPr>
        <w:t xml:space="preserve"> v Razdelek II vpiše dobavo, opravljeno v obdobju</w:t>
      </w:r>
      <w:r w:rsidR="0023780E" w:rsidRPr="00CE65A4">
        <w:rPr>
          <w:rFonts w:cstheme="minorHAnsi"/>
        </w:rPr>
        <w:t xml:space="preserve"> 05</w:t>
      </w:r>
      <w:r w:rsidRPr="00CE65A4">
        <w:rPr>
          <w:rFonts w:cstheme="minorHAnsi"/>
        </w:rPr>
        <w:t>/202</w:t>
      </w:r>
      <w:r w:rsidR="0023780E" w:rsidRPr="00CE65A4">
        <w:rPr>
          <w:rFonts w:cstheme="minorHAnsi"/>
        </w:rPr>
        <w:t>1</w:t>
      </w:r>
      <w:r w:rsidRPr="00CE65A4">
        <w:rPr>
          <w:rFonts w:cstheme="minorHAnsi"/>
        </w:rPr>
        <w:t xml:space="preserve"> (ko je bila dobava dejansko opravljena), in sicer v stolpec obdobje/mesec vpiše obdobje </w:t>
      </w:r>
      <w:r w:rsidR="0023780E" w:rsidRPr="00CE65A4">
        <w:rPr>
          <w:rFonts w:cstheme="minorHAnsi"/>
        </w:rPr>
        <w:t>05</w:t>
      </w:r>
      <w:r w:rsidRPr="00CE65A4">
        <w:rPr>
          <w:rFonts w:cstheme="minorHAnsi"/>
        </w:rPr>
        <w:t>/202</w:t>
      </w:r>
      <w:r w:rsidR="0023780E" w:rsidRPr="00CE65A4">
        <w:rPr>
          <w:rFonts w:cstheme="minorHAnsi"/>
        </w:rPr>
        <w:t>1</w:t>
      </w:r>
      <w:r w:rsidRPr="00CE65A4">
        <w:rPr>
          <w:rFonts w:cstheme="minorHAnsi"/>
        </w:rPr>
        <w:t xml:space="preserve">.   razdelek I tega poročila vpiše tudi vse druge tekoče dobave za </w:t>
      </w:r>
      <w:r w:rsidR="0023780E" w:rsidRPr="00CE65A4">
        <w:rPr>
          <w:rFonts w:cstheme="minorHAnsi"/>
        </w:rPr>
        <w:t>junij 2021</w:t>
      </w:r>
      <w:r w:rsidRPr="00CE65A4">
        <w:rPr>
          <w:rFonts w:cstheme="minorHAnsi"/>
        </w:rPr>
        <w:t xml:space="preserve"> (dobava je opravljena </w:t>
      </w:r>
      <w:r w:rsidR="0023780E" w:rsidRPr="00CE65A4">
        <w:rPr>
          <w:rFonts w:cstheme="minorHAnsi"/>
        </w:rPr>
        <w:t>maja 2021</w:t>
      </w:r>
      <w:r w:rsidRPr="00CE65A4">
        <w:rPr>
          <w:rFonts w:cstheme="minorHAnsi"/>
        </w:rPr>
        <w:t xml:space="preserve"> brez DDV, razpolaga z izjavo upravičenca). </w:t>
      </w:r>
    </w:p>
    <w:p w14:paraId="5857B8D0" w14:textId="04FE882D" w:rsidR="003E0D52" w:rsidRPr="00347826" w:rsidRDefault="003E0D52" w:rsidP="00CE65A4">
      <w:pPr>
        <w:pStyle w:val="Naslov2"/>
        <w:numPr>
          <w:ilvl w:val="0"/>
          <w:numId w:val="1"/>
        </w:numPr>
        <w:jc w:val="both"/>
        <w:rPr>
          <w:rFonts w:asciiTheme="minorHAnsi" w:eastAsia="Calibri" w:hAnsiTheme="minorHAnsi" w:cstheme="minorHAnsi"/>
          <w:b/>
          <w:bCs/>
          <w:noProof/>
          <w:sz w:val="24"/>
          <w:szCs w:val="24"/>
        </w:rPr>
      </w:pPr>
      <w:bookmarkStart w:id="61" w:name="_Toc69906539"/>
      <w:r w:rsidRPr="00347826">
        <w:rPr>
          <w:rFonts w:asciiTheme="minorHAnsi" w:eastAsia="Calibri" w:hAnsiTheme="minorHAnsi" w:cstheme="minorHAnsi"/>
          <w:b/>
          <w:bCs/>
          <w:noProof/>
          <w:sz w:val="24"/>
          <w:szCs w:val="24"/>
        </w:rPr>
        <w:t xml:space="preserve"> </w:t>
      </w:r>
      <w:bookmarkStart w:id="62" w:name="_Toc77249757"/>
      <w:r w:rsidRPr="00347826">
        <w:rPr>
          <w:rFonts w:asciiTheme="minorHAnsi" w:eastAsia="Calibri" w:hAnsiTheme="minorHAnsi" w:cstheme="minorHAnsi"/>
          <w:b/>
          <w:bCs/>
          <w:noProof/>
          <w:sz w:val="24"/>
          <w:szCs w:val="24"/>
        </w:rPr>
        <w:t>Kakšno je postopanje, kadar davčni zavezanec ugotovi, da je napačno izpolnil poročilo za preteklo obdobje?</w:t>
      </w:r>
      <w:bookmarkEnd w:id="61"/>
      <w:bookmarkEnd w:id="62"/>
    </w:p>
    <w:p w14:paraId="3859FB13" w14:textId="437ADDD9" w:rsidR="003E0D52" w:rsidRPr="00CE65A4" w:rsidRDefault="003E0D52" w:rsidP="003E0D52">
      <w:pPr>
        <w:jc w:val="both"/>
        <w:rPr>
          <w:rFonts w:cstheme="minorHAnsi"/>
        </w:rPr>
      </w:pPr>
      <w:r w:rsidRPr="00CE65A4">
        <w:rPr>
          <w:rFonts w:cstheme="minorHAnsi"/>
        </w:rPr>
        <w:t xml:space="preserve">Popravek poročila za obdobje mora vsebovati vse dobave, ne samo tiste, ki se popravljajo ali dodajajo. Če davčni zavezanec za eno obdobje predloži več poročil, je veljavno le eno, in sicer zadnje oddano poročilo. Davčni zavezanec mora tako predložiti popravek celotnega poročila, ki bo skladen z DDV-O. Glede popravkov poročila se upošteva odgovora </w:t>
      </w:r>
      <w:r w:rsidR="00347826" w:rsidRPr="00CE65A4">
        <w:rPr>
          <w:rFonts w:cstheme="minorHAnsi"/>
        </w:rPr>
        <w:t>2</w:t>
      </w:r>
      <w:r w:rsidRPr="00CE65A4">
        <w:rPr>
          <w:rFonts w:cstheme="minorHAnsi"/>
        </w:rPr>
        <w:t xml:space="preserve">4 in </w:t>
      </w:r>
      <w:r w:rsidR="00347826" w:rsidRPr="00CE65A4">
        <w:rPr>
          <w:rFonts w:cstheme="minorHAnsi"/>
        </w:rPr>
        <w:t>2</w:t>
      </w:r>
      <w:r w:rsidRPr="00CE65A4">
        <w:rPr>
          <w:rFonts w:cstheme="minorHAnsi"/>
        </w:rPr>
        <w:t>5.</w:t>
      </w:r>
    </w:p>
    <w:p w14:paraId="6F01D6E0" w14:textId="1231F121" w:rsidR="003E0D52" w:rsidRPr="00CE65A4" w:rsidRDefault="003E0D52" w:rsidP="003E0D52">
      <w:pPr>
        <w:jc w:val="both"/>
        <w:rPr>
          <w:rFonts w:cstheme="minorHAnsi"/>
        </w:rPr>
      </w:pPr>
      <w:r w:rsidRPr="00CE65A4">
        <w:rPr>
          <w:rFonts w:cstheme="minorHAnsi"/>
        </w:rPr>
        <w:lastRenderedPageBreak/>
        <w:t xml:space="preserve">Poročilo oz. popravek poročila se ne predlaga kot priloga k obračunu DDV, ampak kot NF-LD dokument (glej odgovor </w:t>
      </w:r>
      <w:r w:rsidR="00CE65A4">
        <w:rPr>
          <w:rFonts w:cstheme="minorHAnsi"/>
        </w:rPr>
        <w:t>22</w:t>
      </w:r>
      <w:r w:rsidRPr="00CE65A4">
        <w:rPr>
          <w:rFonts w:cstheme="minorHAnsi"/>
        </w:rPr>
        <w:t>). Če gre za popravek poročila, predlagamo, da se v opis navede tudi, da gre za popravek poročila EDP št. … ter kdo (kateri kontrolor) je zahteval popravek.</w:t>
      </w:r>
    </w:p>
    <w:p w14:paraId="12F686C9" w14:textId="1936D5E0" w:rsidR="003E0D52" w:rsidRPr="00A044B7" w:rsidRDefault="003E0D52" w:rsidP="003E0D52">
      <w:pPr>
        <w:jc w:val="both"/>
        <w:rPr>
          <w:rFonts w:cstheme="minorHAnsi"/>
          <w:color w:val="FF0000"/>
        </w:rPr>
      </w:pPr>
    </w:p>
    <w:p w14:paraId="169D7A34" w14:textId="7B2D8AC3" w:rsidR="003E0D52" w:rsidRPr="006D1821" w:rsidRDefault="003E0D52" w:rsidP="003E0D52">
      <w:pPr>
        <w:pStyle w:val="Naslov2"/>
        <w:jc w:val="both"/>
        <w:rPr>
          <w:rFonts w:asciiTheme="minorHAnsi" w:hAnsiTheme="minorHAnsi" w:cstheme="minorHAnsi"/>
          <w:b/>
          <w:color w:val="7030A0"/>
        </w:rPr>
      </w:pPr>
      <w:bookmarkStart w:id="63" w:name="_Toc48117178"/>
      <w:bookmarkStart w:id="64" w:name="_Toc69906541"/>
      <w:bookmarkStart w:id="65" w:name="_Toc77249758"/>
      <w:r w:rsidRPr="006D1821">
        <w:rPr>
          <w:rFonts w:asciiTheme="minorHAnsi" w:hAnsiTheme="minorHAnsi" w:cstheme="minorHAnsi"/>
          <w:b/>
          <w:color w:val="7030A0"/>
        </w:rPr>
        <w:t>OBVEZNOST VODENJA EVIDENC</w:t>
      </w:r>
      <w:bookmarkEnd w:id="63"/>
      <w:bookmarkEnd w:id="64"/>
      <w:bookmarkEnd w:id="65"/>
    </w:p>
    <w:p w14:paraId="3265E4AC" w14:textId="77777777" w:rsidR="003E0D52" w:rsidRPr="006D1821" w:rsidRDefault="003E0D52" w:rsidP="003E0D52">
      <w:pPr>
        <w:jc w:val="both"/>
        <w:rPr>
          <w:rFonts w:cstheme="minorHAnsi"/>
        </w:rPr>
      </w:pPr>
    </w:p>
    <w:p w14:paraId="0A0274C7" w14:textId="77777777" w:rsidR="003E0D52" w:rsidRPr="006D1821" w:rsidRDefault="003E0D52" w:rsidP="003E0D52">
      <w:pPr>
        <w:spacing w:after="0" w:line="260" w:lineRule="atLeast"/>
        <w:jc w:val="both"/>
        <w:rPr>
          <w:rFonts w:eastAsia="Times New Roman" w:cstheme="minorHAnsi"/>
        </w:rPr>
      </w:pPr>
      <w:r w:rsidRPr="006D1821">
        <w:rPr>
          <w:rFonts w:eastAsia="Times New Roman" w:cstheme="minorHAnsi"/>
        </w:rPr>
        <w:t>Davčni zavezanec, ki uveljavlja oprostitev plačila DDV, mora voditi evidence o transakcijah v okviru te ureditve, tako da je davčnemu organu omogočen nadzor nad obračunavanjem in plačevanjem DDV.</w:t>
      </w:r>
    </w:p>
    <w:p w14:paraId="1B46A50D" w14:textId="77777777" w:rsidR="003E0D52" w:rsidRPr="006D1821" w:rsidRDefault="003E0D52" w:rsidP="003E0D52">
      <w:pPr>
        <w:spacing w:after="0" w:line="260" w:lineRule="exact"/>
        <w:jc w:val="both"/>
        <w:rPr>
          <w:rFonts w:eastAsia="Times New Roman" w:cstheme="minorHAnsi"/>
        </w:rPr>
      </w:pPr>
    </w:p>
    <w:p w14:paraId="0036A464" w14:textId="77777777" w:rsidR="003E0D52" w:rsidRPr="006D1821" w:rsidRDefault="003E0D52" w:rsidP="003E0D52">
      <w:pPr>
        <w:pStyle w:val="Naslov2"/>
        <w:jc w:val="both"/>
        <w:rPr>
          <w:rFonts w:asciiTheme="minorHAnsi" w:hAnsiTheme="minorHAnsi" w:cstheme="minorHAnsi"/>
          <w:b/>
          <w:color w:val="7030A0"/>
        </w:rPr>
      </w:pPr>
      <w:bookmarkStart w:id="66" w:name="_Toc48117179"/>
      <w:bookmarkStart w:id="67" w:name="_Toc69906542"/>
      <w:bookmarkStart w:id="68" w:name="_Toc77249759"/>
      <w:r w:rsidRPr="006D1821">
        <w:rPr>
          <w:rFonts w:asciiTheme="minorHAnsi" w:hAnsiTheme="minorHAnsi" w:cstheme="minorHAnsi"/>
          <w:b/>
          <w:color w:val="7030A0"/>
        </w:rPr>
        <w:t>OBVEZNOST SUBJEKTOV, KI OPRAVLJAJO ZDRAVSTVENO DEJAVNOST, ČE TO BLAGO ODTUJIJO, DAJO V UPORABO DRUGEMU OZIROMA GA UPORABIJO ZA DRUGE NAMENE, KOT ZA NAMENE OPRAVLJANJA ZDRAVSTVENE DEJAVNOSTI</w:t>
      </w:r>
      <w:bookmarkEnd w:id="66"/>
      <w:bookmarkEnd w:id="67"/>
      <w:bookmarkEnd w:id="68"/>
    </w:p>
    <w:p w14:paraId="4B4D3A70" w14:textId="77777777" w:rsidR="003E0D52" w:rsidRPr="006D1821" w:rsidRDefault="003E0D52" w:rsidP="003E0D52">
      <w:pPr>
        <w:spacing w:after="0" w:line="260" w:lineRule="exact"/>
        <w:jc w:val="both"/>
        <w:rPr>
          <w:rFonts w:eastAsia="Times New Roman" w:cstheme="minorHAnsi"/>
          <w:b/>
        </w:rPr>
      </w:pPr>
    </w:p>
    <w:p w14:paraId="6CC7B7AC" w14:textId="77777777" w:rsidR="003E0D52" w:rsidRPr="006D1821" w:rsidRDefault="003E0D52" w:rsidP="003E0D52">
      <w:pPr>
        <w:spacing w:after="0" w:line="260" w:lineRule="exact"/>
        <w:jc w:val="both"/>
        <w:rPr>
          <w:rFonts w:eastAsia="Times New Roman" w:cstheme="minorHAnsi"/>
        </w:rPr>
      </w:pPr>
      <w:r w:rsidRPr="006D1821">
        <w:rPr>
          <w:rFonts w:eastAsia="Times New Roman" w:cstheme="minorHAnsi"/>
        </w:rPr>
        <w:t xml:space="preserve">Če subjekt, ki opravlja zdravstveno dejavnost, blago, ki ga je dobil v brezplačno uporabo v zvezi z zdravstveno oskrbo oseb, ki jih je prizadel izbruh COVID-19, odtuji, da v uporabo drugemu ali ga kako drugače uporabi za druge namene, razen za namene opravljanja zdravstvene dejavnosti, preden DDV ni plačan, mora od take uporabe oziroma odtujitve blaga obračunati in plačati DDV. Če se blago uporabi za druge namene kot za namene opravljanja zdravstvene dejavnosti, obveznost obračuna DDV nastane na dan in po stopnji, ki za to blago sicer velja po ZDDV-1 na dan, ko se tako blago uporabi (po ustrezni stopnji na dan nastanka obveznosti obračuna DDV po ZDDV-1). </w:t>
      </w:r>
    </w:p>
    <w:p w14:paraId="44DE39AB" w14:textId="77777777" w:rsidR="003E0D52" w:rsidRPr="006D1821" w:rsidRDefault="003E0D52" w:rsidP="003E0D52">
      <w:pPr>
        <w:spacing w:after="0" w:line="260" w:lineRule="exact"/>
        <w:jc w:val="both"/>
        <w:rPr>
          <w:rFonts w:eastAsia="Times New Roman" w:cstheme="minorHAnsi"/>
          <w:u w:val="single"/>
        </w:rPr>
      </w:pPr>
    </w:p>
    <w:p w14:paraId="1C573C73" w14:textId="77777777" w:rsidR="003E0D52" w:rsidRPr="006D1821" w:rsidRDefault="003E0D52" w:rsidP="003E0D52">
      <w:pPr>
        <w:spacing w:after="0" w:line="260" w:lineRule="exact"/>
        <w:jc w:val="both"/>
        <w:rPr>
          <w:rFonts w:eastAsia="Times New Roman" w:cstheme="minorHAnsi"/>
        </w:rPr>
      </w:pPr>
      <w:r w:rsidRPr="006D1821">
        <w:rPr>
          <w:rFonts w:eastAsia="Times New Roman" w:cstheme="minorHAnsi"/>
          <w:u w:val="single"/>
        </w:rPr>
        <w:t>Primer</w:t>
      </w:r>
      <w:r w:rsidRPr="006D1821">
        <w:rPr>
          <w:rFonts w:eastAsia="Times New Roman" w:cstheme="minorHAnsi"/>
        </w:rPr>
        <w:t>:</w:t>
      </w:r>
    </w:p>
    <w:p w14:paraId="59B6CDC2" w14:textId="77777777" w:rsidR="003E0D52" w:rsidRPr="006D1821" w:rsidRDefault="003E0D52" w:rsidP="003E0D52">
      <w:pPr>
        <w:spacing w:after="0" w:line="260" w:lineRule="exact"/>
        <w:jc w:val="both"/>
        <w:rPr>
          <w:rFonts w:eastAsia="Times New Roman" w:cstheme="minorHAnsi"/>
        </w:rPr>
      </w:pPr>
      <w:r w:rsidRPr="006D1821">
        <w:rPr>
          <w:rFonts w:eastAsia="Times New Roman" w:cstheme="minorHAnsi"/>
        </w:rPr>
        <w:t xml:space="preserve">Bolnišnica se odloči, da bo dala del zaščitnih mask, za katere je dala izjavo dobavitelju, da jih bo uporabila za namene, za katere velja oprostitev, v uporabo šoli. V takem primeru mora bolnišnica od teh mask obračunati DDV. </w:t>
      </w:r>
    </w:p>
    <w:p w14:paraId="55007E57" w14:textId="77777777" w:rsidR="003E0D52" w:rsidRPr="006D1821" w:rsidRDefault="003E0D52" w:rsidP="003E0D52">
      <w:pPr>
        <w:spacing w:after="0" w:line="260" w:lineRule="exact"/>
        <w:jc w:val="both"/>
        <w:rPr>
          <w:rFonts w:eastAsia="Times New Roman" w:cstheme="minorHAnsi"/>
          <w:u w:val="single"/>
        </w:rPr>
      </w:pPr>
    </w:p>
    <w:p w14:paraId="0EFBBAE8" w14:textId="77777777" w:rsidR="003E0D52" w:rsidRPr="006D1821" w:rsidRDefault="003E0D52" w:rsidP="003E0D52">
      <w:pPr>
        <w:spacing w:after="0" w:line="260" w:lineRule="exact"/>
        <w:jc w:val="both"/>
        <w:rPr>
          <w:rFonts w:cstheme="minorHAnsi"/>
          <w:b/>
        </w:rPr>
      </w:pPr>
      <w:r w:rsidRPr="006D1821">
        <w:rPr>
          <w:rFonts w:cstheme="minorHAnsi"/>
        </w:rPr>
        <w:t>Izvajalci zdravstvenih storitev, ki bodo po koncu trajanja tega ukrepa uporabili preostalo zaščitno in medicinsko opremo za zdravstvene storitve, ki ne dajejo pravice do odbitka DDV (prave oprostitve), bodo morali obračunati DDV (s tem bo tudi zadoščeno splošnemu načelu DDV, da strošek DDV nosi končni uporabnik).</w:t>
      </w:r>
    </w:p>
    <w:p w14:paraId="6A3E0DF3" w14:textId="77777777" w:rsidR="003E0D52" w:rsidRPr="006D1821" w:rsidRDefault="003E0D52" w:rsidP="003E0D52">
      <w:pPr>
        <w:spacing w:after="0" w:line="260" w:lineRule="exact"/>
        <w:jc w:val="both"/>
        <w:rPr>
          <w:rFonts w:eastAsia="Times New Roman" w:cstheme="minorHAnsi"/>
          <w:u w:val="single"/>
        </w:rPr>
      </w:pPr>
    </w:p>
    <w:p w14:paraId="69AA21E7" w14:textId="77777777" w:rsidR="003E0D52" w:rsidRPr="006D1821" w:rsidRDefault="003E0D52" w:rsidP="003E0D52">
      <w:pPr>
        <w:spacing w:after="0" w:line="260" w:lineRule="exact"/>
        <w:jc w:val="both"/>
        <w:rPr>
          <w:rFonts w:eastAsia="Times New Roman" w:cstheme="minorHAnsi"/>
          <w:b/>
        </w:rPr>
      </w:pPr>
      <w:r w:rsidRPr="006D1821">
        <w:rPr>
          <w:rFonts w:eastAsia="Times New Roman" w:cstheme="minorHAnsi"/>
          <w:b/>
        </w:rPr>
        <w:t>Obveznost upravičenih oseb, če to blago uporabijo za druge namene</w:t>
      </w:r>
    </w:p>
    <w:p w14:paraId="3EE39A12" w14:textId="704996E8" w:rsidR="003E0D52" w:rsidRPr="006D1821" w:rsidRDefault="003E0D52" w:rsidP="003E0D52">
      <w:pPr>
        <w:spacing w:after="0" w:line="260" w:lineRule="exact"/>
        <w:jc w:val="both"/>
        <w:rPr>
          <w:rFonts w:eastAsia="Times New Roman" w:cstheme="minorHAnsi"/>
          <w:u w:val="single"/>
        </w:rPr>
      </w:pPr>
      <w:r w:rsidRPr="006D1821">
        <w:rPr>
          <w:rFonts w:eastAsia="Times New Roman" w:cstheme="minorHAnsi"/>
        </w:rPr>
        <w:t>Če upravičene osebe blaga z oprostitvijo DDV ne uporabljajo za namene, zaradi katerih velja oprostitev DDV na podlagi  ZIUP</w:t>
      </w:r>
      <w:r w:rsidR="00CE65A4">
        <w:rPr>
          <w:rFonts w:eastAsia="Times New Roman" w:cstheme="minorHAnsi"/>
        </w:rPr>
        <w:t>GT</w:t>
      </w:r>
      <w:r w:rsidRPr="006D1821">
        <w:rPr>
          <w:rFonts w:eastAsia="Times New Roman" w:cstheme="minorHAnsi"/>
        </w:rPr>
        <w:t xml:space="preserve">, so dolžne obračunati in plačati DDV po stopnji, ki za to blago sicer velja po ZDDV-1 na dan, ko se blago tako uporabi in tudi nastane obveznost obračuna DDV po ZDDV-1. Če blago ostane v lasti organizacij, ki ne izpolnjujejo več pogojev, zaradi katerih so bile upravičene do oprostitve DDV, in se blago brezplačno prenese na organizacijo, ki je sama upravičena do ugodnosti oprostitve DDV po </w:t>
      </w:r>
      <w:r w:rsidR="00CE65A4">
        <w:rPr>
          <w:rFonts w:eastAsia="Times New Roman" w:cstheme="minorHAnsi"/>
        </w:rPr>
        <w:t>12</w:t>
      </w:r>
      <w:r w:rsidRPr="006D1821">
        <w:rPr>
          <w:rFonts w:eastAsia="Times New Roman" w:cstheme="minorHAnsi"/>
        </w:rPr>
        <w:t>. členu ZIUP</w:t>
      </w:r>
      <w:r w:rsidR="00CE65A4">
        <w:rPr>
          <w:rFonts w:eastAsia="Times New Roman" w:cstheme="minorHAnsi"/>
        </w:rPr>
        <w:t>GT</w:t>
      </w:r>
      <w:r w:rsidRPr="006D1821">
        <w:rPr>
          <w:rFonts w:eastAsia="Times New Roman" w:cstheme="minorHAnsi"/>
        </w:rPr>
        <w:t xml:space="preserve">, je oprostitev DDV odobrena še naprej pod pogojem, da organizacija uporablja to blago za upravičene namene, opisane v uvodnem delu </w:t>
      </w:r>
      <w:r w:rsidR="00CE65A4">
        <w:rPr>
          <w:rFonts w:eastAsia="Times New Roman" w:cstheme="minorHAnsi"/>
        </w:rPr>
        <w:t>tega poglavja</w:t>
      </w:r>
      <w:r w:rsidRPr="006D1821">
        <w:rPr>
          <w:rFonts w:eastAsia="Times New Roman" w:cstheme="minorHAnsi"/>
        </w:rPr>
        <w:t xml:space="preserve">. </w:t>
      </w:r>
    </w:p>
    <w:p w14:paraId="3C9A87BF" w14:textId="77777777" w:rsidR="003E0D52" w:rsidRPr="006D1821" w:rsidRDefault="003E0D52" w:rsidP="003E0D52">
      <w:pPr>
        <w:spacing w:after="0" w:line="260" w:lineRule="exact"/>
        <w:jc w:val="both"/>
        <w:rPr>
          <w:rFonts w:cstheme="minorHAnsi"/>
        </w:rPr>
      </w:pPr>
    </w:p>
    <w:p w14:paraId="0F5670BF" w14:textId="77777777" w:rsidR="003E0D52" w:rsidRPr="006D1821" w:rsidRDefault="003E0D52" w:rsidP="003E0D52">
      <w:pPr>
        <w:spacing w:after="0" w:line="260" w:lineRule="exact"/>
        <w:jc w:val="both"/>
        <w:rPr>
          <w:rFonts w:cstheme="minorHAnsi"/>
        </w:rPr>
      </w:pPr>
    </w:p>
    <w:p w14:paraId="0230185F" w14:textId="77777777" w:rsidR="003E0D52" w:rsidRPr="006D1821" w:rsidRDefault="003E0D52" w:rsidP="003E0D52">
      <w:pPr>
        <w:spacing w:after="0" w:line="260" w:lineRule="exact"/>
        <w:jc w:val="both"/>
        <w:rPr>
          <w:rFonts w:cstheme="minorHAnsi"/>
          <w:u w:val="single"/>
        </w:rPr>
      </w:pPr>
      <w:r w:rsidRPr="006D1821">
        <w:rPr>
          <w:rFonts w:cstheme="minorHAnsi"/>
          <w:u w:val="single"/>
        </w:rPr>
        <w:t>Primer:</w:t>
      </w:r>
    </w:p>
    <w:p w14:paraId="0A23A4D8" w14:textId="018B8099" w:rsidR="003E0D52" w:rsidRDefault="003E0D52" w:rsidP="003E0D52">
      <w:pPr>
        <w:spacing w:after="0" w:line="260" w:lineRule="exact"/>
        <w:jc w:val="both"/>
        <w:rPr>
          <w:rFonts w:cstheme="minorHAnsi"/>
        </w:rPr>
      </w:pPr>
      <w:r w:rsidRPr="006D1821">
        <w:rPr>
          <w:rFonts w:cstheme="minorHAnsi"/>
        </w:rPr>
        <w:t>Dobrodelni organizaciji je ostalo nekaj opreme, ki je v njeni lasti in ni več potrebe, da bi to opremo brezplačno razdeljevala osebam, prizadetim s COVID 19. Zato to opremo brezplačno prenese na bolnico, ki pa bo to opremo še naprej uporabljala v zdravstvene namene kot zaščito pred COVID19.</w:t>
      </w:r>
    </w:p>
    <w:p w14:paraId="5FD111D9" w14:textId="72A6885F" w:rsidR="008C6687" w:rsidRDefault="008C6687" w:rsidP="003E0D52">
      <w:pPr>
        <w:spacing w:after="0" w:line="260" w:lineRule="exact"/>
        <w:jc w:val="both"/>
        <w:rPr>
          <w:rFonts w:cstheme="minorHAnsi"/>
        </w:rPr>
      </w:pPr>
    </w:p>
    <w:p w14:paraId="79CAA84F" w14:textId="6EA7CC04" w:rsidR="008C6687" w:rsidRDefault="008C6687" w:rsidP="003E0D52">
      <w:pPr>
        <w:spacing w:after="0" w:line="260" w:lineRule="exact"/>
        <w:jc w:val="both"/>
        <w:rPr>
          <w:rFonts w:cstheme="minorHAnsi"/>
        </w:rPr>
      </w:pPr>
    </w:p>
    <w:p w14:paraId="6B3EBEBE" w14:textId="79196219" w:rsidR="008C6687" w:rsidRDefault="008C6687" w:rsidP="008C6687">
      <w:pPr>
        <w:pStyle w:val="Naslov1"/>
        <w:numPr>
          <w:ilvl w:val="0"/>
          <w:numId w:val="4"/>
        </w:numPr>
        <w:jc w:val="both"/>
        <w:rPr>
          <w:b/>
        </w:rPr>
      </w:pPr>
      <w:bookmarkStart w:id="69" w:name="_Toc77249760"/>
      <w:r>
        <w:rPr>
          <w:b/>
        </w:rPr>
        <w:lastRenderedPageBreak/>
        <w:t>OBONI ZA IZBOLJŠANJE GOSPODARSKEGA POLOŽAJA NA PODROČJU GOSTINSTVA, TURIZMA, ŠPORTA IN KULTURE</w:t>
      </w:r>
      <w:bookmarkEnd w:id="69"/>
    </w:p>
    <w:p w14:paraId="0C30B4E0" w14:textId="77777777" w:rsidR="008C6687" w:rsidRDefault="008C6687" w:rsidP="008C6687"/>
    <w:p w14:paraId="5DD56126" w14:textId="539EBFCB" w:rsidR="008C6687" w:rsidRDefault="008C6687" w:rsidP="008C6687">
      <w:bookmarkStart w:id="70" w:name="_GoBack"/>
      <w:bookmarkEnd w:id="70"/>
      <w:r>
        <w:t xml:space="preserve">Pogosta vprašanja in odgovori, obrazci, predstavitveni videi, življenjski dogodki in ostale informacije so objavljene na spletni strani: </w:t>
      </w:r>
      <w:hyperlink r:id="rId24" w:history="1">
        <w:r w:rsidRPr="000723C8">
          <w:rPr>
            <w:rStyle w:val="Hiperpovezava"/>
          </w:rPr>
          <w:t>https://www.fu.gov.si/drugo/posebna_podrocja/turisticni_boni/</w:t>
        </w:r>
      </w:hyperlink>
    </w:p>
    <w:p w14:paraId="7E47795D" w14:textId="77777777" w:rsidR="008C6687" w:rsidRPr="008C6687" w:rsidRDefault="008C6687" w:rsidP="008C6687"/>
    <w:p w14:paraId="364AB641" w14:textId="77777777" w:rsidR="008C6687" w:rsidRPr="006D1821" w:rsidRDefault="008C6687" w:rsidP="003E0D52">
      <w:pPr>
        <w:spacing w:after="0" w:line="260" w:lineRule="exact"/>
        <w:jc w:val="both"/>
        <w:rPr>
          <w:rFonts w:cstheme="minorHAnsi"/>
          <w:b/>
        </w:rPr>
      </w:pPr>
    </w:p>
    <w:p w14:paraId="1477AC05" w14:textId="77777777" w:rsidR="003E0D52" w:rsidRPr="006D1821" w:rsidRDefault="003E0D52" w:rsidP="003E0D52">
      <w:pPr>
        <w:spacing w:after="0" w:line="260" w:lineRule="atLeast"/>
        <w:ind w:firstLine="708"/>
        <w:jc w:val="both"/>
        <w:rPr>
          <w:rFonts w:eastAsia="Times New Roman" w:cstheme="minorHAnsi"/>
        </w:rPr>
      </w:pPr>
    </w:p>
    <w:p w14:paraId="4865E4F0" w14:textId="77777777" w:rsidR="00624445" w:rsidRDefault="00624445" w:rsidP="00912B16">
      <w:pPr>
        <w:spacing w:after="59" w:line="252" w:lineRule="auto"/>
        <w:jc w:val="both"/>
      </w:pPr>
    </w:p>
    <w:sectPr w:rsidR="00624445">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DA4E74" w16cid:durableId="2499B07F"/>
  <w16cid:commentId w16cid:paraId="5A24FD6F" w16cid:durableId="24999C17"/>
  <w16cid:commentId w16cid:paraId="329C360A" w16cid:durableId="2499B1F6"/>
  <w16cid:commentId w16cid:paraId="0395ED78" w16cid:durableId="24999C18"/>
  <w16cid:commentId w16cid:paraId="6BD354EF" w16cid:durableId="2499B222"/>
  <w16cid:commentId w16cid:paraId="3D2B5FD9" w16cid:durableId="2499B2E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AE26F" w14:textId="77777777" w:rsidR="00AC5CC5" w:rsidRDefault="00AC5CC5" w:rsidP="003E0D52">
      <w:pPr>
        <w:spacing w:after="0" w:line="240" w:lineRule="auto"/>
      </w:pPr>
      <w:r>
        <w:separator/>
      </w:r>
    </w:p>
  </w:endnote>
  <w:endnote w:type="continuationSeparator" w:id="0">
    <w:p w14:paraId="109498DD" w14:textId="77777777" w:rsidR="00AC5CC5" w:rsidRDefault="00AC5CC5" w:rsidP="003E0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F132D" w14:textId="77777777" w:rsidR="00AC5CC5" w:rsidRDefault="00AC5CC5" w:rsidP="003E0D52">
      <w:pPr>
        <w:spacing w:after="0" w:line="240" w:lineRule="auto"/>
      </w:pPr>
      <w:r>
        <w:separator/>
      </w:r>
    </w:p>
  </w:footnote>
  <w:footnote w:type="continuationSeparator" w:id="0">
    <w:p w14:paraId="02011DC8" w14:textId="77777777" w:rsidR="00AC5CC5" w:rsidRDefault="00AC5CC5" w:rsidP="003E0D52">
      <w:pPr>
        <w:spacing w:after="0" w:line="240" w:lineRule="auto"/>
      </w:pPr>
      <w:r>
        <w:continuationSeparator/>
      </w:r>
    </w:p>
  </w:footnote>
  <w:footnote w:id="1">
    <w:p w14:paraId="4E0EF31B" w14:textId="3EBA4779" w:rsidR="009C34EF" w:rsidRDefault="009C34EF" w:rsidP="003E0D52">
      <w:pPr>
        <w:pStyle w:val="Konnaopomba-besedilo"/>
        <w:jc w:val="both"/>
        <w:rPr>
          <w:sz w:val="18"/>
          <w:szCs w:val="18"/>
          <w:lang w:val="sl-SI"/>
        </w:rPr>
      </w:pPr>
      <w:r w:rsidRPr="00631783">
        <w:rPr>
          <w:rStyle w:val="Sprotnaopomba-sklic"/>
        </w:rPr>
        <w:footnoteRef/>
      </w:r>
      <w:r>
        <w:rPr>
          <w:lang w:val="sl-SI"/>
        </w:rPr>
        <w:t xml:space="preserve"> </w:t>
      </w:r>
      <w:r>
        <w:rPr>
          <w:sz w:val="18"/>
          <w:szCs w:val="18"/>
          <w:lang w:val="sl-SI"/>
        </w:rPr>
        <w:t xml:space="preserve">Na spletni strani FURS je v zvezi z oprostitvijo DDV in carine pri uvozu tega blaga objavljena novica </w:t>
      </w:r>
      <w:hyperlink r:id="rId1" w:history="1">
        <w:r w:rsidRPr="008537FD">
          <w:rPr>
            <w:rStyle w:val="Hiperpovezava"/>
            <w:sz w:val="18"/>
            <w:szCs w:val="18"/>
            <w:lang w:val="sl-SI"/>
          </w:rPr>
          <w:t>https://www.fu.gov.si/novica_ajax/novica/novo_podaljsanje_oprostitev_za_ddv_in_carine_pri_uvozu_medicinske_opreme_sklep_komisije_eu_2021_660_11287/</w:t>
        </w:r>
      </w:hyperlink>
      <w:r>
        <w:rPr>
          <w:sz w:val="18"/>
          <w:szCs w:val="18"/>
          <w:lang w:val="sl-SI"/>
        </w:rPr>
        <w:t>.</w:t>
      </w:r>
    </w:p>
    <w:p w14:paraId="2E911F59" w14:textId="77777777" w:rsidR="009C34EF" w:rsidRDefault="009C34EF" w:rsidP="003E0D52">
      <w:pPr>
        <w:pStyle w:val="Sprotnaopomba-besedilo"/>
        <w:rPr>
          <w:lang w:val="sl-SI"/>
        </w:rPr>
      </w:pPr>
    </w:p>
  </w:footnote>
  <w:footnote w:id="2">
    <w:p w14:paraId="106C74E6" w14:textId="77777777" w:rsidR="009C34EF" w:rsidRDefault="009C34EF" w:rsidP="003E0D52">
      <w:pPr>
        <w:pStyle w:val="Sprotnaopomba-besedilo"/>
        <w:rPr>
          <w:lang w:val="sl-SI"/>
        </w:rPr>
      </w:pPr>
      <w:r w:rsidRPr="00631783">
        <w:rPr>
          <w:rStyle w:val="Sprotnaopomba-sklic"/>
        </w:rPr>
        <w:footnoteRef/>
      </w:r>
      <w:r>
        <w:rPr>
          <w:lang w:val="sl-SI"/>
        </w:rPr>
        <w:t xml:space="preserve"> </w:t>
      </w:r>
      <w:r>
        <w:rPr>
          <w:sz w:val="18"/>
          <w:szCs w:val="18"/>
          <w:lang w:val="sl-SI"/>
        </w:rPr>
        <w:t xml:space="preserve">V skladu z devetim odstavkom 81. člena </w:t>
      </w:r>
      <w:r w:rsidR="00AC5CC5">
        <w:fldChar w:fldCharType="begin"/>
      </w:r>
      <w:r w:rsidR="00AC5CC5" w:rsidRPr="008C6687">
        <w:rPr>
          <w:lang w:val="sl-SI"/>
        </w:rPr>
        <w:instrText xml:space="preserve"> HYPERLINK "http://www.pisrs.si/Pis.web/pregledPredpi</w:instrText>
      </w:r>
      <w:r w:rsidR="00AC5CC5" w:rsidRPr="008C6687">
        <w:rPr>
          <w:lang w:val="sl-SI"/>
        </w:rPr>
        <w:instrText xml:space="preserve">sa?id=ZAKO4701" </w:instrText>
      </w:r>
      <w:r w:rsidR="00AC5CC5">
        <w:fldChar w:fldCharType="separate"/>
      </w:r>
      <w:r>
        <w:rPr>
          <w:rStyle w:val="Hiperpovezava"/>
          <w:rFonts w:eastAsia="Calibri"/>
          <w:sz w:val="18"/>
          <w:szCs w:val="18"/>
          <w:lang w:val="sl-SI"/>
        </w:rPr>
        <w:t>ZDDV-1</w:t>
      </w:r>
      <w:r w:rsidR="00AC5CC5">
        <w:rPr>
          <w:rStyle w:val="Hiperpovezava"/>
          <w:rFonts w:eastAsia="Calibri"/>
          <w:sz w:val="18"/>
          <w:szCs w:val="18"/>
          <w:lang w:val="sl-SI"/>
        </w:rPr>
        <w:fldChar w:fldCharType="end"/>
      </w:r>
      <w:r>
        <w:rPr>
          <w:sz w:val="18"/>
          <w:szCs w:val="18"/>
          <w:lang w:val="sl-SI"/>
        </w:rPr>
        <w:t xml:space="preserve"> se kot račun šteje tudi vsak dokument oziroma sporočilo, ki spreminja prvoten račun in se nanj nedvoumno nanaša.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447C"/>
    <w:multiLevelType w:val="hybridMultilevel"/>
    <w:tmpl w:val="5A7A64F0"/>
    <w:lvl w:ilvl="0" w:tplc="04240013">
      <w:start w:val="1"/>
      <w:numFmt w:val="upperRoman"/>
      <w:lvlText w:val="%1."/>
      <w:lvlJc w:val="right"/>
      <w:pPr>
        <w:ind w:left="1440" w:hanging="360"/>
      </w:pPr>
    </w:lvl>
    <w:lvl w:ilvl="1" w:tplc="D28E1F76">
      <w:start w:val="1"/>
      <w:numFmt w:val="decimal"/>
      <w:lvlText w:val="%2."/>
      <w:lvlJc w:val="left"/>
      <w:pPr>
        <w:ind w:left="2160" w:hanging="360"/>
      </w:pPr>
      <w:rPr>
        <w:rFonts w:hint="default"/>
      </w:r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 w15:restartNumberingAfterBreak="0">
    <w:nsid w:val="073D6B96"/>
    <w:multiLevelType w:val="hybridMultilevel"/>
    <w:tmpl w:val="2DAC8B60"/>
    <w:lvl w:ilvl="0" w:tplc="309E8650">
      <w:start w:val="1"/>
      <w:numFmt w:val="decimal"/>
      <w:lvlText w:val="%1."/>
      <w:lvlJc w:val="left"/>
      <w:pPr>
        <w:ind w:left="360" w:hanging="360"/>
      </w:pPr>
      <w:rPr>
        <w:rFonts w:hint="default"/>
      </w:rPr>
    </w:lvl>
    <w:lvl w:ilvl="1" w:tplc="3C7E0ED2">
      <w:start w:val="1"/>
      <w:numFmt w:val="lowerLetter"/>
      <w:lvlText w:val="%2."/>
      <w:lvlJc w:val="left"/>
      <w:pPr>
        <w:ind w:left="1080" w:hanging="360"/>
      </w:pPr>
    </w:lvl>
    <w:lvl w:ilvl="2" w:tplc="FECEB16E" w:tentative="1">
      <w:start w:val="1"/>
      <w:numFmt w:val="lowerRoman"/>
      <w:lvlText w:val="%3."/>
      <w:lvlJc w:val="right"/>
      <w:pPr>
        <w:ind w:left="1800" w:hanging="180"/>
      </w:pPr>
    </w:lvl>
    <w:lvl w:ilvl="3" w:tplc="574C5BBE" w:tentative="1">
      <w:start w:val="1"/>
      <w:numFmt w:val="decimal"/>
      <w:lvlText w:val="%4."/>
      <w:lvlJc w:val="left"/>
      <w:pPr>
        <w:ind w:left="2520" w:hanging="360"/>
      </w:pPr>
    </w:lvl>
    <w:lvl w:ilvl="4" w:tplc="FED83758" w:tentative="1">
      <w:start w:val="1"/>
      <w:numFmt w:val="lowerLetter"/>
      <w:lvlText w:val="%5."/>
      <w:lvlJc w:val="left"/>
      <w:pPr>
        <w:ind w:left="3240" w:hanging="360"/>
      </w:pPr>
    </w:lvl>
    <w:lvl w:ilvl="5" w:tplc="917254F8" w:tentative="1">
      <w:start w:val="1"/>
      <w:numFmt w:val="lowerRoman"/>
      <w:lvlText w:val="%6."/>
      <w:lvlJc w:val="right"/>
      <w:pPr>
        <w:ind w:left="3960" w:hanging="180"/>
      </w:pPr>
    </w:lvl>
    <w:lvl w:ilvl="6" w:tplc="3DF42C5A" w:tentative="1">
      <w:start w:val="1"/>
      <w:numFmt w:val="decimal"/>
      <w:lvlText w:val="%7."/>
      <w:lvlJc w:val="left"/>
      <w:pPr>
        <w:ind w:left="4680" w:hanging="360"/>
      </w:pPr>
    </w:lvl>
    <w:lvl w:ilvl="7" w:tplc="FE828AD8" w:tentative="1">
      <w:start w:val="1"/>
      <w:numFmt w:val="lowerLetter"/>
      <w:lvlText w:val="%8."/>
      <w:lvlJc w:val="left"/>
      <w:pPr>
        <w:ind w:left="5400" w:hanging="360"/>
      </w:pPr>
    </w:lvl>
    <w:lvl w:ilvl="8" w:tplc="26E47932" w:tentative="1">
      <w:start w:val="1"/>
      <w:numFmt w:val="lowerRoman"/>
      <w:lvlText w:val="%9."/>
      <w:lvlJc w:val="right"/>
      <w:pPr>
        <w:ind w:left="6120" w:hanging="180"/>
      </w:pPr>
    </w:lvl>
  </w:abstractNum>
  <w:abstractNum w:abstractNumId="2" w15:restartNumberingAfterBreak="0">
    <w:nsid w:val="0A5D3952"/>
    <w:multiLevelType w:val="hybridMultilevel"/>
    <w:tmpl w:val="62A6123C"/>
    <w:styleLink w:val="ImportedStyle7"/>
    <w:lvl w:ilvl="0" w:tplc="D8FE4B8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B2847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B3457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CEE0B4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C3A55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AC80F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59ADB4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F2407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FC44B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1B3B5662"/>
    <w:multiLevelType w:val="hybridMultilevel"/>
    <w:tmpl w:val="482A003E"/>
    <w:lvl w:ilvl="0" w:tplc="04240013">
      <w:start w:val="1"/>
      <w:numFmt w:val="upperRoman"/>
      <w:lvlText w:val="%1."/>
      <w:lvlJc w:val="righ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 w15:restartNumberingAfterBreak="0">
    <w:nsid w:val="20201998"/>
    <w:multiLevelType w:val="hybridMultilevel"/>
    <w:tmpl w:val="FC02773A"/>
    <w:lvl w:ilvl="0" w:tplc="8A5C5D90">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3144465D"/>
    <w:multiLevelType w:val="hybridMultilevel"/>
    <w:tmpl w:val="E19C989C"/>
    <w:lvl w:ilvl="0" w:tplc="9EACCC6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71A1A9A"/>
    <w:multiLevelType w:val="multilevel"/>
    <w:tmpl w:val="62A6123C"/>
    <w:numStyleLink w:val="ImportedStyle7"/>
  </w:abstractNum>
  <w:abstractNum w:abstractNumId="7" w15:restartNumberingAfterBreak="0">
    <w:nsid w:val="390B0D7D"/>
    <w:multiLevelType w:val="hybridMultilevel"/>
    <w:tmpl w:val="04966DC6"/>
    <w:lvl w:ilvl="0" w:tplc="BA9472E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F944345"/>
    <w:multiLevelType w:val="hybridMultilevel"/>
    <w:tmpl w:val="F4F2A584"/>
    <w:lvl w:ilvl="0" w:tplc="98E886D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4F06FCC"/>
    <w:multiLevelType w:val="hybridMultilevel"/>
    <w:tmpl w:val="5A7A64F0"/>
    <w:lvl w:ilvl="0" w:tplc="04240013">
      <w:start w:val="1"/>
      <w:numFmt w:val="upperRoman"/>
      <w:lvlText w:val="%1."/>
      <w:lvlJc w:val="right"/>
      <w:pPr>
        <w:ind w:left="1440" w:hanging="360"/>
      </w:pPr>
    </w:lvl>
    <w:lvl w:ilvl="1" w:tplc="D28E1F76">
      <w:start w:val="1"/>
      <w:numFmt w:val="decimal"/>
      <w:lvlText w:val="%2."/>
      <w:lvlJc w:val="left"/>
      <w:pPr>
        <w:ind w:left="2160" w:hanging="360"/>
      </w:pPr>
      <w:rPr>
        <w:rFonts w:hint="default"/>
      </w:r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0" w15:restartNumberingAfterBreak="0">
    <w:nsid w:val="526237D1"/>
    <w:multiLevelType w:val="hybridMultilevel"/>
    <w:tmpl w:val="05561A74"/>
    <w:lvl w:ilvl="0" w:tplc="5964DADA">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5349648C"/>
    <w:multiLevelType w:val="hybridMultilevel"/>
    <w:tmpl w:val="5694D4AC"/>
    <w:lvl w:ilvl="0" w:tplc="DE223E40">
      <w:start w:val="1"/>
      <w:numFmt w:val="bullet"/>
      <w:lvlText w:val="‐"/>
      <w:lvlJc w:val="left"/>
      <w:pPr>
        <w:ind w:left="720" w:hanging="360"/>
      </w:pPr>
      <w:rPr>
        <w:rFonts w:ascii="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53745464"/>
    <w:multiLevelType w:val="hybridMultilevel"/>
    <w:tmpl w:val="78C227AE"/>
    <w:lvl w:ilvl="0" w:tplc="A2E6E9F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50A39A1"/>
    <w:multiLevelType w:val="multilevel"/>
    <w:tmpl w:val="0F30F91A"/>
    <w:lvl w:ilvl="0">
      <w:start w:val="1"/>
      <w:numFmt w:val="upperRoman"/>
      <w:lvlText w:val="%1."/>
      <w:lvlJc w:val="left"/>
      <w:pPr>
        <w:ind w:left="1080" w:hanging="720"/>
      </w:pPr>
      <w:rPr>
        <w:rFonts w:hint="default"/>
      </w:r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950" w:hanging="1440"/>
      </w:pPr>
      <w:rPr>
        <w:rFonts w:hint="default"/>
      </w:rPr>
    </w:lvl>
    <w:lvl w:ilvl="8">
      <w:start w:val="1"/>
      <w:numFmt w:val="decimal"/>
      <w:isLgl/>
      <w:lvlText w:val="%1.%2.%3.%4.%5.%6.%7.%8.%9"/>
      <w:lvlJc w:val="left"/>
      <w:pPr>
        <w:ind w:left="5400" w:hanging="1440"/>
      </w:pPr>
      <w:rPr>
        <w:rFonts w:hint="default"/>
      </w:rPr>
    </w:lvl>
  </w:abstractNum>
  <w:abstractNum w:abstractNumId="14" w15:restartNumberingAfterBreak="0">
    <w:nsid w:val="568B56F7"/>
    <w:multiLevelType w:val="hybridMultilevel"/>
    <w:tmpl w:val="163EB81E"/>
    <w:lvl w:ilvl="0" w:tplc="998C1DF0">
      <w:start w:val="1"/>
      <w:numFmt w:val="decimal"/>
      <w:lvlText w:val="%1."/>
      <w:lvlJc w:val="left"/>
      <w:pPr>
        <w:ind w:left="720" w:hanging="36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5" w15:restartNumberingAfterBreak="0">
    <w:nsid w:val="62871B33"/>
    <w:multiLevelType w:val="hybridMultilevel"/>
    <w:tmpl w:val="76E24D06"/>
    <w:lvl w:ilvl="0" w:tplc="0424000F">
      <w:start w:val="2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70C09A4"/>
    <w:multiLevelType w:val="hybridMultilevel"/>
    <w:tmpl w:val="F67A6FE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A736C64"/>
    <w:multiLevelType w:val="hybridMultilevel"/>
    <w:tmpl w:val="BAF62142"/>
    <w:lvl w:ilvl="0" w:tplc="0424000F">
      <w:start w:val="2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2"/>
  </w:num>
  <w:num w:numId="2">
    <w:abstractNumId w:val="14"/>
  </w:num>
  <w:num w:numId="3">
    <w:abstractNumId w:val="5"/>
  </w:num>
  <w:num w:numId="4">
    <w:abstractNumId w:val="9"/>
  </w:num>
  <w:num w:numId="5">
    <w:abstractNumId w:val="2"/>
  </w:num>
  <w:num w:numId="6">
    <w:abstractNumId w:val="6"/>
  </w:num>
  <w:num w:numId="7">
    <w:abstractNumId w:val="8"/>
  </w:num>
  <w:num w:numId="8">
    <w:abstractNumId w:val="3"/>
  </w:num>
  <w:num w:numId="9">
    <w:abstractNumId w:val="13"/>
  </w:num>
  <w:num w:numId="10">
    <w:abstractNumId w:val="7"/>
  </w:num>
  <w:num w:numId="11">
    <w:abstractNumId w:val="4"/>
  </w:num>
  <w:num w:numId="12">
    <w:abstractNumId w:val="11"/>
  </w:num>
  <w:num w:numId="13">
    <w:abstractNumId w:val="10"/>
  </w:num>
  <w:num w:numId="14">
    <w:abstractNumId w:val="1"/>
  </w:num>
  <w:num w:numId="15">
    <w:abstractNumId w:val="17"/>
  </w:num>
  <w:num w:numId="16">
    <w:abstractNumId w:val="15"/>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216"/>
    <w:rsid w:val="000A1A3B"/>
    <w:rsid w:val="00134AFB"/>
    <w:rsid w:val="001C3D84"/>
    <w:rsid w:val="001D6290"/>
    <w:rsid w:val="001F3F29"/>
    <w:rsid w:val="002069BD"/>
    <w:rsid w:val="00220467"/>
    <w:rsid w:val="00236D81"/>
    <w:rsid w:val="0023780E"/>
    <w:rsid w:val="002437F0"/>
    <w:rsid w:val="002518D6"/>
    <w:rsid w:val="0025233C"/>
    <w:rsid w:val="002872EA"/>
    <w:rsid w:val="002A206A"/>
    <w:rsid w:val="002D06DC"/>
    <w:rsid w:val="00301C1D"/>
    <w:rsid w:val="00337F5B"/>
    <w:rsid w:val="00345448"/>
    <w:rsid w:val="00347826"/>
    <w:rsid w:val="003B79BA"/>
    <w:rsid w:val="003D3CC4"/>
    <w:rsid w:val="003E0460"/>
    <w:rsid w:val="003E0D52"/>
    <w:rsid w:val="00414D41"/>
    <w:rsid w:val="0042128F"/>
    <w:rsid w:val="00445B0A"/>
    <w:rsid w:val="00462890"/>
    <w:rsid w:val="004744DA"/>
    <w:rsid w:val="00491422"/>
    <w:rsid w:val="004A3628"/>
    <w:rsid w:val="00516A26"/>
    <w:rsid w:val="00532B95"/>
    <w:rsid w:val="00553640"/>
    <w:rsid w:val="0056168F"/>
    <w:rsid w:val="0057659E"/>
    <w:rsid w:val="005878AE"/>
    <w:rsid w:val="005C0563"/>
    <w:rsid w:val="005C45AA"/>
    <w:rsid w:val="005C7F96"/>
    <w:rsid w:val="005E73EF"/>
    <w:rsid w:val="005E7697"/>
    <w:rsid w:val="00624445"/>
    <w:rsid w:val="006331AA"/>
    <w:rsid w:val="00667378"/>
    <w:rsid w:val="00686D60"/>
    <w:rsid w:val="00694699"/>
    <w:rsid w:val="006C56D9"/>
    <w:rsid w:val="007038A0"/>
    <w:rsid w:val="00750E66"/>
    <w:rsid w:val="007624BE"/>
    <w:rsid w:val="007A52B1"/>
    <w:rsid w:val="008C6687"/>
    <w:rsid w:val="008E65A9"/>
    <w:rsid w:val="00912B16"/>
    <w:rsid w:val="00915116"/>
    <w:rsid w:val="0092019D"/>
    <w:rsid w:val="009C34EF"/>
    <w:rsid w:val="009D0B9D"/>
    <w:rsid w:val="00A12036"/>
    <w:rsid w:val="00A20887"/>
    <w:rsid w:val="00A3469B"/>
    <w:rsid w:val="00A653D4"/>
    <w:rsid w:val="00A90F06"/>
    <w:rsid w:val="00A92279"/>
    <w:rsid w:val="00AA512D"/>
    <w:rsid w:val="00AC5CC5"/>
    <w:rsid w:val="00AE46DB"/>
    <w:rsid w:val="00B07457"/>
    <w:rsid w:val="00B10F0B"/>
    <w:rsid w:val="00B24A2A"/>
    <w:rsid w:val="00B42F96"/>
    <w:rsid w:val="00B515CE"/>
    <w:rsid w:val="00B5361E"/>
    <w:rsid w:val="00B73B57"/>
    <w:rsid w:val="00BC44FF"/>
    <w:rsid w:val="00C55C52"/>
    <w:rsid w:val="00C72300"/>
    <w:rsid w:val="00CA6283"/>
    <w:rsid w:val="00CE65A4"/>
    <w:rsid w:val="00D0051D"/>
    <w:rsid w:val="00D16F2B"/>
    <w:rsid w:val="00D20BEB"/>
    <w:rsid w:val="00D33216"/>
    <w:rsid w:val="00D65BCF"/>
    <w:rsid w:val="00D66AB4"/>
    <w:rsid w:val="00D956F5"/>
    <w:rsid w:val="00DB20E6"/>
    <w:rsid w:val="00DB38AE"/>
    <w:rsid w:val="00DE4482"/>
    <w:rsid w:val="00E00053"/>
    <w:rsid w:val="00E161F7"/>
    <w:rsid w:val="00E54B2E"/>
    <w:rsid w:val="00EC4B63"/>
    <w:rsid w:val="00EC7E3C"/>
    <w:rsid w:val="00EF6850"/>
    <w:rsid w:val="00F1457F"/>
    <w:rsid w:val="00F64CD5"/>
    <w:rsid w:val="00FB3164"/>
    <w:rsid w:val="00FB6068"/>
    <w:rsid w:val="00FC4EB0"/>
    <w:rsid w:val="00FD0372"/>
    <w:rsid w:val="00FD17EE"/>
    <w:rsid w:val="00FD3C47"/>
    <w:rsid w:val="00FE53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9C226"/>
  <w15:chartTrackingRefBased/>
  <w15:docId w15:val="{44CE58CA-5F20-426F-8389-13AD4660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33216"/>
  </w:style>
  <w:style w:type="paragraph" w:styleId="Naslov1">
    <w:name w:val="heading 1"/>
    <w:basedOn w:val="Navaden"/>
    <w:next w:val="Navaden"/>
    <w:link w:val="Naslov1Znak"/>
    <w:uiPriority w:val="9"/>
    <w:qFormat/>
    <w:rsid w:val="00D332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D332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3E0D5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unhideWhenUsed/>
    <w:qFormat/>
    <w:rsid w:val="003E0D5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33216"/>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D33216"/>
    <w:rPr>
      <w:rFonts w:asciiTheme="majorHAnsi" w:eastAsiaTheme="majorEastAsia" w:hAnsiTheme="majorHAnsi" w:cstheme="majorBidi"/>
      <w:color w:val="2E74B5" w:themeColor="accent1" w:themeShade="BF"/>
      <w:sz w:val="26"/>
      <w:szCs w:val="26"/>
    </w:rPr>
  </w:style>
  <w:style w:type="paragraph" w:styleId="Odstavekseznama">
    <w:name w:val="List Paragraph"/>
    <w:aliases w:val="numbered list,za tekst,Označevanje,List Paragraph2,K1,Table of contents numbered,Elenco num ARGEA,body,Odsek zoznamu2,Tabela - prazna vrstica,List Paragraph compact,Normal bullet 2,Paragraphe de liste 2,Reference list,Bullet list,List L"/>
    <w:basedOn w:val="Navaden"/>
    <w:link w:val="OdstavekseznamaZnak"/>
    <w:uiPriority w:val="34"/>
    <w:qFormat/>
    <w:rsid w:val="00D33216"/>
    <w:pPr>
      <w:spacing w:line="256" w:lineRule="auto"/>
      <w:ind w:left="720"/>
      <w:contextualSpacing/>
    </w:pPr>
  </w:style>
  <w:style w:type="character" w:styleId="Hiperpovezava">
    <w:name w:val="Hyperlink"/>
    <w:basedOn w:val="Privzetapisavaodstavka"/>
    <w:uiPriority w:val="99"/>
    <w:unhideWhenUsed/>
    <w:rsid w:val="00D33216"/>
    <w:rPr>
      <w:color w:val="0563C1" w:themeColor="hyperlink"/>
      <w:u w:val="single"/>
    </w:rPr>
  </w:style>
  <w:style w:type="paragraph" w:styleId="NaslovTOC">
    <w:name w:val="TOC Heading"/>
    <w:basedOn w:val="Naslov1"/>
    <w:next w:val="Navaden"/>
    <w:uiPriority w:val="39"/>
    <w:unhideWhenUsed/>
    <w:qFormat/>
    <w:rsid w:val="00D33216"/>
    <w:pPr>
      <w:outlineLvl w:val="9"/>
    </w:pPr>
    <w:rPr>
      <w:lang w:val="en-US"/>
    </w:rPr>
  </w:style>
  <w:style w:type="paragraph" w:styleId="Kazalovsebine1">
    <w:name w:val="toc 1"/>
    <w:basedOn w:val="Navaden"/>
    <w:next w:val="Navaden"/>
    <w:autoRedefine/>
    <w:uiPriority w:val="39"/>
    <w:unhideWhenUsed/>
    <w:rsid w:val="00D33216"/>
    <w:pPr>
      <w:spacing w:after="100"/>
    </w:pPr>
  </w:style>
  <w:style w:type="paragraph" w:styleId="Kazalovsebine2">
    <w:name w:val="toc 2"/>
    <w:basedOn w:val="Navaden"/>
    <w:next w:val="Navaden"/>
    <w:autoRedefine/>
    <w:uiPriority w:val="39"/>
    <w:unhideWhenUsed/>
    <w:rsid w:val="00D33216"/>
    <w:pPr>
      <w:spacing w:after="100"/>
      <w:ind w:left="220"/>
    </w:pPr>
  </w:style>
  <w:style w:type="paragraph" w:styleId="Podnaslov">
    <w:name w:val="Subtitle"/>
    <w:basedOn w:val="Navaden"/>
    <w:next w:val="Navaden"/>
    <w:link w:val="PodnaslovZnak"/>
    <w:uiPriority w:val="11"/>
    <w:qFormat/>
    <w:rsid w:val="00D33216"/>
    <w:pPr>
      <w:numPr>
        <w:ilvl w:val="1"/>
      </w:numPr>
    </w:pPr>
    <w:rPr>
      <w:rFonts w:eastAsiaTheme="minorEastAsia"/>
      <w:color w:val="5A5A5A" w:themeColor="text1" w:themeTint="A5"/>
      <w:spacing w:val="15"/>
    </w:rPr>
  </w:style>
  <w:style w:type="character" w:customStyle="1" w:styleId="PodnaslovZnak">
    <w:name w:val="Podnaslov Znak"/>
    <w:basedOn w:val="Privzetapisavaodstavka"/>
    <w:link w:val="Podnaslov"/>
    <w:uiPriority w:val="11"/>
    <w:rsid w:val="00D33216"/>
    <w:rPr>
      <w:rFonts w:eastAsiaTheme="minorEastAsia"/>
      <w:color w:val="5A5A5A" w:themeColor="text1" w:themeTint="A5"/>
      <w:spacing w:val="15"/>
    </w:rPr>
  </w:style>
  <w:style w:type="paragraph" w:customStyle="1" w:styleId="len">
    <w:name w:val="len"/>
    <w:basedOn w:val="Navaden"/>
    <w:rsid w:val="00D33216"/>
    <w:pPr>
      <w:spacing w:before="100" w:beforeAutospacing="1" w:after="100" w:afterAutospacing="1" w:line="240" w:lineRule="auto"/>
    </w:pPr>
    <w:rPr>
      <w:rFonts w:ascii="Times New Roman" w:eastAsia="Times New Roman" w:hAnsi="Times New Roman" w:cs="Times New Roman"/>
      <w:sz w:val="24"/>
      <w:szCs w:val="24"/>
      <w:lang w:eastAsia="sl-SI"/>
    </w:rPr>
  </w:style>
  <w:style w:type="numbering" w:customStyle="1" w:styleId="ImportedStyle7">
    <w:name w:val="Imported Style 7"/>
    <w:rsid w:val="00D33216"/>
    <w:pPr>
      <w:numPr>
        <w:numId w:val="5"/>
      </w:numPr>
    </w:pPr>
  </w:style>
  <w:style w:type="character" w:customStyle="1" w:styleId="OdstavekseznamaZnak">
    <w:name w:val="Odstavek seznama Znak"/>
    <w:aliases w:val="numbered list Znak,za tekst Znak,Označevanje Znak,List Paragraph2 Znak,K1 Znak,Table of contents numbered Znak,Elenco num ARGEA Znak,body Znak,Odsek zoznamu2 Znak,Tabela - prazna vrstica Znak,List Paragraph compact Znak,List L Znak"/>
    <w:link w:val="Odstavekseznama"/>
    <w:uiPriority w:val="34"/>
    <w:qFormat/>
    <w:locked/>
    <w:rsid w:val="00D33216"/>
  </w:style>
  <w:style w:type="paragraph" w:customStyle="1" w:styleId="alineazaodstavkom">
    <w:name w:val="alineazaodstavkom"/>
    <w:basedOn w:val="Navaden"/>
    <w:rsid w:val="005E769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SledenaHiperpovezava">
    <w:name w:val="FollowedHyperlink"/>
    <w:basedOn w:val="Privzetapisavaodstavka"/>
    <w:uiPriority w:val="99"/>
    <w:semiHidden/>
    <w:unhideWhenUsed/>
    <w:rsid w:val="005E7697"/>
    <w:rPr>
      <w:color w:val="954F72" w:themeColor="followedHyperlink"/>
      <w:u w:val="single"/>
    </w:rPr>
  </w:style>
  <w:style w:type="paragraph" w:customStyle="1" w:styleId="odstavek">
    <w:name w:val="odstavek"/>
    <w:basedOn w:val="Navaden"/>
    <w:rsid w:val="00FD3C4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EC7E3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C7E3C"/>
    <w:rPr>
      <w:rFonts w:ascii="Segoe UI" w:hAnsi="Segoe UI" w:cs="Segoe UI"/>
      <w:sz w:val="18"/>
      <w:szCs w:val="18"/>
    </w:rPr>
  </w:style>
  <w:style w:type="character" w:styleId="Pripombasklic">
    <w:name w:val="annotation reference"/>
    <w:basedOn w:val="Privzetapisavaodstavka"/>
    <w:uiPriority w:val="99"/>
    <w:semiHidden/>
    <w:unhideWhenUsed/>
    <w:rsid w:val="002069BD"/>
    <w:rPr>
      <w:sz w:val="16"/>
      <w:szCs w:val="16"/>
    </w:rPr>
  </w:style>
  <w:style w:type="paragraph" w:styleId="Pripombabesedilo">
    <w:name w:val="annotation text"/>
    <w:basedOn w:val="Navaden"/>
    <w:link w:val="PripombabesediloZnak"/>
    <w:uiPriority w:val="99"/>
    <w:semiHidden/>
    <w:unhideWhenUsed/>
    <w:rsid w:val="002069B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069BD"/>
    <w:rPr>
      <w:sz w:val="20"/>
      <w:szCs w:val="20"/>
    </w:rPr>
  </w:style>
  <w:style w:type="paragraph" w:styleId="Zadevapripombe">
    <w:name w:val="annotation subject"/>
    <w:basedOn w:val="Pripombabesedilo"/>
    <w:next w:val="Pripombabesedilo"/>
    <w:link w:val="ZadevapripombeZnak"/>
    <w:uiPriority w:val="99"/>
    <w:semiHidden/>
    <w:unhideWhenUsed/>
    <w:rsid w:val="002069BD"/>
    <w:rPr>
      <w:b/>
      <w:bCs/>
    </w:rPr>
  </w:style>
  <w:style w:type="character" w:customStyle="1" w:styleId="ZadevapripombeZnak">
    <w:name w:val="Zadeva pripombe Znak"/>
    <w:basedOn w:val="PripombabesediloZnak"/>
    <w:link w:val="Zadevapripombe"/>
    <w:uiPriority w:val="99"/>
    <w:semiHidden/>
    <w:rsid w:val="002069BD"/>
    <w:rPr>
      <w:b/>
      <w:bCs/>
      <w:sz w:val="20"/>
      <w:szCs w:val="20"/>
    </w:rPr>
  </w:style>
  <w:style w:type="character" w:customStyle="1" w:styleId="Naslov3Znak">
    <w:name w:val="Naslov 3 Znak"/>
    <w:basedOn w:val="Privzetapisavaodstavka"/>
    <w:link w:val="Naslov3"/>
    <w:uiPriority w:val="9"/>
    <w:rsid w:val="003E0D52"/>
    <w:rPr>
      <w:rFonts w:asciiTheme="majorHAnsi" w:eastAsiaTheme="majorEastAsia" w:hAnsiTheme="majorHAnsi" w:cstheme="majorBidi"/>
      <w:color w:val="1F4D78" w:themeColor="accent1" w:themeShade="7F"/>
      <w:sz w:val="24"/>
      <w:szCs w:val="24"/>
    </w:rPr>
  </w:style>
  <w:style w:type="character" w:customStyle="1" w:styleId="Naslov4Znak">
    <w:name w:val="Naslov 4 Znak"/>
    <w:basedOn w:val="Privzetapisavaodstavka"/>
    <w:link w:val="Naslov4"/>
    <w:uiPriority w:val="9"/>
    <w:rsid w:val="003E0D52"/>
    <w:rPr>
      <w:rFonts w:asciiTheme="majorHAnsi" w:eastAsiaTheme="majorEastAsia" w:hAnsiTheme="majorHAnsi" w:cstheme="majorBidi"/>
      <w:i/>
      <w:iCs/>
      <w:color w:val="2E74B5" w:themeColor="accent1" w:themeShade="BF"/>
    </w:rPr>
  </w:style>
  <w:style w:type="paragraph" w:styleId="Sprotnaopomba-besedilo">
    <w:name w:val="footnote text"/>
    <w:basedOn w:val="Navaden"/>
    <w:link w:val="Sprotnaopomba-besediloZnak"/>
    <w:semiHidden/>
    <w:unhideWhenUsed/>
    <w:rsid w:val="003E0D52"/>
    <w:pPr>
      <w:spacing w:after="0" w:line="240" w:lineRule="auto"/>
    </w:pPr>
    <w:rPr>
      <w:rFonts w:ascii="Arial" w:eastAsia="Times New Roman" w:hAnsi="Arial" w:cs="Times New Roman"/>
      <w:sz w:val="20"/>
      <w:szCs w:val="20"/>
      <w:lang w:val="en-US"/>
    </w:rPr>
  </w:style>
  <w:style w:type="character" w:customStyle="1" w:styleId="Sprotnaopomba-besediloZnak">
    <w:name w:val="Sprotna opomba - besedilo Znak"/>
    <w:basedOn w:val="Privzetapisavaodstavka"/>
    <w:link w:val="Sprotnaopomba-besedilo"/>
    <w:semiHidden/>
    <w:rsid w:val="003E0D52"/>
    <w:rPr>
      <w:rFonts w:ascii="Arial" w:eastAsia="Times New Roman" w:hAnsi="Arial" w:cs="Times New Roman"/>
      <w:sz w:val="20"/>
      <w:szCs w:val="20"/>
      <w:lang w:val="en-US"/>
    </w:rPr>
  </w:style>
  <w:style w:type="paragraph" w:styleId="Konnaopomba-besedilo">
    <w:name w:val="endnote text"/>
    <w:basedOn w:val="Navaden"/>
    <w:link w:val="Konnaopomba-besediloZnak"/>
    <w:semiHidden/>
    <w:unhideWhenUsed/>
    <w:rsid w:val="003E0D52"/>
    <w:pPr>
      <w:spacing w:after="0" w:line="240" w:lineRule="auto"/>
    </w:pPr>
    <w:rPr>
      <w:rFonts w:ascii="Arial" w:eastAsia="Times New Roman" w:hAnsi="Arial" w:cs="Times New Roman"/>
      <w:sz w:val="20"/>
      <w:szCs w:val="20"/>
      <w:lang w:val="en-US"/>
    </w:rPr>
  </w:style>
  <w:style w:type="character" w:customStyle="1" w:styleId="Konnaopomba-besediloZnak">
    <w:name w:val="Končna opomba - besedilo Znak"/>
    <w:basedOn w:val="Privzetapisavaodstavka"/>
    <w:link w:val="Konnaopomba-besedilo"/>
    <w:semiHidden/>
    <w:rsid w:val="003E0D52"/>
    <w:rPr>
      <w:rFonts w:ascii="Arial" w:eastAsia="Times New Roman" w:hAnsi="Arial" w:cs="Times New Roman"/>
      <w:sz w:val="20"/>
      <w:szCs w:val="20"/>
      <w:lang w:val="en-US"/>
    </w:rPr>
  </w:style>
  <w:style w:type="character" w:styleId="Sprotnaopomba-sklic">
    <w:name w:val="footnote reference"/>
    <w:basedOn w:val="Privzetapisavaodstavka"/>
    <w:semiHidden/>
    <w:unhideWhenUsed/>
    <w:rsid w:val="003E0D52"/>
    <w:rPr>
      <w:vertAlign w:val="superscript"/>
    </w:rPr>
  </w:style>
  <w:style w:type="character" w:styleId="Krepko">
    <w:name w:val="Strong"/>
    <w:basedOn w:val="Privzetapisavaodstavka"/>
    <w:uiPriority w:val="22"/>
    <w:qFormat/>
    <w:rsid w:val="008E65A9"/>
    <w:rPr>
      <w:b/>
      <w:bCs/>
    </w:rPr>
  </w:style>
  <w:style w:type="character" w:customStyle="1" w:styleId="UnresolvedMention">
    <w:name w:val="Unresolved Mention"/>
    <w:basedOn w:val="Privzetapisavaodstavka"/>
    <w:uiPriority w:val="99"/>
    <w:semiHidden/>
    <w:unhideWhenUsed/>
    <w:rsid w:val="00474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86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ZAKO8389" TargetMode="External"/><Relationship Id="rId13" Type="http://schemas.openxmlformats.org/officeDocument/2006/relationships/hyperlink" Target="http://www.pisrs.si/Pis.web/pregledPredpisa?id=PRAV4805" TargetMode="External"/><Relationship Id="rId18" Type="http://schemas.openxmlformats.org/officeDocument/2006/relationships/hyperlink" Target="http://www.pisrs.si/Pis.web/pregledPredpisa?id=ZAKO369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isrs.si/Pis.web/pregledPredpisa?id=ZAKO4701" TargetMode="External"/><Relationship Id="rId7" Type="http://schemas.openxmlformats.org/officeDocument/2006/relationships/endnotes" Target="endnotes.xml"/><Relationship Id="rId12" Type="http://schemas.openxmlformats.org/officeDocument/2006/relationships/hyperlink" Target="http://www.pisrs.si/Pis.web/pregledPredpisa?id=ZAKO1227" TargetMode="External"/><Relationship Id="rId17" Type="http://schemas.openxmlformats.org/officeDocument/2006/relationships/hyperlink" Target="http://www.pisrs.si/Pis.web/pregledPredpisa?id=ZAKO594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isrs.si/Pis.web/pregledPredpisa?id=ZAKO5944" TargetMode="External"/><Relationship Id="rId20" Type="http://schemas.openxmlformats.org/officeDocument/2006/relationships/hyperlink" Target="https://www.uradni-list.si/glasilo-uradni-list-rs/vsebina/2021-01-2454/zakon-o-interventnih-ukrepih-za-pomoc-gospodarstvu-in-turizmu-pri-omilitvi-posledic-epidemije-covid-19-ziupg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srs.si/Pis.web/pregledPredpisa?id=ZAKO6280" TargetMode="External"/><Relationship Id="rId24" Type="http://schemas.openxmlformats.org/officeDocument/2006/relationships/hyperlink" Target="https://www.fu.gov.si/drugo/posebna_podrocja/turisticni_boni/" TargetMode="External"/><Relationship Id="rId5" Type="http://schemas.openxmlformats.org/officeDocument/2006/relationships/webSettings" Target="webSettings.xml"/><Relationship Id="rId15" Type="http://schemas.openxmlformats.org/officeDocument/2006/relationships/hyperlink" Target="http://www.pisrs.si/Pis.web/pregledPredpisa?id=ZAKO5944" TargetMode="External"/><Relationship Id="rId23" Type="http://schemas.openxmlformats.org/officeDocument/2006/relationships/hyperlink" Target="https://edavki.durs.si/EdavkiPortal/OpenPortal/CommonPages/Opdynp/PageD.aspx?category=ZIUZEOP-A" TargetMode="External"/><Relationship Id="rId10" Type="http://schemas.openxmlformats.org/officeDocument/2006/relationships/hyperlink" Target="http://www.pisrs.si/Pis.web/pregledPredpisa?id=ZAKO7128" TargetMode="External"/><Relationship Id="rId19" Type="http://schemas.openxmlformats.org/officeDocument/2006/relationships/hyperlink" Target="http://www.pisrs.si/Pis.web/pregledPredpisa?id=ZAKO8206" TargetMode="External"/><Relationship Id="rId4" Type="http://schemas.openxmlformats.org/officeDocument/2006/relationships/settings" Target="settings.xml"/><Relationship Id="rId9" Type="http://schemas.openxmlformats.org/officeDocument/2006/relationships/hyperlink" Target="http://www.pisrs.si/Pis.web/pregledPredpisa?id=URED4092" TargetMode="External"/><Relationship Id="rId14" Type="http://schemas.openxmlformats.org/officeDocument/2006/relationships/hyperlink" Target="https://www.gov.si/zbirke/storitve/spletni-register-proracunskih-uporabnikov-irpu/" TargetMode="External"/><Relationship Id="rId22" Type="http://schemas.openxmlformats.org/officeDocument/2006/relationships/hyperlink" Target="http://www.pisrs.si/Pis.web/pregledPredpisa?id=PRAV7542" TargetMode="Externa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fu.gov.si/novica_ajax/novica/novo_podaljsanje_oprostitev_za_ddv_in_carine_pri_uvozu_medicinske_opreme_sklep_komisije_eu_2021_660_1128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00357BE-C30E-4171-A70B-E17843C30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6454</Words>
  <Characters>36791</Characters>
  <Application>Microsoft Office Word</Application>
  <DocSecurity>0</DocSecurity>
  <Lines>306</Lines>
  <Paragraphs>86</Paragraphs>
  <ScaleCrop>false</ScaleCrop>
  <HeadingPairs>
    <vt:vector size="2" baseType="variant">
      <vt:variant>
        <vt:lpstr>Naslov</vt:lpstr>
      </vt:variant>
      <vt:variant>
        <vt:i4>1</vt:i4>
      </vt:variant>
    </vt:vector>
  </HeadingPairs>
  <TitlesOfParts>
    <vt:vector size="1" baseType="lpstr">
      <vt:lpstr/>
    </vt:vector>
  </TitlesOfParts>
  <Company>Finančna Uprava RS</Company>
  <LinksUpToDate>false</LinksUpToDate>
  <CharactersWithSpaces>43159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FURS</dc:creator>
  <cp:keywords/>
  <dc:description/>
  <cp:lastModifiedBy>Stojan Glavač</cp:lastModifiedBy>
  <cp:revision>2</cp:revision>
  <cp:lastPrinted>2021-07-08T07:47:00Z</cp:lastPrinted>
  <dcterms:created xsi:type="dcterms:W3CDTF">2021-07-15T11:58:00Z</dcterms:created>
  <dcterms:modified xsi:type="dcterms:W3CDTF">2021-07-15T11:58:00Z</dcterms:modified>
</cp:coreProperties>
</file>