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FEA8B" w14:textId="77777777" w:rsidR="00887E1E" w:rsidRPr="000219AD" w:rsidRDefault="00887E1E" w:rsidP="00CA699D">
      <w:pPr>
        <w:pStyle w:val="datumtevilka"/>
        <w:jc w:val="center"/>
      </w:pPr>
    </w:p>
    <w:p w14:paraId="4C55A997" w14:textId="77777777" w:rsidR="00887E1E" w:rsidRPr="000219AD" w:rsidRDefault="00887E1E" w:rsidP="00CA699D">
      <w:pPr>
        <w:pStyle w:val="datumtevilka"/>
        <w:jc w:val="center"/>
      </w:pPr>
    </w:p>
    <w:p w14:paraId="0D57F08F" w14:textId="77777777" w:rsidR="00F825FF" w:rsidRPr="000219AD" w:rsidRDefault="00F825FF" w:rsidP="00CA699D">
      <w:pPr>
        <w:pStyle w:val="datumtevilka"/>
        <w:jc w:val="center"/>
      </w:pPr>
    </w:p>
    <w:p w14:paraId="01B4443E" w14:textId="77777777" w:rsidR="00F825FF" w:rsidRPr="000219AD" w:rsidRDefault="00F825FF" w:rsidP="00CA699D">
      <w:pPr>
        <w:pStyle w:val="datumtevilka"/>
        <w:jc w:val="center"/>
      </w:pPr>
    </w:p>
    <w:p w14:paraId="7BAAAB07" w14:textId="77777777" w:rsidR="00F825FF" w:rsidRPr="000219AD" w:rsidRDefault="00F825FF" w:rsidP="00CA699D">
      <w:pPr>
        <w:pStyle w:val="datumtevilka"/>
        <w:jc w:val="center"/>
      </w:pPr>
    </w:p>
    <w:p w14:paraId="5D7027B3" w14:textId="77777777" w:rsidR="00F825FF" w:rsidRPr="000219AD" w:rsidRDefault="00F825FF" w:rsidP="00CA699D">
      <w:pPr>
        <w:pStyle w:val="datumtevilka"/>
        <w:jc w:val="center"/>
      </w:pPr>
    </w:p>
    <w:p w14:paraId="32AFEE0C" w14:textId="77777777" w:rsidR="00887E1E" w:rsidRPr="000219AD" w:rsidRDefault="00887E1E" w:rsidP="00CA699D">
      <w:pPr>
        <w:pStyle w:val="datumtevilka"/>
        <w:jc w:val="center"/>
      </w:pPr>
    </w:p>
    <w:p w14:paraId="224C0B0B" w14:textId="77777777" w:rsidR="00887E1E" w:rsidRPr="000219AD" w:rsidRDefault="00887E1E" w:rsidP="00CA699D">
      <w:pPr>
        <w:pStyle w:val="datumtevilka"/>
        <w:jc w:val="center"/>
      </w:pPr>
    </w:p>
    <w:p w14:paraId="5A505FD0" w14:textId="1AD6F878" w:rsidR="00887E1E" w:rsidRPr="000219AD" w:rsidRDefault="003E7019" w:rsidP="00E853E8">
      <w:pPr>
        <w:pStyle w:val="datumtevilka"/>
        <w:jc w:val="center"/>
        <w:rPr>
          <w:b/>
          <w:sz w:val="32"/>
          <w:szCs w:val="32"/>
        </w:rPr>
      </w:pPr>
      <w:r w:rsidRPr="000219AD">
        <w:rPr>
          <w:b/>
          <w:sz w:val="32"/>
          <w:szCs w:val="32"/>
        </w:rPr>
        <w:t xml:space="preserve">PLAČEVANJE </w:t>
      </w:r>
      <w:r w:rsidR="00320254">
        <w:rPr>
          <w:b/>
          <w:sz w:val="32"/>
          <w:szCs w:val="32"/>
        </w:rPr>
        <w:t>DAVKOV IN</w:t>
      </w:r>
      <w:r w:rsidR="00320254" w:rsidRPr="000219AD">
        <w:rPr>
          <w:b/>
          <w:sz w:val="32"/>
          <w:szCs w:val="32"/>
        </w:rPr>
        <w:t xml:space="preserve"> </w:t>
      </w:r>
      <w:r w:rsidRPr="000219AD">
        <w:rPr>
          <w:b/>
          <w:sz w:val="32"/>
          <w:szCs w:val="32"/>
        </w:rPr>
        <w:t>DAJATEV</w:t>
      </w:r>
    </w:p>
    <w:p w14:paraId="58789EF4" w14:textId="77777777" w:rsidR="00E853E8" w:rsidRPr="000219AD" w:rsidRDefault="00E853E8" w:rsidP="00E853E8">
      <w:pPr>
        <w:pStyle w:val="datumtevilka"/>
        <w:jc w:val="center"/>
        <w:rPr>
          <w:b/>
          <w:sz w:val="32"/>
          <w:szCs w:val="32"/>
        </w:rPr>
      </w:pPr>
    </w:p>
    <w:p w14:paraId="2676E22A" w14:textId="77777777" w:rsidR="00887E1E" w:rsidRPr="000219AD" w:rsidRDefault="00887E1E" w:rsidP="00E853E8">
      <w:pPr>
        <w:pStyle w:val="datumtevilka"/>
        <w:jc w:val="center"/>
      </w:pPr>
    </w:p>
    <w:p w14:paraId="39CF31D6" w14:textId="77777777" w:rsidR="00E853E8" w:rsidRPr="000219AD" w:rsidRDefault="00E853E8" w:rsidP="00E853E8">
      <w:pPr>
        <w:pStyle w:val="datumtevilka"/>
        <w:jc w:val="center"/>
      </w:pPr>
    </w:p>
    <w:p w14:paraId="5CB7AAA5" w14:textId="77777777" w:rsidR="00E853E8" w:rsidRPr="000219AD" w:rsidRDefault="00E853E8" w:rsidP="00E853E8">
      <w:pPr>
        <w:pStyle w:val="datumtevilka"/>
        <w:jc w:val="center"/>
      </w:pPr>
    </w:p>
    <w:p w14:paraId="0D1A55DC" w14:textId="77777777" w:rsidR="00E853E8" w:rsidRPr="000219AD" w:rsidRDefault="00E853E8" w:rsidP="00E853E8">
      <w:pPr>
        <w:pStyle w:val="datumtevilka"/>
        <w:jc w:val="center"/>
      </w:pPr>
    </w:p>
    <w:p w14:paraId="465C8B33" w14:textId="77777777" w:rsidR="00E853E8" w:rsidRPr="000219AD" w:rsidRDefault="00E853E8" w:rsidP="00E853E8">
      <w:pPr>
        <w:pStyle w:val="datumtevilka"/>
        <w:jc w:val="center"/>
      </w:pPr>
    </w:p>
    <w:p w14:paraId="6754F8CB" w14:textId="77777777" w:rsidR="00E853E8" w:rsidRPr="000219AD" w:rsidRDefault="00E853E8" w:rsidP="00E853E8">
      <w:pPr>
        <w:pStyle w:val="datumtevilka"/>
        <w:jc w:val="center"/>
      </w:pPr>
    </w:p>
    <w:p w14:paraId="41D978B6" w14:textId="77777777" w:rsidR="00887E1E" w:rsidRPr="000219AD" w:rsidRDefault="00887E1E" w:rsidP="00E853E8">
      <w:pPr>
        <w:pStyle w:val="datumtevilka"/>
        <w:jc w:val="center"/>
      </w:pPr>
    </w:p>
    <w:p w14:paraId="4EF8A659" w14:textId="77777777" w:rsidR="00F825FF" w:rsidRPr="000219AD" w:rsidRDefault="00E853E8" w:rsidP="00E853E8">
      <w:pPr>
        <w:pStyle w:val="datumtevilka"/>
        <w:jc w:val="center"/>
        <w:rPr>
          <w:b/>
          <w:sz w:val="28"/>
          <w:szCs w:val="28"/>
        </w:rPr>
      </w:pPr>
      <w:r w:rsidRPr="000219AD">
        <w:rPr>
          <w:b/>
          <w:sz w:val="28"/>
          <w:szCs w:val="28"/>
        </w:rPr>
        <w:t>Po</w:t>
      </w:r>
      <w:r w:rsidR="001C2D67" w:rsidRPr="000219AD">
        <w:rPr>
          <w:b/>
          <w:sz w:val="28"/>
          <w:szCs w:val="28"/>
        </w:rPr>
        <w:t>drobnejši opis</w:t>
      </w:r>
    </w:p>
    <w:p w14:paraId="34128212" w14:textId="77777777" w:rsidR="00F825FF" w:rsidRPr="000219AD" w:rsidRDefault="00F825FF" w:rsidP="00E853E8">
      <w:pPr>
        <w:pStyle w:val="datumtevilka"/>
        <w:jc w:val="center"/>
      </w:pPr>
    </w:p>
    <w:p w14:paraId="4514A8EE" w14:textId="77777777" w:rsidR="00F825FF" w:rsidRPr="000219AD" w:rsidRDefault="00F825FF" w:rsidP="00CA699D">
      <w:pPr>
        <w:pStyle w:val="datumtevilka"/>
        <w:jc w:val="center"/>
      </w:pPr>
    </w:p>
    <w:p w14:paraId="44A19BBC" w14:textId="77777777" w:rsidR="00F825FF" w:rsidRPr="000219AD" w:rsidRDefault="00F825FF" w:rsidP="00CA699D">
      <w:pPr>
        <w:pStyle w:val="datumtevilka"/>
        <w:jc w:val="center"/>
      </w:pPr>
    </w:p>
    <w:p w14:paraId="06E05D02" w14:textId="77777777" w:rsidR="00F825FF" w:rsidRPr="000219AD" w:rsidRDefault="00F825FF" w:rsidP="00CA699D">
      <w:pPr>
        <w:pStyle w:val="datumtevilka"/>
        <w:jc w:val="center"/>
      </w:pPr>
    </w:p>
    <w:p w14:paraId="685CC3CE" w14:textId="77777777" w:rsidR="00F825FF" w:rsidRPr="000219AD" w:rsidRDefault="00F825FF" w:rsidP="00CA699D">
      <w:pPr>
        <w:pStyle w:val="datumtevilka"/>
        <w:jc w:val="center"/>
      </w:pPr>
    </w:p>
    <w:p w14:paraId="49D0AAE0" w14:textId="77777777" w:rsidR="00887E1E" w:rsidRPr="000219AD" w:rsidRDefault="00887E1E" w:rsidP="00CA699D">
      <w:pPr>
        <w:pStyle w:val="podpisi"/>
        <w:jc w:val="center"/>
        <w:rPr>
          <w:lang w:val="sl-SI"/>
        </w:rPr>
      </w:pPr>
    </w:p>
    <w:p w14:paraId="65382292" w14:textId="77777777" w:rsidR="00F825FF" w:rsidRPr="000219AD" w:rsidRDefault="00F825FF" w:rsidP="00CA699D">
      <w:pPr>
        <w:pStyle w:val="podpisi"/>
        <w:jc w:val="center"/>
        <w:rPr>
          <w:lang w:val="sl-SI"/>
        </w:rPr>
      </w:pPr>
    </w:p>
    <w:p w14:paraId="35933B04" w14:textId="77777777" w:rsidR="00887E1E" w:rsidRPr="000219AD" w:rsidRDefault="00887E1E" w:rsidP="00CA699D">
      <w:pPr>
        <w:pStyle w:val="podpisi"/>
        <w:jc w:val="center"/>
        <w:rPr>
          <w:lang w:val="sl-SI"/>
        </w:rPr>
      </w:pPr>
    </w:p>
    <w:p w14:paraId="6C4BEB95" w14:textId="77777777" w:rsidR="00887E1E" w:rsidRPr="000219AD" w:rsidRDefault="00887E1E" w:rsidP="00CA699D">
      <w:pPr>
        <w:pStyle w:val="podpisi"/>
        <w:jc w:val="center"/>
        <w:rPr>
          <w:lang w:val="sl-SI"/>
        </w:rPr>
      </w:pPr>
    </w:p>
    <w:p w14:paraId="379998E2" w14:textId="77777777" w:rsidR="00887E1E" w:rsidRPr="000219AD" w:rsidRDefault="00887E1E" w:rsidP="00CA699D">
      <w:pPr>
        <w:pStyle w:val="podpisi"/>
        <w:jc w:val="center"/>
        <w:rPr>
          <w:lang w:val="sl-SI"/>
        </w:rPr>
      </w:pPr>
    </w:p>
    <w:p w14:paraId="1A8AE35B" w14:textId="77777777" w:rsidR="00887E1E" w:rsidRPr="000219AD" w:rsidRDefault="00887E1E" w:rsidP="00CA699D">
      <w:pPr>
        <w:pStyle w:val="podpisi"/>
        <w:jc w:val="center"/>
        <w:rPr>
          <w:lang w:val="sl-SI"/>
        </w:rPr>
      </w:pPr>
    </w:p>
    <w:p w14:paraId="5D40D7F3" w14:textId="77777777" w:rsidR="00887E1E" w:rsidRPr="000219AD" w:rsidRDefault="00887E1E" w:rsidP="00CA699D">
      <w:pPr>
        <w:pStyle w:val="podpisi"/>
        <w:jc w:val="center"/>
        <w:rPr>
          <w:lang w:val="sl-SI"/>
        </w:rPr>
      </w:pPr>
    </w:p>
    <w:p w14:paraId="1BA96078" w14:textId="77777777" w:rsidR="00887E1E" w:rsidRPr="000219AD" w:rsidRDefault="00887E1E" w:rsidP="00CA699D">
      <w:pPr>
        <w:pStyle w:val="podpisi"/>
        <w:jc w:val="center"/>
        <w:rPr>
          <w:lang w:val="sl-SI"/>
        </w:rPr>
      </w:pPr>
    </w:p>
    <w:p w14:paraId="4BE6913E" w14:textId="77777777" w:rsidR="00887E1E" w:rsidRPr="000219AD" w:rsidRDefault="00887E1E" w:rsidP="00CA699D">
      <w:pPr>
        <w:pStyle w:val="podpisi"/>
        <w:jc w:val="center"/>
        <w:rPr>
          <w:lang w:val="sl-SI"/>
        </w:rPr>
      </w:pPr>
    </w:p>
    <w:p w14:paraId="675ED375" w14:textId="77777777" w:rsidR="00E853E8" w:rsidRPr="000219AD" w:rsidRDefault="00E853E8" w:rsidP="00CA699D">
      <w:pPr>
        <w:pStyle w:val="podpisi"/>
        <w:jc w:val="center"/>
        <w:rPr>
          <w:lang w:val="sl-SI"/>
        </w:rPr>
      </w:pPr>
    </w:p>
    <w:p w14:paraId="3BE32AD6" w14:textId="77777777" w:rsidR="00E853E8" w:rsidRPr="000219AD" w:rsidRDefault="00E853E8" w:rsidP="00CA699D">
      <w:pPr>
        <w:pStyle w:val="podpisi"/>
        <w:jc w:val="center"/>
        <w:rPr>
          <w:lang w:val="sl-SI"/>
        </w:rPr>
      </w:pPr>
    </w:p>
    <w:p w14:paraId="14EF2CD6" w14:textId="77777777" w:rsidR="00E853E8" w:rsidRPr="000219AD" w:rsidRDefault="00E853E8" w:rsidP="00CA699D">
      <w:pPr>
        <w:pStyle w:val="podpisi"/>
        <w:jc w:val="center"/>
        <w:rPr>
          <w:lang w:val="sl-SI"/>
        </w:rPr>
      </w:pPr>
    </w:p>
    <w:p w14:paraId="3697C018" w14:textId="77777777" w:rsidR="00E853E8" w:rsidRPr="000219AD" w:rsidRDefault="00E853E8" w:rsidP="00CA699D">
      <w:pPr>
        <w:pStyle w:val="podpisi"/>
        <w:jc w:val="center"/>
        <w:rPr>
          <w:lang w:val="sl-SI"/>
        </w:rPr>
      </w:pPr>
    </w:p>
    <w:p w14:paraId="76B134F4" w14:textId="77777777" w:rsidR="00E853E8" w:rsidRPr="000219AD" w:rsidRDefault="00E853E8" w:rsidP="00CA699D">
      <w:pPr>
        <w:pStyle w:val="podpisi"/>
        <w:jc w:val="center"/>
        <w:rPr>
          <w:lang w:val="sl-SI"/>
        </w:rPr>
      </w:pPr>
    </w:p>
    <w:p w14:paraId="0749657D" w14:textId="77777777" w:rsidR="00E853E8" w:rsidRPr="000219AD" w:rsidRDefault="00E853E8" w:rsidP="00CA699D">
      <w:pPr>
        <w:pStyle w:val="podpisi"/>
        <w:jc w:val="center"/>
        <w:rPr>
          <w:lang w:val="sl-SI"/>
        </w:rPr>
      </w:pPr>
    </w:p>
    <w:p w14:paraId="25C70ECE" w14:textId="77777777" w:rsidR="00887E1E" w:rsidRPr="000219AD" w:rsidRDefault="00887E1E" w:rsidP="00CA699D">
      <w:pPr>
        <w:pStyle w:val="podpisi"/>
        <w:jc w:val="center"/>
        <w:rPr>
          <w:lang w:val="sl-SI"/>
        </w:rPr>
      </w:pPr>
    </w:p>
    <w:p w14:paraId="608FB69F" w14:textId="77777777" w:rsidR="00887E1E" w:rsidRPr="000219AD" w:rsidRDefault="00887E1E" w:rsidP="00CA699D">
      <w:pPr>
        <w:pStyle w:val="podpisi"/>
        <w:jc w:val="center"/>
        <w:rPr>
          <w:lang w:val="sl-SI"/>
        </w:rPr>
      </w:pPr>
    </w:p>
    <w:p w14:paraId="045DDE09" w14:textId="77777777" w:rsidR="00887E1E" w:rsidRPr="000219AD" w:rsidRDefault="00887E1E" w:rsidP="00CA699D">
      <w:pPr>
        <w:pStyle w:val="podpisi"/>
        <w:jc w:val="center"/>
        <w:rPr>
          <w:lang w:val="sl-SI"/>
        </w:rPr>
      </w:pPr>
    </w:p>
    <w:p w14:paraId="201BC4CE" w14:textId="77777777" w:rsidR="00887E1E" w:rsidRPr="000219AD" w:rsidRDefault="00887E1E" w:rsidP="00CA699D">
      <w:pPr>
        <w:pStyle w:val="podpisi"/>
        <w:jc w:val="center"/>
        <w:rPr>
          <w:lang w:val="sl-SI"/>
        </w:rPr>
      </w:pPr>
    </w:p>
    <w:p w14:paraId="6459DBE4" w14:textId="77777777" w:rsidR="00887E1E" w:rsidRPr="000219AD" w:rsidRDefault="00887E1E" w:rsidP="00CA699D">
      <w:pPr>
        <w:pStyle w:val="podpisi"/>
        <w:jc w:val="center"/>
        <w:rPr>
          <w:lang w:val="sl-SI"/>
        </w:rPr>
      </w:pPr>
    </w:p>
    <w:p w14:paraId="6655977D" w14:textId="77777777" w:rsidR="00887E1E" w:rsidRPr="000219AD" w:rsidRDefault="00887E1E" w:rsidP="00CA699D">
      <w:pPr>
        <w:pStyle w:val="podpisi"/>
        <w:jc w:val="center"/>
        <w:rPr>
          <w:lang w:val="sl-SI"/>
        </w:rPr>
      </w:pPr>
    </w:p>
    <w:p w14:paraId="7CA17232" w14:textId="3F38ED45" w:rsidR="00CA699D" w:rsidRPr="000219AD" w:rsidRDefault="003F0478" w:rsidP="00F825FF">
      <w:pPr>
        <w:pStyle w:val="podpisi"/>
        <w:jc w:val="center"/>
        <w:rPr>
          <w:b/>
          <w:sz w:val="28"/>
          <w:lang w:val="sl-SI"/>
        </w:rPr>
      </w:pPr>
      <w:r>
        <w:rPr>
          <w:b/>
          <w:sz w:val="28"/>
          <w:lang w:val="sl-SI"/>
        </w:rPr>
        <w:t>4</w:t>
      </w:r>
      <w:r w:rsidR="00E853E8" w:rsidRPr="000219AD">
        <w:rPr>
          <w:b/>
          <w:sz w:val="28"/>
          <w:lang w:val="sl-SI"/>
        </w:rPr>
        <w:t xml:space="preserve">. izdaja, </w:t>
      </w:r>
      <w:r w:rsidR="00E43E94">
        <w:rPr>
          <w:b/>
          <w:sz w:val="28"/>
          <w:lang w:val="sl-SI"/>
        </w:rPr>
        <w:t>julij</w:t>
      </w:r>
      <w:r w:rsidR="00E43E94" w:rsidRPr="000219AD">
        <w:rPr>
          <w:b/>
          <w:sz w:val="28"/>
          <w:lang w:val="sl-SI"/>
        </w:rPr>
        <w:t xml:space="preserve"> </w:t>
      </w:r>
      <w:r w:rsidRPr="000219AD">
        <w:rPr>
          <w:b/>
          <w:sz w:val="28"/>
          <w:lang w:val="sl-SI"/>
        </w:rPr>
        <w:t>20</w:t>
      </w:r>
      <w:r>
        <w:rPr>
          <w:b/>
          <w:sz w:val="28"/>
          <w:lang w:val="sl-SI"/>
        </w:rPr>
        <w:t>20</w:t>
      </w:r>
    </w:p>
    <w:p w14:paraId="58A6D58F" w14:textId="77777777" w:rsidR="00DA2C9A" w:rsidRPr="008C221A" w:rsidRDefault="00CA699D" w:rsidP="009541F3">
      <w:pPr>
        <w:rPr>
          <w:b/>
          <w:sz w:val="22"/>
          <w:szCs w:val="22"/>
          <w:lang w:val="sl-SI"/>
        </w:rPr>
      </w:pPr>
      <w:r w:rsidRPr="00C35BEE">
        <w:rPr>
          <w:sz w:val="28"/>
          <w:lang w:val="sl-SI"/>
        </w:rPr>
        <w:br w:type="page"/>
      </w:r>
      <w:r w:rsidR="00DA2C9A" w:rsidRPr="008C221A">
        <w:rPr>
          <w:b/>
          <w:sz w:val="22"/>
          <w:szCs w:val="22"/>
          <w:lang w:val="sl-SI"/>
        </w:rPr>
        <w:lastRenderedPageBreak/>
        <w:t>K</w:t>
      </w:r>
      <w:r w:rsidR="000C203D" w:rsidRPr="008C221A">
        <w:rPr>
          <w:b/>
          <w:sz w:val="22"/>
          <w:szCs w:val="22"/>
          <w:lang w:val="sl-SI"/>
        </w:rPr>
        <w:t>AZALO</w:t>
      </w:r>
    </w:p>
    <w:p w14:paraId="135BB049" w14:textId="77777777" w:rsidR="008C221A" w:rsidRDefault="008C221A" w:rsidP="00B06454">
      <w:pPr>
        <w:pStyle w:val="FURSnaslov2"/>
        <w:outlineLvl w:val="1"/>
        <w:rPr>
          <w:sz w:val="22"/>
          <w:szCs w:val="22"/>
        </w:rPr>
      </w:pPr>
    </w:p>
    <w:p w14:paraId="3F86921F" w14:textId="77777777" w:rsidR="008C221A" w:rsidRPr="008C221A" w:rsidRDefault="008C221A" w:rsidP="008C221A">
      <w:pPr>
        <w:pStyle w:val="FURSnaslov2"/>
        <w:rPr>
          <w:sz w:val="22"/>
          <w:szCs w:val="22"/>
        </w:rPr>
      </w:pPr>
    </w:p>
    <w:sdt>
      <w:sdtPr>
        <w:id w:val="-458334446"/>
        <w:docPartObj>
          <w:docPartGallery w:val="Table of Contents"/>
          <w:docPartUnique/>
        </w:docPartObj>
      </w:sdtPr>
      <w:sdtEndPr>
        <w:rPr>
          <w:b/>
          <w:bCs/>
        </w:rPr>
      </w:sdtEndPr>
      <w:sdtContent>
        <w:p w14:paraId="5818E14A" w14:textId="77777777" w:rsidR="00CD42DE" w:rsidRDefault="008C3149">
          <w:pPr>
            <w:pStyle w:val="Kazalovsebine1"/>
            <w:tabs>
              <w:tab w:val="left" w:pos="880"/>
            </w:tabs>
            <w:rPr>
              <w:rFonts w:asciiTheme="minorHAnsi" w:eastAsiaTheme="minorEastAsia" w:hAnsiTheme="minorHAnsi" w:cstheme="minorBidi"/>
              <w:noProof/>
              <w:sz w:val="22"/>
              <w:szCs w:val="22"/>
              <w:lang w:val="sl-SI" w:eastAsia="sl-SI"/>
            </w:rPr>
          </w:pPr>
          <w:r w:rsidRPr="00311A0A">
            <w:rPr>
              <w:szCs w:val="20"/>
            </w:rPr>
            <w:fldChar w:fldCharType="begin"/>
          </w:r>
          <w:r w:rsidRPr="00311A0A">
            <w:rPr>
              <w:szCs w:val="20"/>
            </w:rPr>
            <w:instrText xml:space="preserve"> TOC \o "1-3" \h \z \u </w:instrText>
          </w:r>
          <w:r w:rsidRPr="00311A0A">
            <w:rPr>
              <w:szCs w:val="20"/>
            </w:rPr>
            <w:fldChar w:fldCharType="separate"/>
          </w:r>
          <w:hyperlink w:anchor="_Toc45181551" w:history="1">
            <w:r w:rsidR="00CD42DE" w:rsidRPr="005848FD">
              <w:rPr>
                <w:rStyle w:val="Hiperpovezava"/>
                <w:noProof/>
              </w:rPr>
              <w:t>1.0</w:t>
            </w:r>
            <w:r w:rsidR="00CD42DE">
              <w:rPr>
                <w:rFonts w:asciiTheme="minorHAnsi" w:eastAsiaTheme="minorEastAsia" w:hAnsiTheme="minorHAnsi" w:cstheme="minorBidi"/>
                <w:noProof/>
                <w:sz w:val="22"/>
                <w:szCs w:val="22"/>
                <w:lang w:val="sl-SI" w:eastAsia="sl-SI"/>
              </w:rPr>
              <w:tab/>
            </w:r>
            <w:r w:rsidR="00CD42DE" w:rsidRPr="005848FD">
              <w:rPr>
                <w:rStyle w:val="Hiperpovezava"/>
                <w:noProof/>
              </w:rPr>
              <w:t>PLAČILO OBVEZNIH DAJATEV</w:t>
            </w:r>
            <w:r w:rsidR="00CD42DE">
              <w:rPr>
                <w:noProof/>
                <w:webHidden/>
              </w:rPr>
              <w:tab/>
            </w:r>
            <w:r w:rsidR="00CD42DE">
              <w:rPr>
                <w:noProof/>
                <w:webHidden/>
              </w:rPr>
              <w:fldChar w:fldCharType="begin"/>
            </w:r>
            <w:r w:rsidR="00CD42DE">
              <w:rPr>
                <w:noProof/>
                <w:webHidden/>
              </w:rPr>
              <w:instrText xml:space="preserve"> PAGEREF _Toc45181551 \h </w:instrText>
            </w:r>
            <w:r w:rsidR="00CD42DE">
              <w:rPr>
                <w:noProof/>
                <w:webHidden/>
              </w:rPr>
            </w:r>
            <w:r w:rsidR="00CD42DE">
              <w:rPr>
                <w:noProof/>
                <w:webHidden/>
              </w:rPr>
              <w:fldChar w:fldCharType="separate"/>
            </w:r>
            <w:r w:rsidR="00CD42DE">
              <w:rPr>
                <w:noProof/>
                <w:webHidden/>
              </w:rPr>
              <w:t>3</w:t>
            </w:r>
            <w:r w:rsidR="00CD42DE">
              <w:rPr>
                <w:noProof/>
                <w:webHidden/>
              </w:rPr>
              <w:fldChar w:fldCharType="end"/>
            </w:r>
          </w:hyperlink>
        </w:p>
        <w:p w14:paraId="4D87AAB9" w14:textId="77777777" w:rsidR="00CD42DE" w:rsidRDefault="00CD42DE">
          <w:pPr>
            <w:pStyle w:val="Kazalovsebine1"/>
            <w:tabs>
              <w:tab w:val="left" w:pos="880"/>
            </w:tabs>
            <w:rPr>
              <w:rFonts w:asciiTheme="minorHAnsi" w:eastAsiaTheme="minorEastAsia" w:hAnsiTheme="minorHAnsi" w:cstheme="minorBidi"/>
              <w:noProof/>
              <w:sz w:val="22"/>
              <w:szCs w:val="22"/>
              <w:lang w:val="sl-SI" w:eastAsia="sl-SI"/>
            </w:rPr>
          </w:pPr>
          <w:hyperlink w:anchor="_Toc45181552" w:history="1">
            <w:r w:rsidRPr="005848FD">
              <w:rPr>
                <w:rStyle w:val="Hiperpovezava"/>
                <w:noProof/>
              </w:rPr>
              <w:t>2.0</w:t>
            </w:r>
            <w:r>
              <w:rPr>
                <w:rFonts w:asciiTheme="minorHAnsi" w:eastAsiaTheme="minorEastAsia" w:hAnsiTheme="minorHAnsi" w:cstheme="minorBidi"/>
                <w:noProof/>
                <w:sz w:val="22"/>
                <w:szCs w:val="22"/>
                <w:lang w:val="sl-SI" w:eastAsia="sl-SI"/>
              </w:rPr>
              <w:tab/>
            </w:r>
            <w:r w:rsidRPr="005848FD">
              <w:rPr>
                <w:rStyle w:val="Hiperpovezava"/>
                <w:noProof/>
              </w:rPr>
              <w:t>STANJE DAVČNEGA DOLGA</w:t>
            </w:r>
            <w:r>
              <w:rPr>
                <w:noProof/>
                <w:webHidden/>
              </w:rPr>
              <w:tab/>
            </w:r>
            <w:r>
              <w:rPr>
                <w:noProof/>
                <w:webHidden/>
              </w:rPr>
              <w:fldChar w:fldCharType="begin"/>
            </w:r>
            <w:r>
              <w:rPr>
                <w:noProof/>
                <w:webHidden/>
              </w:rPr>
              <w:instrText xml:space="preserve"> PAGEREF _Toc45181552 \h </w:instrText>
            </w:r>
            <w:r>
              <w:rPr>
                <w:noProof/>
                <w:webHidden/>
              </w:rPr>
            </w:r>
            <w:r>
              <w:rPr>
                <w:noProof/>
                <w:webHidden/>
              </w:rPr>
              <w:fldChar w:fldCharType="separate"/>
            </w:r>
            <w:r>
              <w:rPr>
                <w:noProof/>
                <w:webHidden/>
              </w:rPr>
              <w:t>3</w:t>
            </w:r>
            <w:r>
              <w:rPr>
                <w:noProof/>
                <w:webHidden/>
              </w:rPr>
              <w:fldChar w:fldCharType="end"/>
            </w:r>
          </w:hyperlink>
        </w:p>
        <w:p w14:paraId="68AD690D" w14:textId="77777777" w:rsidR="00CD42DE" w:rsidRDefault="00CD42DE">
          <w:pPr>
            <w:pStyle w:val="Kazalovsebine1"/>
            <w:tabs>
              <w:tab w:val="left" w:pos="880"/>
            </w:tabs>
            <w:rPr>
              <w:rFonts w:asciiTheme="minorHAnsi" w:eastAsiaTheme="minorEastAsia" w:hAnsiTheme="minorHAnsi" w:cstheme="minorBidi"/>
              <w:noProof/>
              <w:sz w:val="22"/>
              <w:szCs w:val="22"/>
              <w:lang w:val="sl-SI" w:eastAsia="sl-SI"/>
            </w:rPr>
          </w:pPr>
          <w:hyperlink w:anchor="_Toc45181553" w:history="1">
            <w:r w:rsidRPr="005848FD">
              <w:rPr>
                <w:rStyle w:val="Hiperpovezava"/>
                <w:noProof/>
              </w:rPr>
              <w:t>3.0</w:t>
            </w:r>
            <w:r>
              <w:rPr>
                <w:rFonts w:asciiTheme="minorHAnsi" w:eastAsiaTheme="minorEastAsia" w:hAnsiTheme="minorHAnsi" w:cstheme="minorBidi"/>
                <w:noProof/>
                <w:sz w:val="22"/>
                <w:szCs w:val="22"/>
                <w:lang w:val="sl-SI" w:eastAsia="sl-SI"/>
              </w:rPr>
              <w:tab/>
            </w:r>
            <w:r w:rsidRPr="005848FD">
              <w:rPr>
                <w:rStyle w:val="Hiperpovezava"/>
                <w:noProof/>
              </w:rPr>
              <w:t>PLAČILO OBVEZNIH DAJATEV PRI PONUDNIKU PLAČILNIH STORITEV</w:t>
            </w:r>
            <w:r>
              <w:rPr>
                <w:noProof/>
                <w:webHidden/>
              </w:rPr>
              <w:tab/>
            </w:r>
            <w:r>
              <w:rPr>
                <w:noProof/>
                <w:webHidden/>
              </w:rPr>
              <w:fldChar w:fldCharType="begin"/>
            </w:r>
            <w:r>
              <w:rPr>
                <w:noProof/>
                <w:webHidden/>
              </w:rPr>
              <w:instrText xml:space="preserve"> PAGEREF _Toc45181553 \h </w:instrText>
            </w:r>
            <w:r>
              <w:rPr>
                <w:noProof/>
                <w:webHidden/>
              </w:rPr>
            </w:r>
            <w:r>
              <w:rPr>
                <w:noProof/>
                <w:webHidden/>
              </w:rPr>
              <w:fldChar w:fldCharType="separate"/>
            </w:r>
            <w:r>
              <w:rPr>
                <w:noProof/>
                <w:webHidden/>
              </w:rPr>
              <w:t>4</w:t>
            </w:r>
            <w:r>
              <w:rPr>
                <w:noProof/>
                <w:webHidden/>
              </w:rPr>
              <w:fldChar w:fldCharType="end"/>
            </w:r>
          </w:hyperlink>
        </w:p>
        <w:p w14:paraId="5FA3FC80" w14:textId="77777777" w:rsidR="00CD42DE" w:rsidRDefault="00CD42DE">
          <w:pPr>
            <w:pStyle w:val="Kazalovsebine2"/>
            <w:tabs>
              <w:tab w:val="left" w:pos="1320"/>
            </w:tabs>
            <w:rPr>
              <w:rFonts w:asciiTheme="minorHAnsi" w:eastAsiaTheme="minorEastAsia" w:hAnsiTheme="minorHAnsi" w:cstheme="minorBidi"/>
              <w:noProof/>
            </w:rPr>
          </w:pPr>
          <w:hyperlink w:anchor="_Toc45181554" w:history="1">
            <w:r w:rsidRPr="005848FD">
              <w:rPr>
                <w:rStyle w:val="Hiperpovezava"/>
                <w:rFonts w:ascii="Arial" w:eastAsiaTheme="majorEastAsia" w:hAnsi="Arial" w:cs="Arial"/>
                <w:noProof/>
              </w:rPr>
              <w:t>3.1.</w:t>
            </w:r>
            <w:r>
              <w:rPr>
                <w:rFonts w:asciiTheme="minorHAnsi" w:eastAsiaTheme="minorEastAsia" w:hAnsiTheme="minorHAnsi" w:cstheme="minorBidi"/>
                <w:noProof/>
              </w:rPr>
              <w:tab/>
            </w:r>
            <w:r w:rsidRPr="005848FD">
              <w:rPr>
                <w:rStyle w:val="Hiperpovezava"/>
                <w:rFonts w:ascii="Arial" w:eastAsiaTheme="majorEastAsia" w:hAnsi="Arial" w:cs="Arial"/>
                <w:noProof/>
              </w:rPr>
              <w:t>PLAČILO OBVEZNIH DAJATEV Z E-RAČUNOM</w:t>
            </w:r>
            <w:r>
              <w:rPr>
                <w:noProof/>
                <w:webHidden/>
              </w:rPr>
              <w:tab/>
            </w:r>
            <w:r>
              <w:rPr>
                <w:noProof/>
                <w:webHidden/>
              </w:rPr>
              <w:fldChar w:fldCharType="begin"/>
            </w:r>
            <w:r>
              <w:rPr>
                <w:noProof/>
                <w:webHidden/>
              </w:rPr>
              <w:instrText xml:space="preserve"> PAGEREF _Toc45181554 \h </w:instrText>
            </w:r>
            <w:r>
              <w:rPr>
                <w:noProof/>
                <w:webHidden/>
              </w:rPr>
            </w:r>
            <w:r>
              <w:rPr>
                <w:noProof/>
                <w:webHidden/>
              </w:rPr>
              <w:fldChar w:fldCharType="separate"/>
            </w:r>
            <w:r>
              <w:rPr>
                <w:noProof/>
                <w:webHidden/>
              </w:rPr>
              <w:t>5</w:t>
            </w:r>
            <w:r>
              <w:rPr>
                <w:noProof/>
                <w:webHidden/>
              </w:rPr>
              <w:fldChar w:fldCharType="end"/>
            </w:r>
          </w:hyperlink>
        </w:p>
        <w:p w14:paraId="311AA01B" w14:textId="77777777" w:rsidR="00CD42DE" w:rsidRDefault="00CD42DE">
          <w:pPr>
            <w:pStyle w:val="Kazalovsebine2"/>
            <w:tabs>
              <w:tab w:val="left" w:pos="1320"/>
            </w:tabs>
            <w:rPr>
              <w:rFonts w:asciiTheme="minorHAnsi" w:eastAsiaTheme="minorEastAsia" w:hAnsiTheme="minorHAnsi" w:cstheme="minorBidi"/>
              <w:noProof/>
            </w:rPr>
          </w:pPr>
          <w:hyperlink w:anchor="_Toc45181555" w:history="1">
            <w:r w:rsidRPr="005848FD">
              <w:rPr>
                <w:rStyle w:val="Hiperpovezava"/>
                <w:rFonts w:ascii="Arial" w:eastAsiaTheme="majorEastAsia" w:hAnsi="Arial" w:cs="Arial"/>
                <w:noProof/>
              </w:rPr>
              <w:t>3.2.</w:t>
            </w:r>
            <w:r>
              <w:rPr>
                <w:rFonts w:asciiTheme="minorHAnsi" w:eastAsiaTheme="minorEastAsia" w:hAnsiTheme="minorHAnsi" w:cstheme="minorBidi"/>
                <w:noProof/>
              </w:rPr>
              <w:tab/>
            </w:r>
            <w:r w:rsidRPr="005848FD">
              <w:rPr>
                <w:rStyle w:val="Hiperpovezava"/>
                <w:rFonts w:ascii="Arial" w:eastAsiaTheme="majorEastAsia" w:hAnsi="Arial" w:cs="Arial"/>
                <w:noProof/>
              </w:rPr>
              <w:t>PLAČILO OBVEZNIH DAJATEV PREKO eDAVKOV</w:t>
            </w:r>
            <w:r>
              <w:rPr>
                <w:noProof/>
                <w:webHidden/>
              </w:rPr>
              <w:tab/>
            </w:r>
            <w:r>
              <w:rPr>
                <w:noProof/>
                <w:webHidden/>
              </w:rPr>
              <w:fldChar w:fldCharType="begin"/>
            </w:r>
            <w:r>
              <w:rPr>
                <w:noProof/>
                <w:webHidden/>
              </w:rPr>
              <w:instrText xml:space="preserve"> PAGEREF _Toc45181555 \h </w:instrText>
            </w:r>
            <w:r>
              <w:rPr>
                <w:noProof/>
                <w:webHidden/>
              </w:rPr>
            </w:r>
            <w:r>
              <w:rPr>
                <w:noProof/>
                <w:webHidden/>
              </w:rPr>
              <w:fldChar w:fldCharType="separate"/>
            </w:r>
            <w:r>
              <w:rPr>
                <w:noProof/>
                <w:webHidden/>
              </w:rPr>
              <w:t>6</w:t>
            </w:r>
            <w:r>
              <w:rPr>
                <w:noProof/>
                <w:webHidden/>
              </w:rPr>
              <w:fldChar w:fldCharType="end"/>
            </w:r>
          </w:hyperlink>
        </w:p>
        <w:p w14:paraId="657CEAF9" w14:textId="77777777" w:rsidR="00CD42DE" w:rsidRDefault="00CD42DE">
          <w:pPr>
            <w:pStyle w:val="Kazalovsebine1"/>
            <w:tabs>
              <w:tab w:val="left" w:pos="880"/>
            </w:tabs>
            <w:rPr>
              <w:rFonts w:asciiTheme="minorHAnsi" w:eastAsiaTheme="minorEastAsia" w:hAnsiTheme="minorHAnsi" w:cstheme="minorBidi"/>
              <w:noProof/>
              <w:sz w:val="22"/>
              <w:szCs w:val="22"/>
              <w:lang w:val="sl-SI" w:eastAsia="sl-SI"/>
            </w:rPr>
          </w:pPr>
          <w:hyperlink w:anchor="_Toc45181556" w:history="1">
            <w:r w:rsidRPr="005848FD">
              <w:rPr>
                <w:rStyle w:val="Hiperpovezava"/>
                <w:noProof/>
              </w:rPr>
              <w:t>4.0</w:t>
            </w:r>
            <w:r>
              <w:rPr>
                <w:rFonts w:asciiTheme="minorHAnsi" w:eastAsiaTheme="minorEastAsia" w:hAnsiTheme="minorHAnsi" w:cstheme="minorBidi"/>
                <w:noProof/>
                <w:sz w:val="22"/>
                <w:szCs w:val="22"/>
                <w:lang w:val="sl-SI" w:eastAsia="sl-SI"/>
              </w:rPr>
              <w:tab/>
            </w:r>
            <w:r w:rsidRPr="005848FD">
              <w:rPr>
                <w:rStyle w:val="Hiperpovezava"/>
                <w:noProof/>
              </w:rPr>
              <w:t>PLAČILO OBVEZNIH DAJATEV PRI UPRAVI REPUBLIKE SLOVENIJE ZA JAVNA PLAČILA</w:t>
            </w:r>
            <w:r>
              <w:rPr>
                <w:noProof/>
                <w:webHidden/>
              </w:rPr>
              <w:tab/>
            </w:r>
            <w:r>
              <w:rPr>
                <w:noProof/>
                <w:webHidden/>
              </w:rPr>
              <w:fldChar w:fldCharType="begin"/>
            </w:r>
            <w:r>
              <w:rPr>
                <w:noProof/>
                <w:webHidden/>
              </w:rPr>
              <w:instrText xml:space="preserve"> PAGEREF _Toc45181556 \h </w:instrText>
            </w:r>
            <w:r>
              <w:rPr>
                <w:noProof/>
                <w:webHidden/>
              </w:rPr>
            </w:r>
            <w:r>
              <w:rPr>
                <w:noProof/>
                <w:webHidden/>
              </w:rPr>
              <w:fldChar w:fldCharType="separate"/>
            </w:r>
            <w:r>
              <w:rPr>
                <w:noProof/>
                <w:webHidden/>
              </w:rPr>
              <w:t>7</w:t>
            </w:r>
            <w:r>
              <w:rPr>
                <w:noProof/>
                <w:webHidden/>
              </w:rPr>
              <w:fldChar w:fldCharType="end"/>
            </w:r>
          </w:hyperlink>
        </w:p>
        <w:p w14:paraId="044F3105" w14:textId="77777777" w:rsidR="00CD42DE" w:rsidRDefault="00CD42DE">
          <w:pPr>
            <w:pStyle w:val="Kazalovsebine1"/>
            <w:tabs>
              <w:tab w:val="left" w:pos="880"/>
            </w:tabs>
            <w:rPr>
              <w:rFonts w:asciiTheme="minorHAnsi" w:eastAsiaTheme="minorEastAsia" w:hAnsiTheme="minorHAnsi" w:cstheme="minorBidi"/>
              <w:noProof/>
              <w:sz w:val="22"/>
              <w:szCs w:val="22"/>
              <w:lang w:val="sl-SI" w:eastAsia="sl-SI"/>
            </w:rPr>
          </w:pPr>
          <w:hyperlink w:anchor="_Toc45181557" w:history="1">
            <w:r w:rsidRPr="005848FD">
              <w:rPr>
                <w:rStyle w:val="Hiperpovezava"/>
                <w:noProof/>
              </w:rPr>
              <w:t>5.0</w:t>
            </w:r>
            <w:r>
              <w:rPr>
                <w:rFonts w:asciiTheme="minorHAnsi" w:eastAsiaTheme="minorEastAsia" w:hAnsiTheme="minorHAnsi" w:cstheme="minorBidi"/>
                <w:noProof/>
                <w:sz w:val="22"/>
                <w:szCs w:val="22"/>
                <w:lang w:val="sl-SI" w:eastAsia="sl-SI"/>
              </w:rPr>
              <w:tab/>
            </w:r>
            <w:r w:rsidRPr="005848FD">
              <w:rPr>
                <w:rStyle w:val="Hiperpovezava"/>
                <w:noProof/>
              </w:rPr>
              <w:t>IZRAVNAVA, POBOT IN VRAČILO</w:t>
            </w:r>
            <w:r>
              <w:rPr>
                <w:noProof/>
                <w:webHidden/>
              </w:rPr>
              <w:tab/>
            </w:r>
            <w:r>
              <w:rPr>
                <w:noProof/>
                <w:webHidden/>
              </w:rPr>
              <w:fldChar w:fldCharType="begin"/>
            </w:r>
            <w:r>
              <w:rPr>
                <w:noProof/>
                <w:webHidden/>
              </w:rPr>
              <w:instrText xml:space="preserve"> PAGEREF _Toc45181557 \h </w:instrText>
            </w:r>
            <w:r>
              <w:rPr>
                <w:noProof/>
                <w:webHidden/>
              </w:rPr>
            </w:r>
            <w:r>
              <w:rPr>
                <w:noProof/>
                <w:webHidden/>
              </w:rPr>
              <w:fldChar w:fldCharType="separate"/>
            </w:r>
            <w:r>
              <w:rPr>
                <w:noProof/>
                <w:webHidden/>
              </w:rPr>
              <w:t>7</w:t>
            </w:r>
            <w:r>
              <w:rPr>
                <w:noProof/>
                <w:webHidden/>
              </w:rPr>
              <w:fldChar w:fldCharType="end"/>
            </w:r>
          </w:hyperlink>
        </w:p>
        <w:p w14:paraId="6D184922" w14:textId="77777777" w:rsidR="00CD42DE" w:rsidRDefault="00CD42DE">
          <w:pPr>
            <w:pStyle w:val="Kazalovsebine2"/>
            <w:tabs>
              <w:tab w:val="left" w:pos="1320"/>
            </w:tabs>
            <w:rPr>
              <w:rFonts w:asciiTheme="minorHAnsi" w:eastAsiaTheme="minorEastAsia" w:hAnsiTheme="minorHAnsi" w:cstheme="minorBidi"/>
              <w:noProof/>
            </w:rPr>
          </w:pPr>
          <w:hyperlink w:anchor="_Toc45181558" w:history="1">
            <w:r w:rsidRPr="005848FD">
              <w:rPr>
                <w:rStyle w:val="Hiperpovezava"/>
                <w:rFonts w:ascii="Arial" w:eastAsiaTheme="majorEastAsia" w:hAnsi="Arial" w:cs="Arial"/>
                <w:noProof/>
              </w:rPr>
              <w:t>5.1.</w:t>
            </w:r>
            <w:r>
              <w:rPr>
                <w:rFonts w:asciiTheme="minorHAnsi" w:eastAsiaTheme="minorEastAsia" w:hAnsiTheme="minorHAnsi" w:cstheme="minorBidi"/>
                <w:noProof/>
              </w:rPr>
              <w:tab/>
            </w:r>
            <w:r w:rsidRPr="005848FD">
              <w:rPr>
                <w:rStyle w:val="Hiperpovezava"/>
                <w:rFonts w:ascii="Arial" w:eastAsiaTheme="majorEastAsia" w:hAnsi="Arial" w:cs="Arial"/>
                <w:noProof/>
              </w:rPr>
              <w:t>IZRAVNAVA OZIROMA POBOT IN VRAČILO NA ZAHTEVO ZAVEZANCA</w:t>
            </w:r>
            <w:r>
              <w:rPr>
                <w:noProof/>
                <w:webHidden/>
              </w:rPr>
              <w:tab/>
            </w:r>
            <w:r>
              <w:rPr>
                <w:noProof/>
                <w:webHidden/>
              </w:rPr>
              <w:fldChar w:fldCharType="begin"/>
            </w:r>
            <w:r>
              <w:rPr>
                <w:noProof/>
                <w:webHidden/>
              </w:rPr>
              <w:instrText xml:space="preserve"> PAGEREF _Toc45181558 \h </w:instrText>
            </w:r>
            <w:r>
              <w:rPr>
                <w:noProof/>
                <w:webHidden/>
              </w:rPr>
            </w:r>
            <w:r>
              <w:rPr>
                <w:noProof/>
                <w:webHidden/>
              </w:rPr>
              <w:fldChar w:fldCharType="separate"/>
            </w:r>
            <w:r>
              <w:rPr>
                <w:noProof/>
                <w:webHidden/>
              </w:rPr>
              <w:t>7</w:t>
            </w:r>
            <w:r>
              <w:rPr>
                <w:noProof/>
                <w:webHidden/>
              </w:rPr>
              <w:fldChar w:fldCharType="end"/>
            </w:r>
          </w:hyperlink>
        </w:p>
        <w:p w14:paraId="57BA7FA8" w14:textId="77777777" w:rsidR="00CD42DE" w:rsidRDefault="00CD42DE">
          <w:pPr>
            <w:pStyle w:val="Kazalovsebine2"/>
            <w:tabs>
              <w:tab w:val="left" w:pos="1320"/>
            </w:tabs>
            <w:rPr>
              <w:rFonts w:asciiTheme="minorHAnsi" w:eastAsiaTheme="minorEastAsia" w:hAnsiTheme="minorHAnsi" w:cstheme="minorBidi"/>
              <w:noProof/>
            </w:rPr>
          </w:pPr>
          <w:hyperlink w:anchor="_Toc45181559" w:history="1">
            <w:r w:rsidRPr="005848FD">
              <w:rPr>
                <w:rStyle w:val="Hiperpovezava"/>
                <w:rFonts w:ascii="Arial" w:eastAsiaTheme="majorEastAsia" w:hAnsi="Arial" w:cs="Arial"/>
                <w:noProof/>
              </w:rPr>
              <w:t>5.2.</w:t>
            </w:r>
            <w:r>
              <w:rPr>
                <w:rFonts w:asciiTheme="minorHAnsi" w:eastAsiaTheme="minorEastAsia" w:hAnsiTheme="minorHAnsi" w:cstheme="minorBidi"/>
                <w:noProof/>
              </w:rPr>
              <w:tab/>
            </w:r>
            <w:r w:rsidRPr="005848FD">
              <w:rPr>
                <w:rStyle w:val="Hiperpovezava"/>
                <w:rFonts w:ascii="Arial" w:eastAsiaTheme="majorEastAsia" w:hAnsi="Arial" w:cs="Arial"/>
                <w:noProof/>
              </w:rPr>
              <w:t>PREKNJIŽBA IN VRAČILO NA ZAHTEVO ZAVEZANCA</w:t>
            </w:r>
            <w:r>
              <w:rPr>
                <w:noProof/>
                <w:webHidden/>
              </w:rPr>
              <w:tab/>
            </w:r>
            <w:r>
              <w:rPr>
                <w:noProof/>
                <w:webHidden/>
              </w:rPr>
              <w:fldChar w:fldCharType="begin"/>
            </w:r>
            <w:r>
              <w:rPr>
                <w:noProof/>
                <w:webHidden/>
              </w:rPr>
              <w:instrText xml:space="preserve"> PAGEREF _Toc45181559 \h </w:instrText>
            </w:r>
            <w:r>
              <w:rPr>
                <w:noProof/>
                <w:webHidden/>
              </w:rPr>
            </w:r>
            <w:r>
              <w:rPr>
                <w:noProof/>
                <w:webHidden/>
              </w:rPr>
              <w:fldChar w:fldCharType="separate"/>
            </w:r>
            <w:r>
              <w:rPr>
                <w:noProof/>
                <w:webHidden/>
              </w:rPr>
              <w:t>8</w:t>
            </w:r>
            <w:r>
              <w:rPr>
                <w:noProof/>
                <w:webHidden/>
              </w:rPr>
              <w:fldChar w:fldCharType="end"/>
            </w:r>
          </w:hyperlink>
        </w:p>
        <w:p w14:paraId="28C035DC" w14:textId="77777777" w:rsidR="00CD42DE" w:rsidRDefault="00CD42DE">
          <w:pPr>
            <w:pStyle w:val="Kazalovsebine2"/>
            <w:tabs>
              <w:tab w:val="left" w:pos="1320"/>
            </w:tabs>
            <w:rPr>
              <w:rFonts w:asciiTheme="minorHAnsi" w:eastAsiaTheme="minorEastAsia" w:hAnsiTheme="minorHAnsi" w:cstheme="minorBidi"/>
              <w:noProof/>
            </w:rPr>
          </w:pPr>
          <w:hyperlink w:anchor="_Toc45181560" w:history="1">
            <w:r w:rsidRPr="005848FD">
              <w:rPr>
                <w:rStyle w:val="Hiperpovezava"/>
                <w:rFonts w:ascii="Arial" w:eastAsiaTheme="majorEastAsia" w:hAnsi="Arial" w:cs="Arial"/>
                <w:caps/>
                <w:noProof/>
              </w:rPr>
              <w:t>5.3.</w:t>
            </w:r>
            <w:r>
              <w:rPr>
                <w:rFonts w:asciiTheme="minorHAnsi" w:eastAsiaTheme="minorEastAsia" w:hAnsiTheme="minorHAnsi" w:cstheme="minorBidi"/>
                <w:noProof/>
              </w:rPr>
              <w:tab/>
            </w:r>
            <w:r w:rsidRPr="005848FD">
              <w:rPr>
                <w:rStyle w:val="Hiperpovezava"/>
                <w:rFonts w:ascii="Arial" w:eastAsiaTheme="majorEastAsia" w:hAnsi="Arial" w:cs="Arial"/>
                <w:caps/>
                <w:noProof/>
              </w:rPr>
              <w:t>Pošiljanje vloge za izravnavo/pobot in vračilo oziroma vlogo za vračilo /preknjižbe</w:t>
            </w:r>
            <w:r>
              <w:rPr>
                <w:noProof/>
                <w:webHidden/>
              </w:rPr>
              <w:tab/>
            </w:r>
            <w:r>
              <w:rPr>
                <w:noProof/>
                <w:webHidden/>
              </w:rPr>
              <w:fldChar w:fldCharType="begin"/>
            </w:r>
            <w:r>
              <w:rPr>
                <w:noProof/>
                <w:webHidden/>
              </w:rPr>
              <w:instrText xml:space="preserve"> PAGEREF _Toc45181560 \h </w:instrText>
            </w:r>
            <w:r>
              <w:rPr>
                <w:noProof/>
                <w:webHidden/>
              </w:rPr>
            </w:r>
            <w:r>
              <w:rPr>
                <w:noProof/>
                <w:webHidden/>
              </w:rPr>
              <w:fldChar w:fldCharType="separate"/>
            </w:r>
            <w:r>
              <w:rPr>
                <w:noProof/>
                <w:webHidden/>
              </w:rPr>
              <w:t>8</w:t>
            </w:r>
            <w:r>
              <w:rPr>
                <w:noProof/>
                <w:webHidden/>
              </w:rPr>
              <w:fldChar w:fldCharType="end"/>
            </w:r>
          </w:hyperlink>
        </w:p>
        <w:bookmarkStart w:id="0" w:name="_GoBack"/>
        <w:bookmarkEnd w:id="0"/>
        <w:p w14:paraId="548D805B" w14:textId="58FB42B2" w:rsidR="008C3149" w:rsidRDefault="008C3149">
          <w:r w:rsidRPr="00311A0A">
            <w:rPr>
              <w:b/>
              <w:bCs/>
              <w:szCs w:val="20"/>
            </w:rPr>
            <w:fldChar w:fldCharType="end"/>
          </w:r>
        </w:p>
      </w:sdtContent>
    </w:sdt>
    <w:p w14:paraId="28A0928B" w14:textId="77777777" w:rsidR="008C221A" w:rsidRPr="008C221A" w:rsidRDefault="008C221A" w:rsidP="008C221A">
      <w:pPr>
        <w:pStyle w:val="FURSnaslov2"/>
      </w:pPr>
    </w:p>
    <w:p w14:paraId="3322ABD3" w14:textId="77777777" w:rsidR="008C221A" w:rsidRDefault="008C221A" w:rsidP="008C221A">
      <w:pPr>
        <w:pStyle w:val="FURSnaslov2"/>
      </w:pPr>
    </w:p>
    <w:p w14:paraId="54268283" w14:textId="77777777" w:rsidR="008C221A" w:rsidRDefault="008C221A" w:rsidP="008C221A">
      <w:pPr>
        <w:pStyle w:val="FURSnaslov2"/>
      </w:pPr>
    </w:p>
    <w:p w14:paraId="6469B2A8" w14:textId="77777777" w:rsidR="008C221A" w:rsidRPr="00380439" w:rsidRDefault="008C221A" w:rsidP="008C221A">
      <w:pPr>
        <w:pStyle w:val="FURSnaslov2"/>
      </w:pPr>
    </w:p>
    <w:p w14:paraId="45F7B36B" w14:textId="77777777" w:rsidR="008C221A" w:rsidRDefault="008C221A" w:rsidP="008C221A">
      <w:pPr>
        <w:pStyle w:val="FURSnaslov2"/>
      </w:pPr>
    </w:p>
    <w:p w14:paraId="4AAAE849" w14:textId="77777777" w:rsidR="008C221A" w:rsidRDefault="008C221A" w:rsidP="008C221A">
      <w:pPr>
        <w:pStyle w:val="FURSnaslov2"/>
      </w:pPr>
    </w:p>
    <w:p w14:paraId="199E1F40" w14:textId="77777777" w:rsidR="008C221A" w:rsidRDefault="008C221A" w:rsidP="008C221A">
      <w:pPr>
        <w:pStyle w:val="FURSnaslov2"/>
      </w:pPr>
    </w:p>
    <w:p w14:paraId="62218ED9" w14:textId="77777777" w:rsidR="008C221A" w:rsidRDefault="008C221A" w:rsidP="008C221A">
      <w:pPr>
        <w:pStyle w:val="FURSnaslov2"/>
      </w:pPr>
    </w:p>
    <w:p w14:paraId="3C72084E" w14:textId="77777777" w:rsidR="008C221A" w:rsidRDefault="008C221A" w:rsidP="008C221A">
      <w:pPr>
        <w:pStyle w:val="FURSnaslov2"/>
      </w:pPr>
    </w:p>
    <w:p w14:paraId="7DB55A45" w14:textId="77777777" w:rsidR="008C221A" w:rsidRDefault="008C221A" w:rsidP="008C221A">
      <w:pPr>
        <w:pStyle w:val="FURSnaslov2"/>
      </w:pPr>
    </w:p>
    <w:p w14:paraId="31550347" w14:textId="77777777" w:rsidR="008C221A" w:rsidRPr="000966C6" w:rsidRDefault="008C221A" w:rsidP="008C221A">
      <w:pPr>
        <w:pStyle w:val="FURSnaslov2"/>
      </w:pPr>
      <w:r>
        <w:tab/>
      </w:r>
      <w:r>
        <w:tab/>
      </w:r>
      <w:r>
        <w:tab/>
      </w:r>
      <w:r>
        <w:tab/>
      </w:r>
      <w:r>
        <w:tab/>
      </w:r>
      <w:r>
        <w:tab/>
      </w:r>
      <w:r>
        <w:tab/>
      </w:r>
      <w:r>
        <w:tab/>
      </w:r>
      <w:r>
        <w:tab/>
      </w:r>
      <w:r>
        <w:tab/>
      </w:r>
      <w:r>
        <w:tab/>
      </w:r>
      <w:r>
        <w:tab/>
      </w:r>
    </w:p>
    <w:p w14:paraId="256B7829" w14:textId="77777777" w:rsidR="008C221A" w:rsidRPr="001953E9" w:rsidRDefault="008C221A" w:rsidP="008C221A">
      <w:pPr>
        <w:pStyle w:val="FURSnaslov1"/>
      </w:pPr>
    </w:p>
    <w:p w14:paraId="26ED8DAB" w14:textId="77777777" w:rsidR="008C221A" w:rsidRDefault="008C221A" w:rsidP="00B54720">
      <w:pPr>
        <w:pStyle w:val="FURSnaslov1"/>
      </w:pPr>
    </w:p>
    <w:p w14:paraId="0260AB9F" w14:textId="77777777" w:rsidR="008C221A" w:rsidRDefault="008C221A" w:rsidP="00B54720">
      <w:pPr>
        <w:pStyle w:val="FURSnaslov1"/>
      </w:pPr>
    </w:p>
    <w:p w14:paraId="51A4A5B6" w14:textId="77777777" w:rsidR="008C221A" w:rsidRDefault="008C221A" w:rsidP="00B54720">
      <w:pPr>
        <w:pStyle w:val="FURSnaslov1"/>
      </w:pPr>
    </w:p>
    <w:p w14:paraId="347624BE" w14:textId="77777777" w:rsidR="00B54720" w:rsidRPr="000219AD" w:rsidRDefault="00B54720" w:rsidP="00B54720">
      <w:pPr>
        <w:pStyle w:val="FURSnaslov1"/>
      </w:pPr>
    </w:p>
    <w:p w14:paraId="336C4D8A" w14:textId="77777777" w:rsidR="00B54720" w:rsidRDefault="00B54720" w:rsidP="009541F3">
      <w:pPr>
        <w:rPr>
          <w:b/>
          <w:sz w:val="24"/>
          <w:lang w:val="sl-SI"/>
        </w:rPr>
      </w:pPr>
    </w:p>
    <w:p w14:paraId="5CE769AB" w14:textId="77777777" w:rsidR="00B54720" w:rsidRDefault="00B54720" w:rsidP="009541F3">
      <w:pPr>
        <w:rPr>
          <w:b/>
          <w:sz w:val="24"/>
          <w:lang w:val="sl-SI"/>
        </w:rPr>
      </w:pPr>
    </w:p>
    <w:p w14:paraId="34CDAA5A" w14:textId="77777777" w:rsidR="00B54720" w:rsidRDefault="00B54720" w:rsidP="009541F3">
      <w:pPr>
        <w:rPr>
          <w:b/>
          <w:sz w:val="24"/>
          <w:lang w:val="sl-SI"/>
        </w:rPr>
      </w:pPr>
    </w:p>
    <w:p w14:paraId="510D0161" w14:textId="77777777" w:rsidR="00B54720" w:rsidRPr="00145218" w:rsidRDefault="00B54720" w:rsidP="009541F3">
      <w:pPr>
        <w:rPr>
          <w:b/>
          <w:sz w:val="24"/>
          <w:lang w:val="sl-SI"/>
        </w:rPr>
      </w:pPr>
    </w:p>
    <w:p w14:paraId="7AFAD966" w14:textId="77777777" w:rsidR="00B54720" w:rsidRDefault="00B54720" w:rsidP="00F30396">
      <w:pPr>
        <w:pStyle w:val="FURSnaslov1"/>
        <w:rPr>
          <w:rFonts w:cs="Arial"/>
          <w:b w:val="0"/>
          <w:sz w:val="20"/>
          <w:szCs w:val="20"/>
        </w:rPr>
      </w:pPr>
      <w:r>
        <w:rPr>
          <w:rFonts w:cs="Arial"/>
          <w:b w:val="0"/>
          <w:sz w:val="20"/>
          <w:szCs w:val="20"/>
        </w:rPr>
        <w:br w:type="page"/>
      </w:r>
    </w:p>
    <w:p w14:paraId="0473253B" w14:textId="77777777" w:rsidR="00F30396" w:rsidRPr="00E045C6" w:rsidRDefault="00803849" w:rsidP="00205EB0">
      <w:pPr>
        <w:pStyle w:val="Naslov1"/>
      </w:pPr>
      <w:bookmarkStart w:id="1" w:name="_Toc450290628"/>
      <w:bookmarkStart w:id="2" w:name="_Toc45181551"/>
      <w:r w:rsidRPr="00E045C6">
        <w:lastRenderedPageBreak/>
        <w:t xml:space="preserve">PLAČILO </w:t>
      </w:r>
      <w:r w:rsidR="00F30396" w:rsidRPr="00E045C6">
        <w:t>OBVEZNIH DAJATEV</w:t>
      </w:r>
      <w:bookmarkEnd w:id="1"/>
      <w:bookmarkEnd w:id="2"/>
    </w:p>
    <w:p w14:paraId="5067EF9F" w14:textId="77777777" w:rsidR="00F30396" w:rsidRPr="001953E9" w:rsidRDefault="00F30396" w:rsidP="00F30396">
      <w:pPr>
        <w:pStyle w:val="FURSnaslov1"/>
      </w:pPr>
    </w:p>
    <w:p w14:paraId="3E608087" w14:textId="77777777" w:rsidR="004A5C7C" w:rsidRDefault="004A5C7C" w:rsidP="00F30396">
      <w:pPr>
        <w:jc w:val="both"/>
        <w:rPr>
          <w:lang w:val="sl-SI"/>
        </w:rPr>
      </w:pPr>
      <w:r>
        <w:rPr>
          <w:lang w:val="sl-SI"/>
        </w:rPr>
        <w:t>Obvezna dajatev v skladu z Zakonom o finančni upravi</w:t>
      </w:r>
      <w:r>
        <w:rPr>
          <w:rStyle w:val="Sprotnaopomba-sklic"/>
          <w:lang w:val="sl-SI"/>
        </w:rPr>
        <w:footnoteReference w:id="1"/>
      </w:r>
      <w:r>
        <w:rPr>
          <w:lang w:val="sl-SI"/>
        </w:rPr>
        <w:t xml:space="preserve"> </w:t>
      </w:r>
      <w:r w:rsidRPr="002F5D7E">
        <w:rPr>
          <w:lang w:val="sl-SI"/>
        </w:rPr>
        <w:t>vključuje pojem davka, kot je opredeljen z zakonom, ki ureja davčni postopek, uvozne in izvozne dajatve, predpisane s predpisi Evropske unije (v nadaljnjem besedilu: EU), prispevke za socialno varnost in druge dajatve, ki so prihodek ene od blagajn javnega financiranja ali proračuna EU in so s posebnim predpisom predpisane kot splošno obvezne ter za pobiranje katerih je pristojna finančna uprava. Obvezna dajatev vključuje tudi koncesijsko dajatev, če je za finančni nadzor v zvezi z njo v skladu s posebnim predpisom pristojna finančna uprava.</w:t>
      </w:r>
    </w:p>
    <w:p w14:paraId="172F85C0" w14:textId="77777777" w:rsidR="004A5C7C" w:rsidRDefault="004A5C7C" w:rsidP="00F30396">
      <w:pPr>
        <w:jc w:val="both"/>
        <w:rPr>
          <w:lang w:val="sl-SI"/>
        </w:rPr>
      </w:pPr>
    </w:p>
    <w:p w14:paraId="152ACDE6" w14:textId="77777777" w:rsidR="00F30396" w:rsidRDefault="00322175" w:rsidP="00F30396">
      <w:pPr>
        <w:jc w:val="both"/>
        <w:rPr>
          <w:lang w:val="sl-SI"/>
        </w:rPr>
      </w:pPr>
      <w:r>
        <w:rPr>
          <w:lang w:val="sl-SI"/>
        </w:rPr>
        <w:t>V skladu z Zakonom o davčnem postopku</w:t>
      </w:r>
      <w:r w:rsidR="004A5C7C">
        <w:rPr>
          <w:rStyle w:val="Sprotnaopomba-sklic"/>
          <w:lang w:val="sl-SI"/>
        </w:rPr>
        <w:footnoteReference w:id="2"/>
      </w:r>
      <w:r>
        <w:rPr>
          <w:lang w:val="sl-SI"/>
        </w:rPr>
        <w:t xml:space="preserve"> (v nadaljevanju: ZDavP-2) se davek plača pri ponudniku plačilnih storitev </w:t>
      </w:r>
      <w:r w:rsidR="004A5C7C">
        <w:rPr>
          <w:lang w:val="sl-SI"/>
        </w:rPr>
        <w:t>ali pri upravnem ali drugem državnem organu, če tehnične možnosti tako dopuščajo.</w:t>
      </w:r>
    </w:p>
    <w:p w14:paraId="2629BE68" w14:textId="77777777" w:rsidR="004A5C7C" w:rsidRDefault="004A5C7C" w:rsidP="00F30396">
      <w:pPr>
        <w:jc w:val="both"/>
        <w:rPr>
          <w:lang w:val="sl-SI"/>
        </w:rPr>
      </w:pPr>
    </w:p>
    <w:p w14:paraId="2A7A6B0F" w14:textId="77777777" w:rsidR="004B61AC" w:rsidRDefault="004A5C7C" w:rsidP="00F30396">
      <w:pPr>
        <w:jc w:val="both"/>
        <w:rPr>
          <w:lang w:val="sl-SI"/>
        </w:rPr>
      </w:pPr>
      <w:r>
        <w:rPr>
          <w:lang w:val="sl-SI"/>
        </w:rPr>
        <w:t>Šteje se, da je davek plačan</w:t>
      </w:r>
      <w:r w:rsidR="004B61AC">
        <w:rPr>
          <w:lang w:val="sl-SI"/>
        </w:rPr>
        <w:t>:</w:t>
      </w:r>
    </w:p>
    <w:p w14:paraId="3569D8AB" w14:textId="77777777" w:rsidR="004B61AC" w:rsidRDefault="004A5C7C" w:rsidP="004B61AC">
      <w:pPr>
        <w:numPr>
          <w:ilvl w:val="0"/>
          <w:numId w:val="31"/>
        </w:numPr>
        <w:jc w:val="both"/>
        <w:rPr>
          <w:lang w:val="sl-SI"/>
        </w:rPr>
      </w:pPr>
      <w:r>
        <w:rPr>
          <w:lang w:val="sl-SI"/>
        </w:rPr>
        <w:t>na dan</w:t>
      </w:r>
      <w:r w:rsidR="004B61AC">
        <w:rPr>
          <w:lang w:val="sl-SI"/>
        </w:rPr>
        <w:t>,</w:t>
      </w:r>
      <w:r>
        <w:rPr>
          <w:lang w:val="sl-SI"/>
        </w:rPr>
        <w:t xml:space="preserve"> ko izvajalec plačilne</w:t>
      </w:r>
      <w:r w:rsidR="0069206B">
        <w:rPr>
          <w:lang w:val="sl-SI"/>
        </w:rPr>
        <w:t>ga</w:t>
      </w:r>
      <w:r>
        <w:rPr>
          <w:lang w:val="sl-SI"/>
        </w:rPr>
        <w:t xml:space="preserve"> prometa izvrši nalog za plačilo davka</w:t>
      </w:r>
      <w:r w:rsidR="004B61AC">
        <w:rPr>
          <w:lang w:val="sl-SI"/>
        </w:rPr>
        <w:t>,</w:t>
      </w:r>
    </w:p>
    <w:p w14:paraId="38A9F722" w14:textId="77777777" w:rsidR="004B61AC" w:rsidRDefault="004A5C7C" w:rsidP="004B61AC">
      <w:pPr>
        <w:numPr>
          <w:ilvl w:val="0"/>
          <w:numId w:val="31"/>
        </w:numPr>
        <w:jc w:val="both"/>
        <w:rPr>
          <w:lang w:val="sl-SI"/>
        </w:rPr>
      </w:pPr>
      <w:r>
        <w:rPr>
          <w:lang w:val="sl-SI"/>
        </w:rPr>
        <w:t>na dan plačila davka, če se davek plača v gotovini ali</w:t>
      </w:r>
      <w:r w:rsidR="00467ACB">
        <w:rPr>
          <w:lang w:val="sl-SI"/>
        </w:rPr>
        <w:t xml:space="preserve"> z brezgotovinskim plačilom pri </w:t>
      </w:r>
      <w:r>
        <w:rPr>
          <w:lang w:val="sl-SI"/>
        </w:rPr>
        <w:t>upravnem ali drugem državnem organu</w:t>
      </w:r>
      <w:r w:rsidR="004B61AC">
        <w:rPr>
          <w:lang w:val="sl-SI"/>
        </w:rPr>
        <w:t>,</w:t>
      </w:r>
    </w:p>
    <w:p w14:paraId="6B7A931D" w14:textId="77777777" w:rsidR="007A03EF" w:rsidRDefault="004B61AC" w:rsidP="007A03EF">
      <w:pPr>
        <w:numPr>
          <w:ilvl w:val="0"/>
          <w:numId w:val="31"/>
        </w:numPr>
        <w:jc w:val="both"/>
        <w:rPr>
          <w:lang w:val="sl-SI"/>
        </w:rPr>
      </w:pPr>
      <w:r>
        <w:rPr>
          <w:lang w:val="sl-SI"/>
        </w:rPr>
        <w:t>na dan, ko so se stekli pogoji za pobot</w:t>
      </w:r>
      <w:r w:rsidR="004A5C7C">
        <w:rPr>
          <w:lang w:val="sl-SI"/>
        </w:rPr>
        <w:t>.</w:t>
      </w:r>
    </w:p>
    <w:p w14:paraId="586AAF7A" w14:textId="77777777" w:rsidR="007A03EF" w:rsidRDefault="007A03EF" w:rsidP="007A03EF">
      <w:pPr>
        <w:jc w:val="both"/>
        <w:rPr>
          <w:lang w:val="sl-SI"/>
        </w:rPr>
      </w:pPr>
    </w:p>
    <w:p w14:paraId="0FDAC38D" w14:textId="77777777" w:rsidR="007A03EF" w:rsidRDefault="007A03EF" w:rsidP="007A03EF">
      <w:pPr>
        <w:jc w:val="both"/>
        <w:rPr>
          <w:lang w:val="sl-SI"/>
        </w:rPr>
      </w:pPr>
      <w:r>
        <w:rPr>
          <w:lang w:val="sl-SI"/>
        </w:rPr>
        <w:t>Če zavezanec za davek plača davek po izteku roka za plačila se zaračunajo tudi zamudne obresti. Zamudne obresti se zaračunajo po obrestni meri, ki jo določa ZDavP-2</w:t>
      </w:r>
      <w:r>
        <w:rPr>
          <w:rStyle w:val="Sprotnaopomba-sklic"/>
          <w:lang w:val="sl-SI"/>
        </w:rPr>
        <w:footnoteReference w:id="3"/>
      </w:r>
      <w:r>
        <w:rPr>
          <w:lang w:val="sl-SI"/>
        </w:rPr>
        <w:t>, razen v primeru uvoznih dajatev, ko obrestno mero</w:t>
      </w:r>
      <w:r>
        <w:rPr>
          <w:rStyle w:val="Sprotnaopomba-sklic"/>
          <w:lang w:val="sl-SI"/>
        </w:rPr>
        <w:footnoteReference w:id="4"/>
      </w:r>
      <w:r>
        <w:rPr>
          <w:lang w:val="sl-SI"/>
        </w:rPr>
        <w:t xml:space="preserve"> določa Uredba (EU) št. 952/2013 Evropskega parlamenta in Sveta z dne 9. oktobra 2013 o carinskem zakoniku Unije (v nadaljevanju: CZU).</w:t>
      </w:r>
      <w:r w:rsidR="001B7905">
        <w:rPr>
          <w:lang w:val="sl-SI"/>
        </w:rPr>
        <w:t xml:space="preserve"> Znesek zamudnih obresti se lahko izračuna s pomočjo pripomočka »</w:t>
      </w:r>
      <w:hyperlink r:id="rId11" w:history="1">
        <w:r w:rsidR="001B7905" w:rsidRPr="001B7905">
          <w:rPr>
            <w:rStyle w:val="Hiperpovezava"/>
            <w:lang w:val="sl-SI"/>
          </w:rPr>
          <w:t>Informativni izračun obresti</w:t>
        </w:r>
      </w:hyperlink>
      <w:r w:rsidR="001B7905">
        <w:rPr>
          <w:lang w:val="sl-SI"/>
        </w:rPr>
        <w:t>«.</w:t>
      </w:r>
      <w:r>
        <w:rPr>
          <w:lang w:val="sl-SI"/>
        </w:rPr>
        <w:t xml:space="preserve"> </w:t>
      </w:r>
    </w:p>
    <w:p w14:paraId="568C9EBC" w14:textId="77777777" w:rsidR="007A03EF" w:rsidRDefault="007A03EF" w:rsidP="007A03EF">
      <w:pPr>
        <w:jc w:val="both"/>
        <w:rPr>
          <w:lang w:val="sl-SI"/>
        </w:rPr>
      </w:pPr>
    </w:p>
    <w:p w14:paraId="6BB27A12" w14:textId="0F2881EC" w:rsidR="00030983" w:rsidRPr="00895DCE" w:rsidRDefault="00B53796" w:rsidP="00447909">
      <w:pPr>
        <w:pBdr>
          <w:top w:val="single" w:sz="4" w:space="1" w:color="FF0000"/>
          <w:left w:val="single" w:sz="4" w:space="4" w:color="FF0000"/>
          <w:bottom w:val="single" w:sz="4" w:space="1" w:color="FF0000"/>
          <w:right w:val="single" w:sz="4" w:space="4" w:color="FF0000"/>
        </w:pBdr>
        <w:jc w:val="both"/>
        <w:rPr>
          <w:rFonts w:cs="Arial"/>
          <w:noProof/>
          <w:color w:val="C00000"/>
          <w:szCs w:val="20"/>
          <w:lang w:val="sl-SI"/>
        </w:rPr>
      </w:pPr>
      <w:r w:rsidRPr="002F5D7E">
        <w:rPr>
          <w:rFonts w:cs="Arial"/>
          <w:noProof/>
          <w:color w:val="C00000"/>
          <w:szCs w:val="20"/>
          <w:lang w:val="sl-SI" w:eastAsia="sl-SI"/>
        </w:rPr>
        <w:drawing>
          <wp:inline distT="0" distB="0" distL="0" distR="0" wp14:anchorId="43846072" wp14:editId="4874D4CC">
            <wp:extent cx="200025" cy="200025"/>
            <wp:effectExtent l="0" t="0" r="0" b="0"/>
            <wp:docPr id="8"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7A03EF" w:rsidRPr="00895DCE">
        <w:rPr>
          <w:rFonts w:cs="Arial"/>
          <w:noProof/>
          <w:color w:val="C00000"/>
          <w:szCs w:val="20"/>
          <w:lang w:val="sl-SI"/>
        </w:rPr>
        <w:t xml:space="preserve"> V skladu z ZDavP-2</w:t>
      </w:r>
      <w:r w:rsidR="007A03EF">
        <w:rPr>
          <w:rStyle w:val="Sprotnaopomba-sklic"/>
          <w:rFonts w:cs="Arial"/>
          <w:noProof/>
          <w:color w:val="C00000"/>
          <w:szCs w:val="20"/>
        </w:rPr>
        <w:footnoteReference w:id="5"/>
      </w:r>
      <w:r w:rsidR="007A03EF" w:rsidRPr="00895DCE">
        <w:rPr>
          <w:rFonts w:cs="Arial"/>
          <w:noProof/>
          <w:color w:val="C00000"/>
          <w:szCs w:val="20"/>
          <w:lang w:val="sl-SI"/>
        </w:rPr>
        <w:t xml:space="preserve"> se v primeru, če plačilo ne zadostuje za poplačilo celotne obvezn</w:t>
      </w:r>
      <w:r w:rsidR="00030983" w:rsidRPr="00895DCE">
        <w:rPr>
          <w:rFonts w:cs="Arial"/>
          <w:noProof/>
          <w:color w:val="C00000"/>
          <w:szCs w:val="20"/>
          <w:lang w:val="sl-SI"/>
        </w:rPr>
        <w:t>o</w:t>
      </w:r>
      <w:r w:rsidR="007A03EF" w:rsidRPr="00895DCE">
        <w:rPr>
          <w:rFonts w:cs="Arial"/>
          <w:noProof/>
          <w:color w:val="C00000"/>
          <w:szCs w:val="20"/>
          <w:lang w:val="sl-SI"/>
        </w:rPr>
        <w:t>sti</w:t>
      </w:r>
      <w:r w:rsidR="00CF0C04" w:rsidRPr="00895DCE">
        <w:rPr>
          <w:rFonts w:cs="Arial"/>
          <w:noProof/>
          <w:color w:val="C00000"/>
          <w:szCs w:val="20"/>
          <w:lang w:val="sl-SI"/>
        </w:rPr>
        <w:t>,</w:t>
      </w:r>
      <w:r w:rsidR="00030983" w:rsidRPr="00895DCE">
        <w:rPr>
          <w:rFonts w:cs="Arial"/>
          <w:noProof/>
          <w:color w:val="C00000"/>
          <w:szCs w:val="20"/>
          <w:lang w:val="sl-SI"/>
        </w:rPr>
        <w:t xml:space="preserve"> poplačajo obveznosti po naslednjem vrstnem redu:</w:t>
      </w:r>
    </w:p>
    <w:p w14:paraId="3901F455" w14:textId="77777777" w:rsidR="00030983" w:rsidRPr="00895DCE" w:rsidRDefault="00030983" w:rsidP="00447909">
      <w:pPr>
        <w:pBdr>
          <w:top w:val="single" w:sz="4" w:space="1" w:color="FF0000"/>
          <w:left w:val="single" w:sz="4" w:space="4" w:color="FF0000"/>
          <w:bottom w:val="single" w:sz="4" w:space="1" w:color="FF0000"/>
          <w:right w:val="single" w:sz="4" w:space="4" w:color="FF0000"/>
        </w:pBdr>
        <w:jc w:val="both"/>
        <w:rPr>
          <w:rFonts w:cs="Arial"/>
          <w:noProof/>
          <w:color w:val="C00000"/>
          <w:szCs w:val="20"/>
          <w:lang w:val="sl-SI"/>
        </w:rPr>
      </w:pPr>
      <w:r w:rsidRPr="00895DCE">
        <w:rPr>
          <w:rFonts w:cs="Arial"/>
          <w:noProof/>
          <w:color w:val="C00000"/>
          <w:szCs w:val="20"/>
          <w:lang w:val="sl-SI"/>
        </w:rPr>
        <w:t xml:space="preserve">1. stroški postopka pobiranja davka (npr. stroški davčne izvršbe), </w:t>
      </w:r>
    </w:p>
    <w:p w14:paraId="1B073B05" w14:textId="77777777" w:rsidR="007A03EF" w:rsidRPr="00895DCE" w:rsidRDefault="00030983" w:rsidP="00447909">
      <w:pPr>
        <w:pBdr>
          <w:top w:val="single" w:sz="4" w:space="1" w:color="FF0000"/>
          <w:left w:val="single" w:sz="4" w:space="4" w:color="FF0000"/>
          <w:bottom w:val="single" w:sz="4" w:space="1" w:color="FF0000"/>
          <w:right w:val="single" w:sz="4" w:space="4" w:color="FF0000"/>
        </w:pBdr>
        <w:jc w:val="both"/>
        <w:rPr>
          <w:rFonts w:cs="Arial"/>
          <w:noProof/>
          <w:color w:val="C00000"/>
          <w:szCs w:val="20"/>
          <w:lang w:val="it-IT"/>
        </w:rPr>
      </w:pPr>
      <w:r w:rsidRPr="00895DCE">
        <w:rPr>
          <w:rFonts w:cs="Arial"/>
          <w:noProof/>
          <w:color w:val="C00000"/>
          <w:szCs w:val="20"/>
          <w:lang w:val="it-IT"/>
        </w:rPr>
        <w:t>2. zamudne obresti,</w:t>
      </w:r>
    </w:p>
    <w:p w14:paraId="7F6FF5FF" w14:textId="77777777" w:rsidR="00030983" w:rsidRPr="00895DCE" w:rsidRDefault="00030983" w:rsidP="00447909">
      <w:pPr>
        <w:pBdr>
          <w:top w:val="single" w:sz="4" w:space="1" w:color="FF0000"/>
          <w:left w:val="single" w:sz="4" w:space="4" w:color="FF0000"/>
          <w:bottom w:val="single" w:sz="4" w:space="1" w:color="FF0000"/>
          <w:right w:val="single" w:sz="4" w:space="4" w:color="FF0000"/>
        </w:pBdr>
        <w:jc w:val="both"/>
        <w:rPr>
          <w:rFonts w:cs="Arial"/>
          <w:noProof/>
          <w:color w:val="C00000"/>
          <w:szCs w:val="20"/>
          <w:lang w:val="it-IT"/>
        </w:rPr>
      </w:pPr>
      <w:r w:rsidRPr="00895DCE">
        <w:rPr>
          <w:rFonts w:cs="Arial"/>
          <w:noProof/>
          <w:color w:val="C00000"/>
          <w:szCs w:val="20"/>
          <w:lang w:val="it-IT"/>
        </w:rPr>
        <w:t>3. davek,</w:t>
      </w:r>
    </w:p>
    <w:p w14:paraId="053D26E9" w14:textId="77777777" w:rsidR="00030983" w:rsidRPr="00895DCE" w:rsidRDefault="00030983" w:rsidP="00447909">
      <w:pPr>
        <w:pBdr>
          <w:top w:val="single" w:sz="4" w:space="1" w:color="FF0000"/>
          <w:left w:val="single" w:sz="4" w:space="4" w:color="FF0000"/>
          <w:bottom w:val="single" w:sz="4" w:space="1" w:color="FF0000"/>
          <w:right w:val="single" w:sz="4" w:space="4" w:color="FF0000"/>
        </w:pBdr>
        <w:jc w:val="both"/>
        <w:rPr>
          <w:rFonts w:cs="Arial"/>
          <w:noProof/>
          <w:color w:val="C00000"/>
          <w:szCs w:val="20"/>
          <w:lang w:val="it-IT"/>
        </w:rPr>
      </w:pPr>
      <w:r w:rsidRPr="00895DCE">
        <w:rPr>
          <w:rFonts w:cs="Arial"/>
          <w:noProof/>
          <w:color w:val="C00000"/>
          <w:szCs w:val="20"/>
          <w:lang w:val="it-IT"/>
        </w:rPr>
        <w:t>4. denarne kazni in globe in stroški tega postopka.</w:t>
      </w:r>
    </w:p>
    <w:p w14:paraId="160A6215" w14:textId="77777777" w:rsidR="007A03EF" w:rsidRPr="007A03EF" w:rsidRDefault="007A03EF" w:rsidP="007A03EF">
      <w:pPr>
        <w:jc w:val="both"/>
        <w:rPr>
          <w:lang w:val="sl-SI"/>
        </w:rPr>
      </w:pPr>
    </w:p>
    <w:p w14:paraId="631BE6DD" w14:textId="77777777" w:rsidR="006E18A8" w:rsidRPr="00E045C6" w:rsidRDefault="00CF6990" w:rsidP="00205EB0">
      <w:pPr>
        <w:pStyle w:val="Naslov1"/>
      </w:pPr>
      <w:r w:rsidRPr="00E045C6">
        <w:t xml:space="preserve"> </w:t>
      </w:r>
      <w:bookmarkStart w:id="3" w:name="_Toc45181552"/>
      <w:r w:rsidR="006E18A8" w:rsidRPr="00E045C6">
        <w:t>STANJE DAVČNEGA DOLGA</w:t>
      </w:r>
      <w:bookmarkEnd w:id="3"/>
    </w:p>
    <w:p w14:paraId="40749509" w14:textId="77777777" w:rsidR="006E18A8" w:rsidRPr="002F5D7E" w:rsidRDefault="006E18A8" w:rsidP="002F5D7E">
      <w:pPr>
        <w:pStyle w:val="Odstavekseznama"/>
        <w:spacing w:line="260" w:lineRule="atLeast"/>
        <w:ind w:left="0"/>
        <w:rPr>
          <w:rFonts w:eastAsia="Times New Roman"/>
          <w:b/>
          <w:szCs w:val="24"/>
        </w:rPr>
      </w:pPr>
    </w:p>
    <w:p w14:paraId="5386518F" w14:textId="416FF0A4" w:rsidR="00FA766A" w:rsidRDefault="004E26BF" w:rsidP="00E57198">
      <w:pPr>
        <w:jc w:val="both"/>
        <w:rPr>
          <w:lang w:val="sl-SI"/>
        </w:rPr>
      </w:pPr>
      <w:r>
        <w:rPr>
          <w:lang w:val="sl-SI"/>
        </w:rPr>
        <w:t xml:space="preserve">Višina </w:t>
      </w:r>
      <w:r w:rsidR="00E9623E">
        <w:rPr>
          <w:lang w:val="sl-SI"/>
        </w:rPr>
        <w:t>davčne obveznosti je določen</w:t>
      </w:r>
      <w:r>
        <w:rPr>
          <w:lang w:val="sl-SI"/>
        </w:rPr>
        <w:t>a</w:t>
      </w:r>
      <w:r w:rsidR="00E9623E">
        <w:rPr>
          <w:lang w:val="sl-SI"/>
        </w:rPr>
        <w:t xml:space="preserve"> z obračunom davka ali z odločbo, ki jo izda davčni organ. Davčna obveznost se izpolni s plačilom v zakonsko predpisanem roku. </w:t>
      </w:r>
    </w:p>
    <w:p w14:paraId="79640281" w14:textId="77777777" w:rsidR="00CF0C04" w:rsidRDefault="00CF0C04" w:rsidP="00E57198">
      <w:pPr>
        <w:jc w:val="both"/>
        <w:rPr>
          <w:lang w:val="sl-SI"/>
        </w:rPr>
      </w:pPr>
    </w:p>
    <w:p w14:paraId="0CC10DDF" w14:textId="0FD42FD8" w:rsidR="00CF0C04" w:rsidRDefault="00CF0C04" w:rsidP="00E57198">
      <w:pPr>
        <w:jc w:val="both"/>
        <w:rPr>
          <w:lang w:val="sl-SI"/>
        </w:rPr>
      </w:pPr>
      <w:r>
        <w:rPr>
          <w:lang w:val="sl-SI"/>
        </w:rPr>
        <w:t>V primeru, da davčna obveznost ni poravnana ali ni poravnana v roku, je na kartici davčnega zavezanca izkazan dolg.</w:t>
      </w:r>
    </w:p>
    <w:p w14:paraId="62F3CC3D" w14:textId="77777777" w:rsidR="00FA766A" w:rsidRDefault="00FA766A" w:rsidP="00E57198">
      <w:pPr>
        <w:jc w:val="both"/>
        <w:rPr>
          <w:lang w:val="sl-SI"/>
        </w:rPr>
      </w:pPr>
    </w:p>
    <w:p w14:paraId="3DEF3293" w14:textId="68FB4292" w:rsidR="00FA766A" w:rsidRDefault="00FA766A" w:rsidP="00E57198">
      <w:pPr>
        <w:jc w:val="both"/>
        <w:rPr>
          <w:lang w:val="sl-SI"/>
        </w:rPr>
      </w:pPr>
      <w:r>
        <w:rPr>
          <w:lang w:val="sl-SI"/>
        </w:rPr>
        <w:t>Stanje davčnega dolga lahko zavezanec za davek pre</w:t>
      </w:r>
      <w:r w:rsidR="00CA1234">
        <w:rPr>
          <w:lang w:val="sl-SI"/>
        </w:rPr>
        <w:t xml:space="preserve">veri preko portala </w:t>
      </w:r>
      <w:hyperlink r:id="rId13" w:anchor="c5569" w:history="1">
        <w:proofErr w:type="spellStart"/>
        <w:r w:rsidR="00CA1234" w:rsidRPr="00475BCD">
          <w:rPr>
            <w:rStyle w:val="Hiperpovezava"/>
            <w:lang w:val="sl-SI"/>
          </w:rPr>
          <w:t>eDavki</w:t>
        </w:r>
        <w:proofErr w:type="spellEnd"/>
      </w:hyperlink>
      <w:r w:rsidR="00CA1234">
        <w:rPr>
          <w:lang w:val="sl-SI"/>
        </w:rPr>
        <w:t xml:space="preserve"> z vpogledom v</w:t>
      </w:r>
      <w:r>
        <w:rPr>
          <w:lang w:val="sl-SI"/>
        </w:rPr>
        <w:t xml:space="preserve"> </w:t>
      </w:r>
      <w:proofErr w:type="spellStart"/>
      <w:r>
        <w:rPr>
          <w:lang w:val="sl-SI"/>
        </w:rPr>
        <w:t>eKartic</w:t>
      </w:r>
      <w:r w:rsidR="00CA1234">
        <w:rPr>
          <w:lang w:val="sl-SI"/>
        </w:rPr>
        <w:t>o</w:t>
      </w:r>
      <w:proofErr w:type="spellEnd"/>
      <w:r w:rsidR="00E42AA9">
        <w:rPr>
          <w:lang w:val="sl-SI"/>
        </w:rPr>
        <w:t xml:space="preserve">, </w:t>
      </w:r>
      <w:proofErr w:type="spellStart"/>
      <w:r w:rsidR="00E42AA9">
        <w:rPr>
          <w:lang w:val="sl-SI"/>
        </w:rPr>
        <w:t>eKarticoC</w:t>
      </w:r>
      <w:proofErr w:type="spellEnd"/>
      <w:r w:rsidR="00E42AA9">
        <w:rPr>
          <w:lang w:val="sl-SI"/>
        </w:rPr>
        <w:t xml:space="preserve"> oziroma </w:t>
      </w:r>
      <w:proofErr w:type="spellStart"/>
      <w:r w:rsidR="00E42AA9">
        <w:rPr>
          <w:lang w:val="sl-SI"/>
        </w:rPr>
        <w:t>eKarticoO</w:t>
      </w:r>
      <w:proofErr w:type="spellEnd"/>
      <w:r>
        <w:rPr>
          <w:lang w:val="sl-SI"/>
        </w:rPr>
        <w:t xml:space="preserve"> ali preko mobilne aplikacije </w:t>
      </w:r>
      <w:proofErr w:type="spellStart"/>
      <w:r>
        <w:rPr>
          <w:lang w:val="sl-SI"/>
        </w:rPr>
        <w:t>eDavki</w:t>
      </w:r>
      <w:proofErr w:type="spellEnd"/>
      <w:r>
        <w:rPr>
          <w:lang w:val="sl-SI"/>
        </w:rPr>
        <w:t>.</w:t>
      </w:r>
    </w:p>
    <w:p w14:paraId="1C741941" w14:textId="77777777" w:rsidR="00FA766A" w:rsidRDefault="00FA766A" w:rsidP="00E57198">
      <w:pPr>
        <w:jc w:val="both"/>
        <w:rPr>
          <w:lang w:val="sl-SI"/>
        </w:rPr>
      </w:pPr>
    </w:p>
    <w:p w14:paraId="2CF9A303" w14:textId="7E6FA7FB" w:rsidR="0035665A" w:rsidRDefault="004E6967" w:rsidP="00E57198">
      <w:pPr>
        <w:jc w:val="both"/>
        <w:rPr>
          <w:lang w:val="sl-SI"/>
        </w:rPr>
      </w:pPr>
      <w:r>
        <w:rPr>
          <w:lang w:val="sl-SI"/>
        </w:rPr>
        <w:t xml:space="preserve">Na </w:t>
      </w:r>
      <w:proofErr w:type="spellStart"/>
      <w:r>
        <w:rPr>
          <w:lang w:val="sl-SI"/>
        </w:rPr>
        <w:t>eKartici</w:t>
      </w:r>
      <w:proofErr w:type="spellEnd"/>
      <w:r>
        <w:rPr>
          <w:lang w:val="sl-SI"/>
        </w:rPr>
        <w:t xml:space="preserve"> v</w:t>
      </w:r>
      <w:r w:rsidR="00FA766A">
        <w:rPr>
          <w:lang w:val="sl-SI"/>
        </w:rPr>
        <w:t xml:space="preserve"> portalu </w:t>
      </w:r>
      <w:proofErr w:type="spellStart"/>
      <w:r w:rsidR="00FA766A">
        <w:rPr>
          <w:lang w:val="sl-SI"/>
        </w:rPr>
        <w:t>eDavki</w:t>
      </w:r>
      <w:proofErr w:type="spellEnd"/>
      <w:r w:rsidR="00FA766A">
        <w:rPr>
          <w:lang w:val="sl-SI"/>
        </w:rPr>
        <w:t xml:space="preserve"> je </w:t>
      </w:r>
      <w:r>
        <w:rPr>
          <w:lang w:val="sl-SI"/>
        </w:rPr>
        <w:t xml:space="preserve">mogoče izračunati tudi zamudne obresti na </w:t>
      </w:r>
      <w:r w:rsidR="004E26BF">
        <w:rPr>
          <w:lang w:val="sl-SI"/>
        </w:rPr>
        <w:t xml:space="preserve">trenutni </w:t>
      </w:r>
      <w:r>
        <w:rPr>
          <w:lang w:val="sl-SI"/>
        </w:rPr>
        <w:t>dan ali katerikoli dan v prihodnosti ter pripraviti plačilni nalog</w:t>
      </w:r>
      <w:r w:rsidR="00CA1234">
        <w:rPr>
          <w:lang w:val="sl-SI"/>
        </w:rPr>
        <w:t xml:space="preserve"> s QR kodo</w:t>
      </w:r>
      <w:r>
        <w:rPr>
          <w:lang w:val="sl-SI"/>
        </w:rPr>
        <w:t xml:space="preserve"> za izvršitev plačila. </w:t>
      </w:r>
      <w:r w:rsidR="00FA766A">
        <w:rPr>
          <w:lang w:val="sl-SI"/>
        </w:rPr>
        <w:t xml:space="preserve"> </w:t>
      </w:r>
      <w:r w:rsidR="00E9623E">
        <w:rPr>
          <w:lang w:val="sl-SI"/>
        </w:rPr>
        <w:t xml:space="preserve">  </w:t>
      </w:r>
    </w:p>
    <w:p w14:paraId="7FEF801B" w14:textId="77777777" w:rsidR="005B4F5E" w:rsidRPr="000219AD" w:rsidRDefault="005B4F5E" w:rsidP="00F30396">
      <w:pPr>
        <w:rPr>
          <w:noProof/>
          <w:lang w:val="sl-SI" w:eastAsia="sl-SI"/>
        </w:rPr>
      </w:pPr>
    </w:p>
    <w:p w14:paraId="221279BB" w14:textId="77777777" w:rsidR="005B4F5E" w:rsidRPr="00E045C6" w:rsidRDefault="00CF6990" w:rsidP="00205EB0">
      <w:pPr>
        <w:pStyle w:val="Naslov1"/>
      </w:pPr>
      <w:r w:rsidRPr="00E045C6">
        <w:t xml:space="preserve"> </w:t>
      </w:r>
      <w:bookmarkStart w:id="4" w:name="_Toc45181553"/>
      <w:r w:rsidR="00803849" w:rsidRPr="00E045C6">
        <w:t xml:space="preserve">PLAČILO </w:t>
      </w:r>
      <w:r w:rsidR="00CA1234" w:rsidRPr="00E045C6">
        <w:t xml:space="preserve">OBVEZNIH DAJATEV </w:t>
      </w:r>
      <w:r w:rsidR="00803849" w:rsidRPr="00E045C6">
        <w:t>PRI PONUDNIKU PLAČILNIH STORITEV</w:t>
      </w:r>
      <w:bookmarkEnd w:id="4"/>
      <w:r w:rsidR="00243CFC" w:rsidRPr="00E045C6">
        <w:t xml:space="preserve"> </w:t>
      </w:r>
    </w:p>
    <w:p w14:paraId="39D4C065" w14:textId="77777777" w:rsidR="005B4F5E" w:rsidRPr="000966C6" w:rsidRDefault="005B4F5E" w:rsidP="00F30396">
      <w:pPr>
        <w:rPr>
          <w:lang w:val="sl-SI"/>
        </w:rPr>
      </w:pPr>
    </w:p>
    <w:p w14:paraId="05160298" w14:textId="10712B51" w:rsidR="004E26BF" w:rsidRDefault="00A93530" w:rsidP="00A93530">
      <w:pPr>
        <w:jc w:val="both"/>
        <w:rPr>
          <w:lang w:val="sl-SI"/>
        </w:rPr>
      </w:pPr>
      <w:r>
        <w:rPr>
          <w:lang w:val="sl-SI"/>
        </w:rPr>
        <w:t xml:space="preserve">Zavezanec za davek pri </w:t>
      </w:r>
      <w:r w:rsidR="00D73566">
        <w:rPr>
          <w:lang w:val="sl-SI"/>
        </w:rPr>
        <w:t xml:space="preserve">izpolnjevanju plačilnega naloga </w:t>
      </w:r>
      <w:r w:rsidR="00E958F7">
        <w:rPr>
          <w:lang w:val="sl-SI"/>
        </w:rPr>
        <w:t>(obrazec UPN QR)</w:t>
      </w:r>
      <w:r w:rsidR="00C3788D">
        <w:rPr>
          <w:lang w:val="sl-SI"/>
        </w:rPr>
        <w:t xml:space="preserve"> </w:t>
      </w:r>
      <w:r w:rsidR="00D73566">
        <w:rPr>
          <w:lang w:val="sl-SI"/>
        </w:rPr>
        <w:t xml:space="preserve">namen plačila </w:t>
      </w:r>
      <w:r w:rsidR="00C3788D">
        <w:rPr>
          <w:lang w:val="sl-SI"/>
        </w:rPr>
        <w:t>izrazi z izbir</w:t>
      </w:r>
      <w:r>
        <w:rPr>
          <w:lang w:val="sl-SI"/>
        </w:rPr>
        <w:t xml:space="preserve">o </w:t>
      </w:r>
      <w:r w:rsidRPr="006935F5">
        <w:rPr>
          <w:u w:val="single"/>
          <w:lang w:val="sl-SI"/>
        </w:rPr>
        <w:t>računa</w:t>
      </w:r>
      <w:r w:rsidR="00C3788D">
        <w:rPr>
          <w:rStyle w:val="Sprotnaopomba-sklic"/>
          <w:u w:val="single"/>
          <w:lang w:val="sl-SI"/>
        </w:rPr>
        <w:footnoteReference w:id="6"/>
      </w:r>
      <w:r w:rsidR="00E958F7" w:rsidRPr="002F5D7E">
        <w:rPr>
          <w:lang w:val="sl-SI"/>
        </w:rPr>
        <w:t xml:space="preserve"> </w:t>
      </w:r>
      <w:r w:rsidR="00E958F7">
        <w:rPr>
          <w:lang w:val="sl-SI"/>
        </w:rPr>
        <w:t>(podatek v polju »IBAN prejemnika«)</w:t>
      </w:r>
      <w:r w:rsidR="004E26BF">
        <w:rPr>
          <w:lang w:val="sl-SI"/>
        </w:rPr>
        <w:t>,</w:t>
      </w:r>
      <w:r w:rsidRPr="002F5D7E">
        <w:rPr>
          <w:lang w:val="sl-SI"/>
        </w:rPr>
        <w:t xml:space="preserve"> v dobro</w:t>
      </w:r>
      <w:r w:rsidRPr="00E310C1">
        <w:rPr>
          <w:lang w:val="sl-SI"/>
        </w:rPr>
        <w:t xml:space="preserve"> </w:t>
      </w:r>
      <w:r>
        <w:rPr>
          <w:lang w:val="sl-SI"/>
        </w:rPr>
        <w:t>katerega bo izvršeno plačilo</w:t>
      </w:r>
      <w:r w:rsidR="004E26BF">
        <w:rPr>
          <w:lang w:val="sl-SI"/>
        </w:rPr>
        <w:t>,</w:t>
      </w:r>
      <w:r>
        <w:rPr>
          <w:lang w:val="sl-SI"/>
        </w:rPr>
        <w:t xml:space="preserve"> in z določitvijo </w:t>
      </w:r>
      <w:r w:rsidRPr="006935F5">
        <w:rPr>
          <w:u w:val="single"/>
          <w:lang w:val="sl-SI"/>
        </w:rPr>
        <w:t>reference prejemnika</w:t>
      </w:r>
      <w:r w:rsidR="00E958F7" w:rsidRPr="002F5D7E">
        <w:rPr>
          <w:lang w:val="sl-SI"/>
        </w:rPr>
        <w:t>,</w:t>
      </w:r>
      <w:r w:rsidR="00BC0DE0" w:rsidRPr="002F5D7E">
        <w:rPr>
          <w:lang w:val="sl-SI"/>
        </w:rPr>
        <w:t xml:space="preserve"> k</w:t>
      </w:r>
      <w:r w:rsidR="00BC0DE0" w:rsidRPr="009F6360">
        <w:rPr>
          <w:lang w:val="sl-SI"/>
        </w:rPr>
        <w:t xml:space="preserve">i nosi </w:t>
      </w:r>
      <w:r w:rsidR="00BC0DE0">
        <w:rPr>
          <w:lang w:val="sl-SI"/>
        </w:rPr>
        <w:t xml:space="preserve">informacijo o plačniku davka in </w:t>
      </w:r>
      <w:r w:rsidR="00D73566">
        <w:rPr>
          <w:lang w:val="sl-SI"/>
        </w:rPr>
        <w:t xml:space="preserve">o </w:t>
      </w:r>
      <w:r w:rsidR="00BC0DE0">
        <w:rPr>
          <w:lang w:val="sl-SI"/>
        </w:rPr>
        <w:t>vrsti obvezne dajatve, ki se plačuje</w:t>
      </w:r>
      <w:r>
        <w:rPr>
          <w:lang w:val="sl-SI"/>
        </w:rPr>
        <w:t>.</w:t>
      </w:r>
    </w:p>
    <w:p w14:paraId="57F3ADD1" w14:textId="77777777" w:rsidR="00D73566" w:rsidRDefault="00D73566" w:rsidP="00A93530">
      <w:pPr>
        <w:jc w:val="both"/>
        <w:rPr>
          <w:lang w:val="sl-SI"/>
        </w:rPr>
      </w:pPr>
    </w:p>
    <w:p w14:paraId="63ACDC50" w14:textId="68750ECC" w:rsidR="00536800" w:rsidRPr="00895DCE" w:rsidRDefault="00B53796" w:rsidP="00447909">
      <w:pPr>
        <w:pBdr>
          <w:top w:val="single" w:sz="4" w:space="1" w:color="FF0000"/>
          <w:left w:val="single" w:sz="4" w:space="4" w:color="FF0000"/>
          <w:bottom w:val="single" w:sz="4" w:space="1" w:color="FF0000"/>
          <w:right w:val="single" w:sz="4" w:space="4" w:color="FF0000"/>
        </w:pBdr>
        <w:jc w:val="both"/>
        <w:rPr>
          <w:rFonts w:cs="Arial"/>
          <w:noProof/>
          <w:color w:val="C00000"/>
          <w:szCs w:val="20"/>
          <w:lang w:val="sl-SI"/>
        </w:rPr>
      </w:pPr>
      <w:r w:rsidRPr="002F5D7E">
        <w:rPr>
          <w:rFonts w:cs="Arial"/>
          <w:noProof/>
          <w:color w:val="C00000"/>
          <w:szCs w:val="20"/>
          <w:lang w:val="sl-SI" w:eastAsia="sl-SI"/>
        </w:rPr>
        <w:drawing>
          <wp:inline distT="0" distB="0" distL="0" distR="0" wp14:anchorId="451478B7" wp14:editId="3D67DFD2">
            <wp:extent cx="200025" cy="200025"/>
            <wp:effectExtent l="0" t="0" r="0" b="0"/>
            <wp:docPr id="2"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536800" w:rsidRPr="00895DCE">
        <w:rPr>
          <w:rFonts w:cs="Arial"/>
          <w:noProof/>
          <w:color w:val="C00000"/>
          <w:szCs w:val="20"/>
          <w:lang w:val="sl-SI"/>
        </w:rPr>
        <w:t xml:space="preserve"> Glede na vrsto obvezne dajatve, ki je določena v referenci prejemnika</w:t>
      </w:r>
      <w:r w:rsidR="004E26BF">
        <w:rPr>
          <w:rFonts w:cs="Arial"/>
          <w:noProof/>
          <w:color w:val="C00000"/>
          <w:szCs w:val="20"/>
          <w:lang w:val="sl-SI"/>
        </w:rPr>
        <w:t>,</w:t>
      </w:r>
      <w:r w:rsidR="00536800" w:rsidRPr="00895DCE">
        <w:rPr>
          <w:rFonts w:cs="Arial"/>
          <w:noProof/>
          <w:color w:val="C00000"/>
          <w:szCs w:val="20"/>
          <w:lang w:val="sl-SI"/>
        </w:rPr>
        <w:t xml:space="preserve"> se v knjigovodski evidenci FURS zapira najstarejša obveznost te vrste obvezne dajatve.</w:t>
      </w:r>
      <w:r w:rsidR="00536800" w:rsidRPr="002F5D7E">
        <w:rPr>
          <w:rStyle w:val="Sprotnaopomba-sklic"/>
          <w:rFonts w:cs="Arial"/>
          <w:noProof/>
          <w:color w:val="C00000"/>
          <w:szCs w:val="20"/>
        </w:rPr>
        <w:footnoteReference w:id="7"/>
      </w:r>
    </w:p>
    <w:p w14:paraId="798CD9FA" w14:textId="77777777" w:rsidR="00536800" w:rsidRDefault="00536800" w:rsidP="00A93530">
      <w:pPr>
        <w:jc w:val="both"/>
        <w:rPr>
          <w:lang w:val="sl-SI"/>
        </w:rPr>
      </w:pPr>
    </w:p>
    <w:p w14:paraId="467C6CAA" w14:textId="25D08B14" w:rsidR="00CF5317" w:rsidRDefault="0057183A" w:rsidP="002F5D7E">
      <w:pPr>
        <w:jc w:val="both"/>
        <w:rPr>
          <w:rFonts w:cs="Arial"/>
          <w:szCs w:val="20"/>
          <w:lang w:val="sl-SI"/>
        </w:rPr>
      </w:pPr>
      <w:r>
        <w:rPr>
          <w:rFonts w:cs="Arial"/>
          <w:szCs w:val="20"/>
          <w:lang w:val="sl-SI"/>
        </w:rPr>
        <w:t xml:space="preserve">Če je obvezna dajatev odmerjena z odločbo, </w:t>
      </w:r>
      <w:r w:rsidR="00CF5317">
        <w:rPr>
          <w:rFonts w:cs="Arial"/>
          <w:szCs w:val="20"/>
          <w:lang w:val="sl-SI"/>
        </w:rPr>
        <w:t>je podatek o računu, na katerega se plača obvezna dajatev, in o referenci prejemnika, s katero se izvrši plačilo, naveden v izreku odločbe</w:t>
      </w:r>
      <w:r>
        <w:rPr>
          <w:rFonts w:cs="Arial"/>
          <w:szCs w:val="20"/>
          <w:lang w:val="sl-SI"/>
        </w:rPr>
        <w:t>.</w:t>
      </w:r>
      <w:r w:rsidR="003E3141">
        <w:rPr>
          <w:rStyle w:val="Sprotnaopomba-sklic"/>
          <w:rFonts w:cs="Arial"/>
          <w:szCs w:val="20"/>
          <w:lang w:val="sl-SI"/>
        </w:rPr>
        <w:footnoteReference w:id="8"/>
      </w:r>
      <w:r w:rsidR="001A6837">
        <w:rPr>
          <w:rFonts w:cs="Arial"/>
          <w:szCs w:val="20"/>
          <w:lang w:val="sl-SI"/>
        </w:rPr>
        <w:t xml:space="preserve"> </w:t>
      </w:r>
    </w:p>
    <w:p w14:paraId="701C4EC2" w14:textId="77777777" w:rsidR="00CF5317" w:rsidRDefault="00CF5317" w:rsidP="002F5D7E">
      <w:pPr>
        <w:jc w:val="both"/>
        <w:rPr>
          <w:rFonts w:cs="Arial"/>
          <w:szCs w:val="20"/>
          <w:lang w:val="sl-SI"/>
        </w:rPr>
      </w:pPr>
    </w:p>
    <w:p w14:paraId="2B9341C2" w14:textId="6ECAF52D" w:rsidR="0057183A" w:rsidRDefault="001A6837" w:rsidP="002F5D7E">
      <w:pPr>
        <w:jc w:val="both"/>
        <w:rPr>
          <w:rFonts w:cs="Arial"/>
          <w:szCs w:val="20"/>
          <w:lang w:val="sl-SI"/>
        </w:rPr>
      </w:pPr>
      <w:r>
        <w:rPr>
          <w:rFonts w:cs="Arial"/>
          <w:szCs w:val="20"/>
          <w:lang w:val="sl-SI"/>
        </w:rPr>
        <w:t>Podatek o računu in referenc</w:t>
      </w:r>
      <w:r w:rsidR="00895DCE">
        <w:rPr>
          <w:rFonts w:cs="Arial"/>
          <w:szCs w:val="20"/>
          <w:lang w:val="sl-SI"/>
        </w:rPr>
        <w:t>i</w:t>
      </w:r>
      <w:r>
        <w:rPr>
          <w:rFonts w:cs="Arial"/>
          <w:szCs w:val="20"/>
          <w:lang w:val="sl-SI"/>
        </w:rPr>
        <w:t xml:space="preserve"> prejemnika</w:t>
      </w:r>
      <w:r w:rsidR="00895DCE">
        <w:rPr>
          <w:rFonts w:cs="Arial"/>
          <w:szCs w:val="20"/>
          <w:lang w:val="sl-SI"/>
        </w:rPr>
        <w:t xml:space="preserve">, ki se </w:t>
      </w:r>
      <w:r w:rsidR="00E5687B">
        <w:rPr>
          <w:rFonts w:cs="Arial"/>
          <w:szCs w:val="20"/>
          <w:lang w:val="sl-SI"/>
        </w:rPr>
        <w:t xml:space="preserve">ju </w:t>
      </w:r>
      <w:r w:rsidR="00895DCE">
        <w:rPr>
          <w:rFonts w:cs="Arial"/>
          <w:szCs w:val="20"/>
          <w:lang w:val="sl-SI"/>
        </w:rPr>
        <w:t>navede pri plačilu</w:t>
      </w:r>
      <w:r w:rsidR="00467ACB">
        <w:rPr>
          <w:rFonts w:cs="Arial"/>
          <w:szCs w:val="20"/>
          <w:lang w:val="sl-SI"/>
        </w:rPr>
        <w:t xml:space="preserve"> </w:t>
      </w:r>
      <w:r w:rsidR="00CF5317">
        <w:rPr>
          <w:rFonts w:cs="Arial"/>
          <w:szCs w:val="20"/>
          <w:lang w:val="sl-SI"/>
        </w:rPr>
        <w:t>vsebuje</w:t>
      </w:r>
      <w:r>
        <w:rPr>
          <w:rFonts w:cs="Arial"/>
          <w:szCs w:val="20"/>
          <w:lang w:val="sl-SI"/>
        </w:rPr>
        <w:t xml:space="preserve"> tudi </w:t>
      </w:r>
      <w:hyperlink r:id="rId14" w:history="1">
        <w:r w:rsidRPr="00804756">
          <w:rPr>
            <w:rStyle w:val="Hiperpovezava"/>
            <w:rFonts w:cs="Arial"/>
            <w:szCs w:val="20"/>
            <w:lang w:val="sl-SI"/>
          </w:rPr>
          <w:t>opomin</w:t>
        </w:r>
      </w:hyperlink>
      <w:r>
        <w:rPr>
          <w:rFonts w:cs="Arial"/>
          <w:szCs w:val="20"/>
          <w:lang w:val="sl-SI"/>
        </w:rPr>
        <w:t xml:space="preserve"> pred začetkom davčne izvršbe</w:t>
      </w:r>
      <w:r w:rsidR="00CF5317">
        <w:rPr>
          <w:rFonts w:cs="Arial"/>
          <w:szCs w:val="20"/>
          <w:lang w:val="sl-SI"/>
        </w:rPr>
        <w:t xml:space="preserve">. Prav tako so navedeni podatki vsebovani v </w:t>
      </w:r>
      <w:r w:rsidR="00D61853">
        <w:rPr>
          <w:rFonts w:cs="Arial"/>
          <w:szCs w:val="20"/>
          <w:lang w:val="sl-SI"/>
        </w:rPr>
        <w:t>sklepu o davčni izvršbi</w:t>
      </w:r>
      <w:r w:rsidR="000516EC">
        <w:rPr>
          <w:rFonts w:cs="Arial"/>
          <w:szCs w:val="20"/>
          <w:lang w:val="sl-SI"/>
        </w:rPr>
        <w:t xml:space="preserve"> in obvestilu o dolgu, ki ga izda finančna uprava na zahtevo zavezanca za davek</w:t>
      </w:r>
      <w:r w:rsidR="003B7144">
        <w:rPr>
          <w:rFonts w:cs="Arial"/>
          <w:szCs w:val="20"/>
          <w:lang w:val="sl-SI"/>
        </w:rPr>
        <w:t xml:space="preserve"> oziroma</w:t>
      </w:r>
      <w:r w:rsidR="00D61853">
        <w:rPr>
          <w:rFonts w:cs="Arial"/>
          <w:szCs w:val="20"/>
          <w:lang w:val="sl-SI"/>
        </w:rPr>
        <w:t xml:space="preserve"> </w:t>
      </w:r>
      <w:hyperlink r:id="rId15" w:history="1">
        <w:r w:rsidR="00D61853" w:rsidRPr="00205EB0">
          <w:rPr>
            <w:rStyle w:val="Hiperpovezava"/>
            <w:rFonts w:cs="Arial"/>
            <w:szCs w:val="20"/>
            <w:lang w:val="sl-SI"/>
          </w:rPr>
          <w:t>obvestilu</w:t>
        </w:r>
        <w:r w:rsidR="009D1967" w:rsidRPr="00205EB0">
          <w:rPr>
            <w:rStyle w:val="Hiperpovezava"/>
            <w:rFonts w:cs="Arial"/>
            <w:szCs w:val="20"/>
            <w:lang w:val="sl-SI"/>
          </w:rPr>
          <w:t xml:space="preserve"> </w:t>
        </w:r>
        <w:r w:rsidR="003B7144" w:rsidRPr="00205EB0">
          <w:rPr>
            <w:rStyle w:val="Hiperpovezava"/>
            <w:rFonts w:cs="Arial"/>
            <w:szCs w:val="20"/>
            <w:lang w:val="sl-SI"/>
          </w:rPr>
          <w:t>dedičem</w:t>
        </w:r>
      </w:hyperlink>
      <w:r>
        <w:rPr>
          <w:rFonts w:cs="Arial"/>
          <w:szCs w:val="20"/>
          <w:lang w:val="sl-SI"/>
        </w:rPr>
        <w:t>.</w:t>
      </w:r>
    </w:p>
    <w:p w14:paraId="4B4E85B8" w14:textId="77777777" w:rsidR="0057183A" w:rsidRDefault="0057183A" w:rsidP="002F5D7E">
      <w:pPr>
        <w:jc w:val="both"/>
        <w:rPr>
          <w:rFonts w:cs="Arial"/>
          <w:szCs w:val="20"/>
          <w:lang w:val="sl-SI"/>
        </w:rPr>
      </w:pPr>
    </w:p>
    <w:p w14:paraId="1E6CC04F" w14:textId="48F8D62C" w:rsidR="0057183A" w:rsidRDefault="0057183A" w:rsidP="002F5D7E">
      <w:pPr>
        <w:jc w:val="both"/>
        <w:rPr>
          <w:rFonts w:cs="Arial"/>
          <w:szCs w:val="20"/>
          <w:lang w:val="sl-SI"/>
        </w:rPr>
      </w:pPr>
      <w:r>
        <w:rPr>
          <w:rFonts w:cs="Arial"/>
          <w:szCs w:val="20"/>
          <w:lang w:val="sl-SI"/>
        </w:rPr>
        <w:t>Če je obvezna dajatev izračunana v obračunu davka (zavezan</w:t>
      </w:r>
      <w:r w:rsidR="00022483">
        <w:rPr>
          <w:rFonts w:cs="Arial"/>
          <w:szCs w:val="20"/>
          <w:lang w:val="sl-SI"/>
        </w:rPr>
        <w:t>ec za davek sam izračuna davek)</w:t>
      </w:r>
      <w:r w:rsidR="00AD2E7C">
        <w:rPr>
          <w:rFonts w:cs="Arial"/>
          <w:szCs w:val="20"/>
          <w:lang w:val="sl-SI"/>
        </w:rPr>
        <w:t xml:space="preserve"> ali carinski deklaraciji</w:t>
      </w:r>
      <w:r w:rsidR="001A6837">
        <w:rPr>
          <w:rStyle w:val="Sprotnaopomba-sklic"/>
          <w:rFonts w:cs="Arial"/>
          <w:szCs w:val="20"/>
          <w:lang w:val="sl-SI"/>
        </w:rPr>
        <w:footnoteReference w:id="9"/>
      </w:r>
      <w:r w:rsidR="00022483">
        <w:rPr>
          <w:rFonts w:cs="Arial"/>
          <w:szCs w:val="20"/>
          <w:lang w:val="sl-SI"/>
        </w:rPr>
        <w:t xml:space="preserve">, </w:t>
      </w:r>
      <w:r>
        <w:rPr>
          <w:rFonts w:cs="Arial"/>
          <w:szCs w:val="20"/>
          <w:lang w:val="sl-SI"/>
        </w:rPr>
        <w:t xml:space="preserve">se </w:t>
      </w:r>
      <w:r w:rsidR="00022483">
        <w:rPr>
          <w:rFonts w:cs="Arial"/>
          <w:szCs w:val="20"/>
          <w:lang w:val="sl-SI"/>
        </w:rPr>
        <w:t xml:space="preserve">obvezna dajatev </w:t>
      </w:r>
      <w:r>
        <w:rPr>
          <w:rFonts w:cs="Arial"/>
          <w:szCs w:val="20"/>
          <w:lang w:val="sl-SI"/>
        </w:rPr>
        <w:t>plača na račun in z referenco</w:t>
      </w:r>
      <w:r w:rsidR="00C3788D">
        <w:rPr>
          <w:rFonts w:cs="Arial"/>
          <w:szCs w:val="20"/>
          <w:lang w:val="sl-SI"/>
        </w:rPr>
        <w:t xml:space="preserve"> prejemnika</w:t>
      </w:r>
      <w:r w:rsidR="009D1967">
        <w:rPr>
          <w:rFonts w:cs="Arial"/>
          <w:szCs w:val="20"/>
          <w:lang w:val="sl-SI"/>
        </w:rPr>
        <w:t>,</w:t>
      </w:r>
      <w:r>
        <w:rPr>
          <w:rFonts w:cs="Arial"/>
          <w:szCs w:val="20"/>
          <w:lang w:val="sl-SI"/>
        </w:rPr>
        <w:t xml:space="preserve"> ki je določena </w:t>
      </w:r>
      <w:r w:rsidR="00022483">
        <w:rPr>
          <w:rFonts w:cs="Arial"/>
          <w:szCs w:val="20"/>
          <w:lang w:val="sl-SI"/>
        </w:rPr>
        <w:t xml:space="preserve">v </w:t>
      </w:r>
      <w:hyperlink r:id="rId16" w:history="1">
        <w:r w:rsidR="005C7156" w:rsidRPr="009F6360">
          <w:rPr>
            <w:rStyle w:val="Hiperpovezava"/>
            <w:rFonts w:cs="Arial"/>
            <w:szCs w:val="20"/>
            <w:lang w:val="sl-SI"/>
          </w:rPr>
          <w:t>seznamu računov in referenc za plačilo obveznih dajatev</w:t>
        </w:r>
      </w:hyperlink>
      <w:r w:rsidR="00022483">
        <w:rPr>
          <w:rFonts w:cs="Arial"/>
          <w:szCs w:val="20"/>
          <w:lang w:val="sl-SI"/>
        </w:rPr>
        <w:t>.</w:t>
      </w:r>
      <w:r w:rsidR="000A661B">
        <w:rPr>
          <w:rFonts w:cs="Arial"/>
          <w:szCs w:val="20"/>
          <w:lang w:val="sl-SI"/>
        </w:rPr>
        <w:t xml:space="preserve"> </w:t>
      </w:r>
    </w:p>
    <w:p w14:paraId="61299F1D" w14:textId="77777777" w:rsidR="0057183A" w:rsidRDefault="0057183A" w:rsidP="002F5D7E">
      <w:pPr>
        <w:jc w:val="both"/>
        <w:rPr>
          <w:rFonts w:cs="Arial"/>
          <w:szCs w:val="20"/>
          <w:lang w:val="sl-SI"/>
        </w:rPr>
      </w:pPr>
    </w:p>
    <w:p w14:paraId="14CA057D" w14:textId="5B776277" w:rsidR="009E55A5" w:rsidRPr="00895DCE" w:rsidRDefault="00B53796" w:rsidP="00447909">
      <w:pPr>
        <w:pBdr>
          <w:top w:val="single" w:sz="4" w:space="1" w:color="FF0000"/>
          <w:left w:val="single" w:sz="4" w:space="4" w:color="FF0000"/>
          <w:bottom w:val="single" w:sz="4" w:space="1" w:color="FF0000"/>
          <w:right w:val="single" w:sz="4" w:space="4" w:color="FF0000"/>
        </w:pBdr>
        <w:jc w:val="both"/>
        <w:rPr>
          <w:rFonts w:cs="Arial"/>
          <w:noProof/>
          <w:color w:val="C00000"/>
          <w:szCs w:val="20"/>
          <w:lang w:val="sl-SI"/>
        </w:rPr>
      </w:pPr>
      <w:r w:rsidRPr="002F5D7E">
        <w:rPr>
          <w:rFonts w:cs="Arial"/>
          <w:noProof/>
          <w:color w:val="C00000"/>
          <w:szCs w:val="20"/>
          <w:lang w:val="sl-SI" w:eastAsia="sl-SI"/>
        </w:rPr>
        <w:drawing>
          <wp:inline distT="0" distB="0" distL="0" distR="0" wp14:anchorId="55023EE0" wp14:editId="5232EB12">
            <wp:extent cx="200025" cy="200025"/>
            <wp:effectExtent l="0" t="0" r="0" b="0"/>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9E55A5" w:rsidRPr="00895DCE">
        <w:rPr>
          <w:rFonts w:cs="Arial"/>
          <w:noProof/>
          <w:color w:val="C00000"/>
          <w:szCs w:val="20"/>
          <w:lang w:val="sl-SI"/>
        </w:rPr>
        <w:t xml:space="preserve"> Le pravilno izvršena plačila (na prav</w:t>
      </w:r>
      <w:r w:rsidR="00CB624F" w:rsidRPr="00895DCE">
        <w:rPr>
          <w:rFonts w:cs="Arial"/>
          <w:noProof/>
          <w:color w:val="C00000"/>
          <w:szCs w:val="20"/>
          <w:lang w:val="sl-SI"/>
        </w:rPr>
        <w:t>ilne</w:t>
      </w:r>
      <w:r w:rsidR="009E55A5" w:rsidRPr="00895DCE">
        <w:rPr>
          <w:rFonts w:cs="Arial"/>
          <w:noProof/>
          <w:color w:val="C00000"/>
          <w:szCs w:val="20"/>
          <w:lang w:val="sl-SI"/>
        </w:rPr>
        <w:t xml:space="preserve"> račune in s pravilnimi referencami) </w:t>
      </w:r>
      <w:r w:rsidR="00EA6CEA" w:rsidRPr="00895DCE">
        <w:rPr>
          <w:rFonts w:cs="Arial"/>
          <w:noProof/>
          <w:color w:val="C00000"/>
          <w:szCs w:val="20"/>
          <w:lang w:val="sl-SI"/>
        </w:rPr>
        <w:t>zagotavljajo usklajeno</w:t>
      </w:r>
      <w:r w:rsidR="00CB624F" w:rsidRPr="00895DCE">
        <w:rPr>
          <w:rFonts w:cs="Arial"/>
          <w:noProof/>
          <w:color w:val="C00000"/>
          <w:szCs w:val="20"/>
          <w:lang w:val="sl-SI"/>
        </w:rPr>
        <w:t xml:space="preserve"> stanj</w:t>
      </w:r>
      <w:r w:rsidR="00EA6CEA" w:rsidRPr="00895DCE">
        <w:rPr>
          <w:rFonts w:cs="Arial"/>
          <w:noProof/>
          <w:color w:val="C00000"/>
          <w:szCs w:val="20"/>
          <w:lang w:val="sl-SI"/>
        </w:rPr>
        <w:t>e</w:t>
      </w:r>
      <w:r w:rsidR="00CB624F" w:rsidRPr="00895DCE">
        <w:rPr>
          <w:rFonts w:cs="Arial"/>
          <w:noProof/>
          <w:color w:val="C00000"/>
          <w:szCs w:val="20"/>
          <w:lang w:val="sl-SI"/>
        </w:rPr>
        <w:t xml:space="preserve"> knjigovodsk</w:t>
      </w:r>
      <w:r w:rsidR="00B972ED">
        <w:rPr>
          <w:rFonts w:cs="Arial"/>
          <w:noProof/>
          <w:color w:val="C00000"/>
          <w:szCs w:val="20"/>
          <w:lang w:val="sl-SI"/>
        </w:rPr>
        <w:t>e</w:t>
      </w:r>
      <w:r w:rsidR="00CB624F" w:rsidRPr="00895DCE">
        <w:rPr>
          <w:rFonts w:cs="Arial"/>
          <w:noProof/>
          <w:color w:val="C00000"/>
          <w:szCs w:val="20"/>
          <w:lang w:val="sl-SI"/>
        </w:rPr>
        <w:t xml:space="preserve"> evidenc</w:t>
      </w:r>
      <w:r w:rsidR="00B972ED">
        <w:rPr>
          <w:rFonts w:cs="Arial"/>
          <w:noProof/>
          <w:color w:val="C00000"/>
          <w:szCs w:val="20"/>
          <w:lang w:val="sl-SI"/>
        </w:rPr>
        <w:t>e</w:t>
      </w:r>
      <w:r w:rsidR="00CB624F" w:rsidRPr="00895DCE">
        <w:rPr>
          <w:rFonts w:cs="Arial"/>
          <w:noProof/>
          <w:color w:val="C00000"/>
          <w:szCs w:val="20"/>
          <w:lang w:val="sl-SI"/>
        </w:rPr>
        <w:t xml:space="preserve"> FURS </w:t>
      </w:r>
      <w:r w:rsidR="00BB434F" w:rsidRPr="00895DCE">
        <w:rPr>
          <w:rFonts w:cs="Arial"/>
          <w:noProof/>
          <w:color w:val="C00000"/>
          <w:szCs w:val="20"/>
          <w:lang w:val="sl-SI"/>
        </w:rPr>
        <w:t>s</w:t>
      </w:r>
      <w:r w:rsidR="00CB624F" w:rsidRPr="00895DCE">
        <w:rPr>
          <w:rFonts w:cs="Arial"/>
          <w:noProof/>
          <w:color w:val="C00000"/>
          <w:szCs w:val="20"/>
          <w:lang w:val="sl-SI"/>
        </w:rPr>
        <w:t xml:space="preserve"> stanjem v evidenci zavezanca za davek</w:t>
      </w:r>
      <w:r w:rsidR="009E55A5" w:rsidRPr="00895DCE">
        <w:rPr>
          <w:rFonts w:cs="Arial"/>
          <w:noProof/>
          <w:color w:val="C00000"/>
          <w:szCs w:val="20"/>
          <w:lang w:val="sl-SI"/>
        </w:rPr>
        <w:t>.</w:t>
      </w:r>
      <w:r w:rsidR="00B50202" w:rsidRPr="00895DCE">
        <w:rPr>
          <w:rFonts w:cs="Arial"/>
          <w:noProof/>
          <w:color w:val="C00000"/>
          <w:szCs w:val="20"/>
          <w:lang w:val="sl-SI"/>
        </w:rPr>
        <w:t xml:space="preserve"> Neusklajeno stanje je lahko posledica uporabe napačne oznake za vrsto obvezne dajatve, ki se plačuje ali navedbe napačne davčne številke</w:t>
      </w:r>
      <w:r w:rsidR="00467ACB" w:rsidRPr="00895DCE">
        <w:rPr>
          <w:rFonts w:cs="Arial"/>
          <w:noProof/>
          <w:color w:val="C00000"/>
          <w:szCs w:val="20"/>
          <w:lang w:val="sl-SI"/>
        </w:rPr>
        <w:t xml:space="preserve"> v referenci prejemnika</w:t>
      </w:r>
      <w:r w:rsidR="00B76F8F" w:rsidRPr="00895DCE">
        <w:rPr>
          <w:rFonts w:cs="Arial"/>
          <w:noProof/>
          <w:color w:val="C00000"/>
          <w:szCs w:val="20"/>
          <w:lang w:val="sl-SI"/>
        </w:rPr>
        <w:t>, saj oba podatka vplivata na vrstni red plačila davka</w:t>
      </w:r>
      <w:r w:rsidR="00467ACB" w:rsidRPr="00895DCE">
        <w:rPr>
          <w:rFonts w:cs="Arial"/>
          <w:noProof/>
          <w:color w:val="C00000"/>
          <w:szCs w:val="20"/>
          <w:lang w:val="sl-SI"/>
        </w:rPr>
        <w:t xml:space="preserve"> v knjigovodski evidenci FURS</w:t>
      </w:r>
      <w:r w:rsidR="00B50202" w:rsidRPr="00895DCE">
        <w:rPr>
          <w:rFonts w:cs="Arial"/>
          <w:noProof/>
          <w:color w:val="C00000"/>
          <w:szCs w:val="20"/>
          <w:lang w:val="sl-SI"/>
        </w:rPr>
        <w:t xml:space="preserve">. </w:t>
      </w:r>
    </w:p>
    <w:p w14:paraId="254139BE" w14:textId="77777777" w:rsidR="009E55A5" w:rsidRDefault="009E55A5" w:rsidP="00467ACB">
      <w:pPr>
        <w:jc w:val="both"/>
        <w:rPr>
          <w:rFonts w:cs="Arial"/>
          <w:szCs w:val="20"/>
          <w:lang w:val="sl-SI"/>
        </w:rPr>
      </w:pPr>
    </w:p>
    <w:p w14:paraId="525103BE" w14:textId="77777777" w:rsidR="005F3120" w:rsidRDefault="008D3B66" w:rsidP="00467ACB">
      <w:pPr>
        <w:jc w:val="both"/>
        <w:rPr>
          <w:rFonts w:cs="Arial"/>
          <w:szCs w:val="20"/>
          <w:lang w:val="sl-SI" w:eastAsia="sl-SI"/>
        </w:rPr>
      </w:pPr>
      <w:r>
        <w:rPr>
          <w:rFonts w:cs="Arial"/>
          <w:szCs w:val="20"/>
          <w:lang w:val="sl-SI"/>
        </w:rPr>
        <w:t>D</w:t>
      </w:r>
      <w:r w:rsidR="005B4F5E" w:rsidRPr="00FD0E3E">
        <w:rPr>
          <w:rFonts w:cs="Arial"/>
          <w:szCs w:val="20"/>
          <w:lang w:val="sl-SI" w:eastAsia="sl-SI"/>
        </w:rPr>
        <w:t xml:space="preserve">avčne obveznosti </w:t>
      </w:r>
      <w:r>
        <w:rPr>
          <w:rFonts w:cs="Arial"/>
          <w:szCs w:val="20"/>
          <w:lang w:val="sl-SI" w:eastAsia="sl-SI"/>
        </w:rPr>
        <w:t xml:space="preserve">se lahko plačajo </w:t>
      </w:r>
      <w:r w:rsidR="005F3120">
        <w:rPr>
          <w:rFonts w:cs="Arial"/>
          <w:szCs w:val="20"/>
          <w:lang w:val="sl-SI" w:eastAsia="sl-SI"/>
        </w:rPr>
        <w:t xml:space="preserve">tudi </w:t>
      </w:r>
      <w:r w:rsidR="005B4F5E" w:rsidRPr="00FD0E3E">
        <w:rPr>
          <w:rFonts w:cs="Arial"/>
          <w:szCs w:val="20"/>
          <w:lang w:val="sl-SI" w:eastAsia="sl-SI"/>
        </w:rPr>
        <w:t xml:space="preserve">na način, </w:t>
      </w:r>
      <w:r w:rsidR="005B4F5E" w:rsidRPr="00FD0E3E">
        <w:rPr>
          <w:rFonts w:cs="Arial"/>
          <w:b/>
          <w:bCs/>
          <w:szCs w:val="20"/>
          <w:lang w:val="sl-SI" w:eastAsia="sl-SI"/>
        </w:rPr>
        <w:t xml:space="preserve">da </w:t>
      </w:r>
      <w:r>
        <w:rPr>
          <w:rFonts w:cs="Arial"/>
          <w:b/>
          <w:bCs/>
          <w:szCs w:val="20"/>
          <w:lang w:val="sl-SI" w:eastAsia="sl-SI"/>
        </w:rPr>
        <w:t xml:space="preserve">se </w:t>
      </w:r>
      <w:r w:rsidR="005B4F5E" w:rsidRPr="00FD0E3E">
        <w:rPr>
          <w:rFonts w:cs="Arial"/>
          <w:b/>
          <w:bCs/>
          <w:szCs w:val="20"/>
          <w:lang w:val="sl-SI" w:eastAsia="sl-SI"/>
        </w:rPr>
        <w:t>vse davčne obveznosti, ki</w:t>
      </w:r>
      <w:r w:rsidR="006A41A2">
        <w:rPr>
          <w:rFonts w:cs="Arial"/>
          <w:b/>
          <w:bCs/>
          <w:szCs w:val="20"/>
          <w:lang w:val="sl-SI" w:eastAsia="sl-SI"/>
        </w:rPr>
        <w:t xml:space="preserve"> se</w:t>
      </w:r>
      <w:r w:rsidR="005B4F5E" w:rsidRPr="00FD0E3E">
        <w:rPr>
          <w:rFonts w:cs="Arial"/>
          <w:b/>
          <w:bCs/>
          <w:szCs w:val="20"/>
          <w:lang w:val="sl-SI" w:eastAsia="sl-SI"/>
        </w:rPr>
        <w:t xml:space="preserve"> </w:t>
      </w:r>
      <w:r w:rsidR="005F3120">
        <w:rPr>
          <w:rFonts w:cs="Arial"/>
          <w:b/>
          <w:bCs/>
          <w:szCs w:val="20"/>
          <w:lang w:val="sl-SI" w:eastAsia="sl-SI"/>
        </w:rPr>
        <w:t xml:space="preserve">plačujejo na </w:t>
      </w:r>
      <w:r w:rsidR="006A41A2">
        <w:rPr>
          <w:rFonts w:cs="Arial"/>
          <w:b/>
          <w:bCs/>
          <w:szCs w:val="20"/>
          <w:lang w:val="sl-SI" w:eastAsia="sl-SI"/>
        </w:rPr>
        <w:t>isti prehodni</w:t>
      </w:r>
      <w:r w:rsidR="005F3120">
        <w:rPr>
          <w:rFonts w:cs="Arial"/>
          <w:b/>
          <w:bCs/>
          <w:szCs w:val="20"/>
          <w:lang w:val="sl-SI" w:eastAsia="sl-SI"/>
        </w:rPr>
        <w:t xml:space="preserve"> davčn</w:t>
      </w:r>
      <w:r w:rsidR="006A41A2">
        <w:rPr>
          <w:rFonts w:cs="Arial"/>
          <w:b/>
          <w:bCs/>
          <w:szCs w:val="20"/>
          <w:lang w:val="sl-SI" w:eastAsia="sl-SI"/>
        </w:rPr>
        <w:t>i</w:t>
      </w:r>
      <w:r w:rsidR="005F3120">
        <w:rPr>
          <w:rFonts w:cs="Arial"/>
          <w:b/>
          <w:bCs/>
          <w:szCs w:val="20"/>
          <w:lang w:val="sl-SI" w:eastAsia="sl-SI"/>
        </w:rPr>
        <w:t xml:space="preserve"> podračun</w:t>
      </w:r>
      <w:r w:rsidR="005B4F5E" w:rsidRPr="00FD0E3E">
        <w:rPr>
          <w:rFonts w:cs="Arial"/>
          <w:szCs w:val="20"/>
          <w:lang w:val="sl-SI" w:eastAsia="sl-SI"/>
        </w:rPr>
        <w:t xml:space="preserve"> (</w:t>
      </w:r>
      <w:r w:rsidR="006A41A2">
        <w:rPr>
          <w:rFonts w:cs="Arial"/>
          <w:szCs w:val="20"/>
          <w:lang w:val="sl-SI" w:eastAsia="sl-SI"/>
        </w:rPr>
        <w:t xml:space="preserve">istemu prejemniku - </w:t>
      </w:r>
      <w:r w:rsidR="005B4F5E" w:rsidRPr="00FD0E3E">
        <w:rPr>
          <w:rFonts w:cs="Arial"/>
          <w:szCs w:val="20"/>
          <w:lang w:val="sl-SI" w:eastAsia="sl-SI"/>
        </w:rPr>
        <w:t>proračunu države</w:t>
      </w:r>
      <w:r w:rsidR="006A41A2">
        <w:rPr>
          <w:rFonts w:cs="Arial"/>
          <w:szCs w:val="20"/>
          <w:lang w:val="sl-SI" w:eastAsia="sl-SI"/>
        </w:rPr>
        <w:t>,</w:t>
      </w:r>
      <w:r w:rsidR="005B4F5E" w:rsidRPr="00FD0E3E">
        <w:rPr>
          <w:rFonts w:cs="Arial"/>
          <w:szCs w:val="20"/>
          <w:lang w:val="sl-SI" w:eastAsia="sl-SI"/>
        </w:rPr>
        <w:t xml:space="preserve"> ZPIZ, ZZZS, občini), </w:t>
      </w:r>
      <w:r w:rsidR="005B4F5E" w:rsidRPr="00FD0E3E">
        <w:rPr>
          <w:rFonts w:cs="Arial"/>
          <w:b/>
          <w:bCs/>
          <w:szCs w:val="20"/>
          <w:lang w:val="sl-SI" w:eastAsia="sl-SI"/>
        </w:rPr>
        <w:t>plača</w:t>
      </w:r>
      <w:r>
        <w:rPr>
          <w:rFonts w:cs="Arial"/>
          <w:b/>
          <w:bCs/>
          <w:szCs w:val="20"/>
          <w:lang w:val="sl-SI" w:eastAsia="sl-SI"/>
        </w:rPr>
        <w:t>jo</w:t>
      </w:r>
      <w:r w:rsidR="005B4F5E" w:rsidRPr="00FD0E3E">
        <w:rPr>
          <w:rFonts w:cs="Arial"/>
          <w:b/>
          <w:bCs/>
          <w:szCs w:val="20"/>
          <w:lang w:val="sl-SI" w:eastAsia="sl-SI"/>
        </w:rPr>
        <w:t xml:space="preserve"> v enem znesku</w:t>
      </w:r>
      <w:r w:rsidR="005F3120">
        <w:rPr>
          <w:rFonts w:cs="Arial"/>
          <w:b/>
          <w:bCs/>
          <w:szCs w:val="20"/>
          <w:lang w:val="sl-SI" w:eastAsia="sl-SI"/>
        </w:rPr>
        <w:t xml:space="preserve"> z referenco prejemnika SI19 </w:t>
      </w:r>
      <w:r w:rsidR="005D10DB">
        <w:rPr>
          <w:rFonts w:cs="Arial"/>
          <w:b/>
          <w:bCs/>
          <w:szCs w:val="20"/>
          <w:lang w:val="sl-SI" w:eastAsia="sl-SI"/>
        </w:rPr>
        <w:t>DŠ</w:t>
      </w:r>
      <w:r w:rsidR="005F3120">
        <w:rPr>
          <w:rFonts w:cs="Arial"/>
          <w:b/>
          <w:bCs/>
          <w:szCs w:val="20"/>
          <w:lang w:val="sl-SI" w:eastAsia="sl-SI"/>
        </w:rPr>
        <w:t>-99996</w:t>
      </w:r>
      <w:r w:rsidR="005B4F5E" w:rsidRPr="00FD0E3E">
        <w:rPr>
          <w:rFonts w:cs="Arial"/>
          <w:b/>
          <w:bCs/>
          <w:szCs w:val="20"/>
          <w:lang w:val="sl-SI" w:eastAsia="sl-SI"/>
        </w:rPr>
        <w:t>.</w:t>
      </w:r>
      <w:r w:rsidR="005B4F5E" w:rsidRPr="00FD0E3E">
        <w:rPr>
          <w:rFonts w:cs="Arial"/>
          <w:szCs w:val="20"/>
          <w:lang w:val="sl-SI" w:eastAsia="sl-SI"/>
        </w:rPr>
        <w:t xml:space="preserve"> To pomeni, da </w:t>
      </w:r>
      <w:r w:rsidR="006A653E">
        <w:rPr>
          <w:rFonts w:cs="Arial"/>
          <w:szCs w:val="20"/>
          <w:lang w:val="sl-SI" w:eastAsia="sl-SI"/>
        </w:rPr>
        <w:t xml:space="preserve">čeprav gre za različne vrste </w:t>
      </w:r>
      <w:r w:rsidR="006A41A2">
        <w:rPr>
          <w:rFonts w:cs="Arial"/>
          <w:szCs w:val="20"/>
          <w:lang w:val="sl-SI" w:eastAsia="sl-SI"/>
        </w:rPr>
        <w:t xml:space="preserve">obveznih </w:t>
      </w:r>
      <w:r w:rsidR="006A653E">
        <w:rPr>
          <w:rFonts w:cs="Arial"/>
          <w:szCs w:val="20"/>
          <w:lang w:val="sl-SI" w:eastAsia="sl-SI"/>
        </w:rPr>
        <w:t xml:space="preserve">dajatev, </w:t>
      </w:r>
      <w:r>
        <w:rPr>
          <w:rFonts w:cs="Arial"/>
          <w:szCs w:val="20"/>
          <w:lang w:val="sl-SI" w:eastAsia="sl-SI"/>
        </w:rPr>
        <w:t>se izvrši plačilo</w:t>
      </w:r>
      <w:r w:rsidR="006A41A2">
        <w:rPr>
          <w:rFonts w:cs="Arial"/>
          <w:szCs w:val="20"/>
          <w:lang w:val="sl-SI" w:eastAsia="sl-SI"/>
        </w:rPr>
        <w:t xml:space="preserve"> z</w:t>
      </w:r>
      <w:r w:rsidR="006A653E">
        <w:rPr>
          <w:rFonts w:cs="Arial"/>
          <w:szCs w:val="20"/>
          <w:lang w:val="sl-SI" w:eastAsia="sl-SI"/>
        </w:rPr>
        <w:t xml:space="preserve"> en</w:t>
      </w:r>
      <w:r w:rsidR="006A41A2">
        <w:rPr>
          <w:rFonts w:cs="Arial"/>
          <w:szCs w:val="20"/>
          <w:lang w:val="sl-SI" w:eastAsia="sl-SI"/>
        </w:rPr>
        <w:t>im</w:t>
      </w:r>
      <w:r w:rsidR="006A653E">
        <w:rPr>
          <w:rFonts w:cs="Arial"/>
          <w:szCs w:val="20"/>
          <w:lang w:val="sl-SI" w:eastAsia="sl-SI"/>
        </w:rPr>
        <w:t xml:space="preserve"> plačilni</w:t>
      </w:r>
      <w:r w:rsidR="006A41A2">
        <w:rPr>
          <w:rFonts w:cs="Arial"/>
          <w:szCs w:val="20"/>
          <w:lang w:val="sl-SI" w:eastAsia="sl-SI"/>
        </w:rPr>
        <w:t>m</w:t>
      </w:r>
      <w:r w:rsidR="006A653E">
        <w:rPr>
          <w:rFonts w:cs="Arial"/>
          <w:szCs w:val="20"/>
          <w:lang w:val="sl-SI" w:eastAsia="sl-SI"/>
        </w:rPr>
        <w:t xml:space="preserve"> nalog</w:t>
      </w:r>
      <w:r w:rsidR="006A41A2">
        <w:rPr>
          <w:rFonts w:cs="Arial"/>
          <w:szCs w:val="20"/>
          <w:lang w:val="sl-SI" w:eastAsia="sl-SI"/>
        </w:rPr>
        <w:t>om</w:t>
      </w:r>
      <w:r>
        <w:rPr>
          <w:rFonts w:cs="Arial"/>
          <w:szCs w:val="20"/>
          <w:lang w:val="sl-SI" w:eastAsia="sl-SI"/>
        </w:rPr>
        <w:t xml:space="preserve"> za</w:t>
      </w:r>
      <w:r w:rsidR="005F3120">
        <w:rPr>
          <w:rFonts w:cs="Arial"/>
          <w:szCs w:val="20"/>
          <w:lang w:val="sl-SI" w:eastAsia="sl-SI"/>
        </w:rPr>
        <w:t xml:space="preserve">: </w:t>
      </w:r>
    </w:p>
    <w:p w14:paraId="09096213" w14:textId="77777777" w:rsidR="005F3120" w:rsidRPr="00FD0E3E" w:rsidRDefault="005B4F5E" w:rsidP="00467ACB">
      <w:pPr>
        <w:numPr>
          <w:ilvl w:val="0"/>
          <w:numId w:val="24"/>
        </w:numPr>
        <w:jc w:val="both"/>
        <w:rPr>
          <w:rFonts w:cs="Arial"/>
          <w:szCs w:val="20"/>
          <w:lang w:val="sl-SI" w:eastAsia="sl-SI"/>
        </w:rPr>
      </w:pPr>
      <w:r w:rsidRPr="00FD0E3E">
        <w:rPr>
          <w:rFonts w:cs="Arial"/>
          <w:szCs w:val="20"/>
          <w:lang w:val="sl-SI" w:eastAsia="sl-SI"/>
        </w:rPr>
        <w:t xml:space="preserve">vse dajatve, ki pripadajo državi, </w:t>
      </w:r>
    </w:p>
    <w:p w14:paraId="48042268" w14:textId="77777777" w:rsidR="005F3120" w:rsidRDefault="005B4F5E" w:rsidP="00467ACB">
      <w:pPr>
        <w:numPr>
          <w:ilvl w:val="0"/>
          <w:numId w:val="24"/>
        </w:numPr>
        <w:jc w:val="both"/>
        <w:rPr>
          <w:rFonts w:cs="Arial"/>
          <w:szCs w:val="20"/>
          <w:lang w:val="sl-SI" w:eastAsia="sl-SI"/>
        </w:rPr>
      </w:pPr>
      <w:r w:rsidRPr="0006439A">
        <w:rPr>
          <w:rFonts w:cs="Arial"/>
          <w:szCs w:val="20"/>
          <w:lang w:val="sl-SI" w:eastAsia="sl-SI"/>
        </w:rPr>
        <w:t>vse</w:t>
      </w:r>
      <w:r w:rsidRPr="00E310C1">
        <w:rPr>
          <w:rFonts w:cs="Arial"/>
          <w:szCs w:val="20"/>
          <w:lang w:val="sl-SI" w:eastAsia="sl-SI"/>
        </w:rPr>
        <w:t xml:space="preserve"> prispevk</w:t>
      </w:r>
      <w:r w:rsidR="00FE1D55">
        <w:rPr>
          <w:rFonts w:cs="Arial"/>
          <w:szCs w:val="20"/>
          <w:lang w:val="sl-SI" w:eastAsia="sl-SI"/>
        </w:rPr>
        <w:t>e</w:t>
      </w:r>
      <w:r w:rsidR="004F3262">
        <w:rPr>
          <w:rFonts w:cs="Arial"/>
          <w:szCs w:val="20"/>
          <w:lang w:val="sl-SI" w:eastAsia="sl-SI"/>
        </w:rPr>
        <w:t xml:space="preserve">, ki pripadajo Zavodu </w:t>
      </w:r>
      <w:r w:rsidRPr="009F6360">
        <w:rPr>
          <w:rFonts w:cs="Arial"/>
          <w:szCs w:val="20"/>
          <w:lang w:val="sl-SI" w:eastAsia="sl-SI"/>
        </w:rPr>
        <w:t>za zdravstveno zavarovanje</w:t>
      </w:r>
      <w:r w:rsidR="004F3262">
        <w:rPr>
          <w:rFonts w:cs="Arial"/>
          <w:szCs w:val="20"/>
          <w:lang w:val="sl-SI" w:eastAsia="sl-SI"/>
        </w:rPr>
        <w:t xml:space="preserve"> Slovenije (v nadaljevanju: ZZZS)</w:t>
      </w:r>
      <w:r w:rsidRPr="009F6360">
        <w:rPr>
          <w:rFonts w:cs="Arial"/>
          <w:szCs w:val="20"/>
          <w:lang w:val="sl-SI" w:eastAsia="sl-SI"/>
        </w:rPr>
        <w:t>,</w:t>
      </w:r>
    </w:p>
    <w:p w14:paraId="61A8CFC3" w14:textId="77777777" w:rsidR="009E696E" w:rsidRDefault="005B4F5E" w:rsidP="00467ACB">
      <w:pPr>
        <w:numPr>
          <w:ilvl w:val="0"/>
          <w:numId w:val="24"/>
        </w:numPr>
        <w:jc w:val="both"/>
        <w:rPr>
          <w:rFonts w:cs="Arial"/>
          <w:szCs w:val="20"/>
          <w:lang w:val="sl-SI" w:eastAsia="sl-SI"/>
        </w:rPr>
      </w:pPr>
      <w:r w:rsidRPr="0006439A">
        <w:rPr>
          <w:rFonts w:cs="Arial"/>
          <w:szCs w:val="20"/>
          <w:lang w:val="sl-SI" w:eastAsia="sl-SI"/>
        </w:rPr>
        <w:t>vse prispevk</w:t>
      </w:r>
      <w:r w:rsidR="00FE1D55">
        <w:rPr>
          <w:rFonts w:cs="Arial"/>
          <w:szCs w:val="20"/>
          <w:lang w:val="sl-SI" w:eastAsia="sl-SI"/>
        </w:rPr>
        <w:t>e</w:t>
      </w:r>
      <w:r w:rsidRPr="009F6360">
        <w:rPr>
          <w:rFonts w:cs="Arial"/>
          <w:szCs w:val="20"/>
          <w:lang w:val="sl-SI" w:eastAsia="sl-SI"/>
        </w:rPr>
        <w:t>, ki pripadajo Zavodu za pokojninsko in invalidsko zavarovanje</w:t>
      </w:r>
      <w:r w:rsidR="004F3262">
        <w:rPr>
          <w:rFonts w:cs="Arial"/>
          <w:szCs w:val="20"/>
          <w:lang w:val="sl-SI" w:eastAsia="sl-SI"/>
        </w:rPr>
        <w:t xml:space="preserve"> (v nadaljevanju: ZPIZ)</w:t>
      </w:r>
      <w:r w:rsidR="009E696E">
        <w:rPr>
          <w:rFonts w:cs="Arial"/>
          <w:szCs w:val="20"/>
          <w:lang w:val="sl-SI" w:eastAsia="sl-SI"/>
        </w:rPr>
        <w:t>,</w:t>
      </w:r>
    </w:p>
    <w:p w14:paraId="24375FD5" w14:textId="77777777" w:rsidR="005B4F5E" w:rsidRDefault="009E696E" w:rsidP="00467ACB">
      <w:pPr>
        <w:numPr>
          <w:ilvl w:val="0"/>
          <w:numId w:val="24"/>
        </w:numPr>
        <w:jc w:val="both"/>
        <w:rPr>
          <w:rFonts w:cs="Arial"/>
          <w:szCs w:val="20"/>
          <w:lang w:val="sl-SI" w:eastAsia="sl-SI"/>
        </w:rPr>
      </w:pPr>
      <w:r>
        <w:rPr>
          <w:rFonts w:cs="Arial"/>
          <w:szCs w:val="20"/>
          <w:lang w:val="sl-SI" w:eastAsia="sl-SI"/>
        </w:rPr>
        <w:lastRenderedPageBreak/>
        <w:t>vse dajatve, ki pripadajo posamezni občini.</w:t>
      </w:r>
      <w:r w:rsidR="005B4F5E" w:rsidRPr="009F6360">
        <w:rPr>
          <w:rFonts w:cs="Arial"/>
          <w:szCs w:val="20"/>
          <w:lang w:val="sl-SI" w:eastAsia="sl-SI"/>
        </w:rPr>
        <w:t xml:space="preserve"> </w:t>
      </w:r>
    </w:p>
    <w:p w14:paraId="7B6428BF" w14:textId="77777777" w:rsidR="006A41A2" w:rsidRPr="009F6360" w:rsidRDefault="006A41A2" w:rsidP="002F5D7E">
      <w:pPr>
        <w:spacing w:line="240" w:lineRule="auto"/>
        <w:ind w:left="720"/>
        <w:jc w:val="both"/>
        <w:rPr>
          <w:rFonts w:cs="Arial"/>
          <w:szCs w:val="20"/>
          <w:lang w:val="sl-SI" w:eastAsia="sl-SI"/>
        </w:rPr>
      </w:pPr>
    </w:p>
    <w:p w14:paraId="4C7C1455" w14:textId="77777777" w:rsidR="005D10DB" w:rsidRPr="00895DCE" w:rsidRDefault="00B53796" w:rsidP="00447909">
      <w:pPr>
        <w:pBdr>
          <w:top w:val="single" w:sz="4" w:space="1" w:color="FF0000"/>
          <w:left w:val="single" w:sz="4" w:space="4" w:color="FF0000"/>
          <w:bottom w:val="single" w:sz="4" w:space="1" w:color="FF0000"/>
          <w:right w:val="single" w:sz="4" w:space="4" w:color="FF0000"/>
        </w:pBdr>
        <w:jc w:val="both"/>
        <w:rPr>
          <w:rFonts w:cs="Arial"/>
          <w:noProof/>
          <w:color w:val="C00000"/>
          <w:szCs w:val="20"/>
          <w:lang w:val="sl-SI"/>
        </w:rPr>
      </w:pPr>
      <w:r w:rsidRPr="002F5D7E">
        <w:rPr>
          <w:rFonts w:cs="Arial"/>
          <w:noProof/>
          <w:color w:val="C00000"/>
          <w:szCs w:val="20"/>
          <w:lang w:val="sl-SI" w:eastAsia="sl-SI"/>
        </w:rPr>
        <w:drawing>
          <wp:inline distT="0" distB="0" distL="0" distR="0" wp14:anchorId="0670E743" wp14:editId="3464A106">
            <wp:extent cx="200025" cy="200025"/>
            <wp:effectExtent l="0" t="0" r="0" b="0"/>
            <wp:docPr id="4"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5D10DB" w:rsidRPr="00895DCE">
        <w:rPr>
          <w:rFonts w:cs="Arial"/>
          <w:noProof/>
          <w:color w:val="C00000"/>
          <w:szCs w:val="20"/>
          <w:lang w:val="sl-SI"/>
        </w:rPr>
        <w:t xml:space="preserve"> V primeru prejetega plačila z referenco prejemnika SI19 DŠ-99996</w:t>
      </w:r>
      <w:r w:rsidR="009E696E" w:rsidRPr="00895DCE">
        <w:rPr>
          <w:rFonts w:cs="Arial"/>
          <w:noProof/>
          <w:color w:val="C00000"/>
          <w:szCs w:val="20"/>
          <w:lang w:val="sl-SI"/>
        </w:rPr>
        <w:t xml:space="preserve"> bodo v knjigovodski evidenci FURS zaprte zapadle obvezne dajatve po vrstnem redu prej dospele obveznosti</w:t>
      </w:r>
      <w:r w:rsidR="002F5D7E" w:rsidRPr="00895DCE">
        <w:rPr>
          <w:rFonts w:cs="Arial"/>
          <w:noProof/>
          <w:color w:val="C00000"/>
          <w:szCs w:val="20"/>
          <w:lang w:val="sl-SI"/>
        </w:rPr>
        <w:t>, ki se plačujejo na isti prehodni davčni podračun</w:t>
      </w:r>
      <w:r w:rsidR="009E696E" w:rsidRPr="00895DCE">
        <w:rPr>
          <w:rFonts w:cs="Arial"/>
          <w:noProof/>
          <w:color w:val="C00000"/>
          <w:szCs w:val="20"/>
          <w:lang w:val="sl-SI"/>
        </w:rPr>
        <w:t>.</w:t>
      </w:r>
    </w:p>
    <w:p w14:paraId="4F24DEEA" w14:textId="77777777" w:rsidR="005F3120" w:rsidRDefault="005F3120" w:rsidP="00DB1B1D">
      <w:pPr>
        <w:spacing w:line="240" w:lineRule="auto"/>
        <w:jc w:val="both"/>
        <w:rPr>
          <w:rFonts w:cs="Arial"/>
          <w:szCs w:val="20"/>
          <w:lang w:val="sl-SI" w:eastAsia="sl-SI"/>
        </w:rPr>
      </w:pPr>
    </w:p>
    <w:p w14:paraId="54888F46" w14:textId="77777777" w:rsidR="005B4F5E" w:rsidRPr="002F5D7E" w:rsidRDefault="006D4717" w:rsidP="00447909">
      <w:pPr>
        <w:jc w:val="both"/>
        <w:rPr>
          <w:rFonts w:cs="Arial"/>
          <w:color w:val="A6A6A6"/>
          <w:szCs w:val="20"/>
          <w:lang w:val="sl-SI" w:eastAsia="sl-SI"/>
        </w:rPr>
      </w:pPr>
      <w:r>
        <w:rPr>
          <w:rFonts w:cs="Arial"/>
          <w:color w:val="A6A6A6"/>
          <w:szCs w:val="20"/>
          <w:lang w:val="sl-SI" w:eastAsia="sl-SI"/>
        </w:rPr>
        <w:t>Glede na zgoraj navedeno se tako lahko v</w:t>
      </w:r>
      <w:r w:rsidR="005B4F5E" w:rsidRPr="002F5D7E">
        <w:rPr>
          <w:rFonts w:cs="Arial"/>
          <w:color w:val="A6A6A6"/>
          <w:szCs w:val="20"/>
          <w:lang w:val="sl-SI" w:eastAsia="sl-SI"/>
        </w:rPr>
        <w:t xml:space="preserve"> </w:t>
      </w:r>
      <w:r w:rsidR="00502C86" w:rsidRPr="002D1A15">
        <w:rPr>
          <w:rFonts w:cs="Arial"/>
          <w:color w:val="A6A6A6"/>
          <w:szCs w:val="20"/>
          <w:lang w:val="sl-SI" w:eastAsia="sl-SI"/>
        </w:rPr>
        <w:t xml:space="preserve">primeru </w:t>
      </w:r>
      <w:r w:rsidR="005B4F5E" w:rsidRPr="002F5D7E">
        <w:rPr>
          <w:rFonts w:cs="Arial"/>
          <w:color w:val="A6A6A6"/>
          <w:szCs w:val="20"/>
          <w:lang w:val="sl-SI" w:eastAsia="sl-SI"/>
        </w:rPr>
        <w:t>davčn</w:t>
      </w:r>
      <w:r w:rsidR="00502C86" w:rsidRPr="002D1A15">
        <w:rPr>
          <w:rFonts w:cs="Arial"/>
          <w:color w:val="A6A6A6"/>
          <w:szCs w:val="20"/>
          <w:lang w:val="sl-SI" w:eastAsia="sl-SI"/>
        </w:rPr>
        <w:t>ih</w:t>
      </w:r>
      <w:r w:rsidR="005B4F5E" w:rsidRPr="002F5D7E">
        <w:rPr>
          <w:rFonts w:cs="Arial"/>
          <w:color w:val="A6A6A6"/>
          <w:szCs w:val="20"/>
          <w:lang w:val="sl-SI" w:eastAsia="sl-SI"/>
        </w:rPr>
        <w:t xml:space="preserve"> obveznosti iz naslova plač </w:t>
      </w:r>
      <w:r w:rsidR="00841FD8" w:rsidRPr="002F5D7E">
        <w:rPr>
          <w:rFonts w:cs="Arial"/>
          <w:color w:val="A6A6A6"/>
          <w:szCs w:val="20"/>
          <w:lang w:val="sl-SI" w:eastAsia="sl-SI"/>
        </w:rPr>
        <w:t>(</w:t>
      </w:r>
      <w:r w:rsidR="005B4F5E" w:rsidRPr="002F5D7E">
        <w:rPr>
          <w:rFonts w:cs="Arial"/>
          <w:color w:val="A6A6A6"/>
          <w:szCs w:val="20"/>
          <w:lang w:val="sl-SI" w:eastAsia="sl-SI"/>
        </w:rPr>
        <w:t>REK obrazci</w:t>
      </w:r>
      <w:r w:rsidR="00841FD8" w:rsidRPr="002F5D7E">
        <w:rPr>
          <w:rFonts w:cs="Arial"/>
          <w:color w:val="A6A6A6"/>
          <w:szCs w:val="20"/>
          <w:lang w:val="sl-SI" w:eastAsia="sl-SI"/>
        </w:rPr>
        <w:t>)</w:t>
      </w:r>
      <w:r w:rsidR="005B4F5E" w:rsidRPr="002F5D7E">
        <w:rPr>
          <w:rFonts w:cs="Arial"/>
          <w:color w:val="A6A6A6"/>
          <w:szCs w:val="20"/>
          <w:lang w:val="sl-SI" w:eastAsia="sl-SI"/>
        </w:rPr>
        <w:t xml:space="preserve">, </w:t>
      </w:r>
      <w:r w:rsidR="00502C86" w:rsidRPr="002D1A15">
        <w:rPr>
          <w:rFonts w:cs="Arial"/>
          <w:color w:val="A6A6A6"/>
          <w:szCs w:val="20"/>
          <w:lang w:val="sl-SI" w:eastAsia="sl-SI"/>
        </w:rPr>
        <w:t xml:space="preserve">le-te </w:t>
      </w:r>
      <w:r w:rsidR="004F3262" w:rsidRPr="002F5D7E">
        <w:rPr>
          <w:rFonts w:cs="Arial"/>
          <w:color w:val="A6A6A6"/>
          <w:szCs w:val="20"/>
          <w:lang w:val="sl-SI" w:eastAsia="sl-SI"/>
        </w:rPr>
        <w:t xml:space="preserve">plačajo </w:t>
      </w:r>
      <w:r w:rsidR="005B4F5E" w:rsidRPr="002F5D7E">
        <w:rPr>
          <w:rFonts w:cs="Arial"/>
          <w:color w:val="A6A6A6"/>
          <w:szCs w:val="20"/>
          <w:lang w:val="sl-SI" w:eastAsia="sl-SI"/>
        </w:rPr>
        <w:t>s tremi plačilnimi nalogi, kot kaže primer:</w:t>
      </w:r>
    </w:p>
    <w:p w14:paraId="15ED4939" w14:textId="77777777" w:rsidR="005B4F5E" w:rsidRPr="002F5D7E" w:rsidRDefault="004F3262" w:rsidP="00447909">
      <w:pPr>
        <w:numPr>
          <w:ilvl w:val="0"/>
          <w:numId w:val="28"/>
        </w:numPr>
        <w:spacing w:before="100" w:beforeAutospacing="1" w:after="240"/>
        <w:rPr>
          <w:rFonts w:cs="Arial"/>
          <w:color w:val="A6A6A6"/>
          <w:szCs w:val="20"/>
          <w:lang w:val="sl-SI" w:eastAsia="sl-SI"/>
        </w:rPr>
      </w:pPr>
      <w:r w:rsidRPr="002F5D7E">
        <w:rPr>
          <w:rFonts w:cs="Arial"/>
          <w:b/>
          <w:bCs/>
          <w:iCs/>
          <w:color w:val="A6A6A6"/>
          <w:szCs w:val="20"/>
          <w:lang w:val="sl-SI" w:eastAsia="sl-SI"/>
        </w:rPr>
        <w:t>Plačilni nalog za</w:t>
      </w:r>
      <w:r w:rsidR="005B4F5E" w:rsidRPr="002F5D7E">
        <w:rPr>
          <w:rFonts w:cs="Arial"/>
          <w:b/>
          <w:bCs/>
          <w:iCs/>
          <w:color w:val="A6A6A6"/>
          <w:szCs w:val="20"/>
          <w:lang w:val="sl-SI" w:eastAsia="sl-SI"/>
        </w:rPr>
        <w:t xml:space="preserve"> </w:t>
      </w:r>
      <w:r w:rsidR="002557F1" w:rsidRPr="002F5D7E">
        <w:rPr>
          <w:rFonts w:cs="Arial"/>
          <w:b/>
          <w:bCs/>
          <w:iCs/>
          <w:color w:val="A6A6A6"/>
          <w:szCs w:val="20"/>
          <w:lang w:val="sl-SI" w:eastAsia="sl-SI"/>
        </w:rPr>
        <w:t>obvezne dajatve</w:t>
      </w:r>
      <w:r w:rsidR="005B4F5E" w:rsidRPr="002F5D7E">
        <w:rPr>
          <w:rFonts w:cs="Arial"/>
          <w:b/>
          <w:bCs/>
          <w:iCs/>
          <w:color w:val="A6A6A6"/>
          <w:szCs w:val="20"/>
          <w:lang w:val="sl-SI" w:eastAsia="sl-SI"/>
        </w:rPr>
        <w:t>, ki pripadajo državi:</w:t>
      </w:r>
      <w:r w:rsidR="007572B5" w:rsidRPr="002F5D7E">
        <w:rPr>
          <w:rFonts w:cs="Arial"/>
          <w:i/>
          <w:iCs/>
          <w:color w:val="A6A6A6"/>
          <w:szCs w:val="20"/>
          <w:lang w:val="sl-SI" w:eastAsia="sl-SI"/>
        </w:rPr>
        <w:t xml:space="preserve"> a</w:t>
      </w:r>
      <w:r w:rsidR="005B4F5E" w:rsidRPr="002F5D7E">
        <w:rPr>
          <w:rFonts w:cs="Arial"/>
          <w:i/>
          <w:iCs/>
          <w:color w:val="A6A6A6"/>
          <w:szCs w:val="20"/>
          <w:lang w:val="sl-SI" w:eastAsia="sl-SI"/>
        </w:rPr>
        <w:t>kontacija dohodnine + prispevki za zaposlovanje + prispevki za starševsko varstvo</w:t>
      </w:r>
      <w:r w:rsidR="00623A1C" w:rsidRPr="002F5D7E">
        <w:rPr>
          <w:rFonts w:cs="Arial"/>
          <w:i/>
          <w:iCs/>
          <w:color w:val="A6A6A6"/>
          <w:szCs w:val="20"/>
          <w:lang w:val="sl-SI" w:eastAsia="sl-SI"/>
        </w:rPr>
        <w:t>.</w:t>
      </w:r>
      <w:r w:rsidR="005B4F5E" w:rsidRPr="002F5D7E">
        <w:rPr>
          <w:rFonts w:cs="Arial"/>
          <w:color w:val="A6A6A6"/>
          <w:szCs w:val="20"/>
          <w:lang w:val="sl-SI" w:eastAsia="sl-SI"/>
        </w:rPr>
        <w:t xml:space="preserve">  </w:t>
      </w:r>
    </w:p>
    <w:p w14:paraId="4B1ECC8C" w14:textId="77777777" w:rsidR="00FE1D55" w:rsidRPr="002F5D7E" w:rsidRDefault="00B53796" w:rsidP="002F5D7E">
      <w:pPr>
        <w:spacing w:before="100" w:beforeAutospacing="1" w:after="240" w:line="240" w:lineRule="auto"/>
        <w:ind w:left="360"/>
        <w:rPr>
          <w:rFonts w:cs="Arial"/>
          <w:color w:val="A6A6A6"/>
          <w:szCs w:val="20"/>
          <w:lang w:val="sl-SI" w:eastAsia="sl-SI"/>
        </w:rPr>
      </w:pPr>
      <w:r w:rsidRPr="002F5D7E">
        <w:rPr>
          <w:rFonts w:cs="Arial"/>
          <w:noProof/>
          <w:color w:val="A6A6A6"/>
          <w:szCs w:val="20"/>
          <w:lang w:val="sl-SI" w:eastAsia="sl-SI"/>
        </w:rPr>
        <w:drawing>
          <wp:inline distT="0" distB="0" distL="0" distR="0" wp14:anchorId="1382390D" wp14:editId="05D36159">
            <wp:extent cx="4953000" cy="248602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2486025"/>
                    </a:xfrm>
                    <a:prstGeom prst="rect">
                      <a:avLst/>
                    </a:prstGeom>
                    <a:noFill/>
                    <a:ln>
                      <a:noFill/>
                    </a:ln>
                  </pic:spPr>
                </pic:pic>
              </a:graphicData>
            </a:graphic>
          </wp:inline>
        </w:drawing>
      </w:r>
    </w:p>
    <w:p w14:paraId="779A0394" w14:textId="77777777" w:rsidR="007572B5" w:rsidRPr="002F5D7E" w:rsidRDefault="004F3262" w:rsidP="009A3E71">
      <w:pPr>
        <w:numPr>
          <w:ilvl w:val="0"/>
          <w:numId w:val="29"/>
        </w:numPr>
        <w:spacing w:before="100" w:beforeAutospacing="1" w:after="240"/>
        <w:rPr>
          <w:rFonts w:cs="Arial"/>
          <w:color w:val="A6A6A6"/>
          <w:szCs w:val="20"/>
          <w:lang w:val="sl-SI" w:eastAsia="sl-SI"/>
        </w:rPr>
      </w:pPr>
      <w:r w:rsidRPr="002F5D7E">
        <w:rPr>
          <w:rFonts w:cs="Arial"/>
          <w:b/>
          <w:bCs/>
          <w:iCs/>
          <w:color w:val="A6A6A6"/>
          <w:szCs w:val="20"/>
          <w:lang w:val="sl-SI" w:eastAsia="sl-SI"/>
        </w:rPr>
        <w:t>Plačilni nalog</w:t>
      </w:r>
      <w:r w:rsidR="005B4F5E" w:rsidRPr="002F5D7E">
        <w:rPr>
          <w:rFonts w:cs="Arial"/>
          <w:b/>
          <w:bCs/>
          <w:iCs/>
          <w:color w:val="A6A6A6"/>
          <w:szCs w:val="20"/>
          <w:lang w:val="sl-SI" w:eastAsia="sl-SI"/>
        </w:rPr>
        <w:t xml:space="preserve"> </w:t>
      </w:r>
      <w:r w:rsidRPr="002F5D7E">
        <w:rPr>
          <w:rFonts w:cs="Arial"/>
          <w:b/>
          <w:bCs/>
          <w:iCs/>
          <w:color w:val="A6A6A6"/>
          <w:szCs w:val="20"/>
          <w:lang w:val="sl-SI" w:eastAsia="sl-SI"/>
        </w:rPr>
        <w:t xml:space="preserve">za </w:t>
      </w:r>
      <w:r w:rsidR="002557F1" w:rsidRPr="002F5D7E">
        <w:rPr>
          <w:rFonts w:cs="Arial"/>
          <w:b/>
          <w:bCs/>
          <w:iCs/>
          <w:color w:val="A6A6A6"/>
          <w:szCs w:val="20"/>
          <w:lang w:val="sl-SI" w:eastAsia="sl-SI"/>
        </w:rPr>
        <w:t>obvezne dajatve</w:t>
      </w:r>
      <w:r w:rsidR="005B4F5E" w:rsidRPr="002F5D7E">
        <w:rPr>
          <w:rFonts w:cs="Arial"/>
          <w:b/>
          <w:bCs/>
          <w:iCs/>
          <w:color w:val="A6A6A6"/>
          <w:szCs w:val="20"/>
          <w:lang w:val="sl-SI" w:eastAsia="sl-SI"/>
        </w:rPr>
        <w:t xml:space="preserve">, ki pripadajo </w:t>
      </w:r>
      <w:r w:rsidRPr="002F5D7E">
        <w:rPr>
          <w:rFonts w:cs="Arial"/>
          <w:b/>
          <w:bCs/>
          <w:iCs/>
          <w:color w:val="A6A6A6"/>
          <w:szCs w:val="20"/>
          <w:lang w:val="sl-SI" w:eastAsia="sl-SI"/>
        </w:rPr>
        <w:t>ZZZS</w:t>
      </w:r>
      <w:r w:rsidR="005B4F5E" w:rsidRPr="002F5D7E">
        <w:rPr>
          <w:rFonts w:cs="Arial"/>
          <w:b/>
          <w:bCs/>
          <w:iCs/>
          <w:color w:val="A6A6A6"/>
          <w:szCs w:val="20"/>
          <w:lang w:val="sl-SI" w:eastAsia="sl-SI"/>
        </w:rPr>
        <w:t>:</w:t>
      </w:r>
      <w:r w:rsidR="007572B5" w:rsidRPr="002F5D7E">
        <w:rPr>
          <w:rFonts w:cs="Arial"/>
          <w:i/>
          <w:iCs/>
          <w:color w:val="A6A6A6"/>
          <w:szCs w:val="20"/>
          <w:lang w:val="sl-SI" w:eastAsia="sl-SI"/>
        </w:rPr>
        <w:t xml:space="preserve"> p</w:t>
      </w:r>
      <w:r w:rsidR="005B4F5E" w:rsidRPr="002F5D7E">
        <w:rPr>
          <w:rFonts w:cs="Arial"/>
          <w:i/>
          <w:iCs/>
          <w:color w:val="A6A6A6"/>
          <w:szCs w:val="20"/>
          <w:lang w:val="sl-SI" w:eastAsia="sl-SI"/>
        </w:rPr>
        <w:t>rispevki za zdravstveno varstvo + poškodbe pri delu</w:t>
      </w:r>
      <w:r w:rsidR="007572B5" w:rsidRPr="002F5D7E">
        <w:rPr>
          <w:rFonts w:cs="Arial"/>
          <w:i/>
          <w:iCs/>
          <w:color w:val="A6A6A6"/>
          <w:szCs w:val="20"/>
          <w:lang w:val="sl-SI" w:eastAsia="sl-SI"/>
        </w:rPr>
        <w:t>.</w:t>
      </w:r>
    </w:p>
    <w:p w14:paraId="6A88341B" w14:textId="77777777" w:rsidR="007572B5" w:rsidRPr="002F5D7E" w:rsidRDefault="007572B5" w:rsidP="009A3E71">
      <w:pPr>
        <w:keepLines/>
        <w:spacing w:before="100" w:beforeAutospacing="1" w:after="240"/>
        <w:ind w:left="720"/>
        <w:rPr>
          <w:rFonts w:cs="Arial"/>
          <w:color w:val="A6A6A6"/>
          <w:szCs w:val="20"/>
          <w:lang w:val="sl-SI" w:eastAsia="sl-SI"/>
        </w:rPr>
      </w:pPr>
      <w:r w:rsidRPr="002F5D7E">
        <w:rPr>
          <w:rFonts w:cs="Arial"/>
          <w:color w:val="A6A6A6"/>
          <w:szCs w:val="20"/>
          <w:lang w:val="sl-SI" w:eastAsia="sl-SI"/>
        </w:rPr>
        <w:t>IBAN prejemnika: SI56 0110 0888 3000 073</w:t>
      </w:r>
    </w:p>
    <w:p w14:paraId="0643ED05" w14:textId="77777777" w:rsidR="005B4F5E" w:rsidRPr="002F5D7E" w:rsidRDefault="007572B5" w:rsidP="009A3E71">
      <w:pPr>
        <w:keepLines/>
        <w:spacing w:before="100" w:beforeAutospacing="1" w:after="240"/>
        <w:ind w:left="720"/>
        <w:rPr>
          <w:rFonts w:cs="Arial"/>
          <w:color w:val="A6A6A6"/>
          <w:szCs w:val="20"/>
          <w:lang w:val="sl-SI" w:eastAsia="sl-SI"/>
        </w:rPr>
      </w:pPr>
      <w:r w:rsidRPr="002F5D7E">
        <w:rPr>
          <w:rFonts w:cs="Arial"/>
          <w:color w:val="A6A6A6"/>
          <w:szCs w:val="20"/>
          <w:lang w:val="sl-SI" w:eastAsia="sl-SI"/>
        </w:rPr>
        <w:t>Referenca prejemnika: SI19 vaša davčna številka-99996</w:t>
      </w:r>
    </w:p>
    <w:p w14:paraId="76E879EF" w14:textId="77777777" w:rsidR="007572B5" w:rsidRPr="002F5D7E" w:rsidRDefault="004F3262" w:rsidP="009A3E71">
      <w:pPr>
        <w:numPr>
          <w:ilvl w:val="0"/>
          <w:numId w:val="29"/>
        </w:numPr>
        <w:spacing w:before="100" w:beforeAutospacing="1" w:after="100" w:afterAutospacing="1"/>
        <w:jc w:val="both"/>
        <w:rPr>
          <w:rFonts w:cs="Arial"/>
          <w:color w:val="A6A6A6"/>
          <w:szCs w:val="20"/>
          <w:lang w:val="sl-SI" w:eastAsia="sl-SI"/>
        </w:rPr>
      </w:pPr>
      <w:r w:rsidRPr="002F5D7E">
        <w:rPr>
          <w:rFonts w:cs="Arial"/>
          <w:b/>
          <w:bCs/>
          <w:iCs/>
          <w:color w:val="A6A6A6"/>
          <w:szCs w:val="20"/>
          <w:lang w:val="sl-SI" w:eastAsia="sl-SI"/>
        </w:rPr>
        <w:t>Plačilni nalog za</w:t>
      </w:r>
      <w:r w:rsidR="005B4F5E" w:rsidRPr="002F5D7E">
        <w:rPr>
          <w:rFonts w:cs="Arial"/>
          <w:b/>
          <w:bCs/>
          <w:iCs/>
          <w:color w:val="A6A6A6"/>
          <w:szCs w:val="20"/>
          <w:lang w:val="sl-SI" w:eastAsia="sl-SI"/>
        </w:rPr>
        <w:t xml:space="preserve"> </w:t>
      </w:r>
      <w:r w:rsidR="002557F1" w:rsidRPr="002F5D7E">
        <w:rPr>
          <w:rFonts w:cs="Arial"/>
          <w:b/>
          <w:bCs/>
          <w:iCs/>
          <w:color w:val="A6A6A6"/>
          <w:szCs w:val="20"/>
          <w:lang w:val="sl-SI" w:eastAsia="sl-SI"/>
        </w:rPr>
        <w:t>obvezne dajatve</w:t>
      </w:r>
      <w:r w:rsidR="005B4F5E" w:rsidRPr="002F5D7E">
        <w:rPr>
          <w:rFonts w:cs="Arial"/>
          <w:b/>
          <w:bCs/>
          <w:iCs/>
          <w:color w:val="A6A6A6"/>
          <w:szCs w:val="20"/>
          <w:lang w:val="sl-SI" w:eastAsia="sl-SI"/>
        </w:rPr>
        <w:t xml:space="preserve">, ki </w:t>
      </w:r>
      <w:r w:rsidRPr="002F5D7E">
        <w:rPr>
          <w:rFonts w:cs="Arial"/>
          <w:b/>
          <w:bCs/>
          <w:iCs/>
          <w:color w:val="A6A6A6"/>
          <w:szCs w:val="20"/>
          <w:lang w:val="sl-SI" w:eastAsia="sl-SI"/>
        </w:rPr>
        <w:t>pripadajo ZPIZ</w:t>
      </w:r>
      <w:r w:rsidR="005B4F5E" w:rsidRPr="002F5D7E">
        <w:rPr>
          <w:rFonts w:cs="Arial"/>
          <w:b/>
          <w:bCs/>
          <w:iCs/>
          <w:color w:val="A6A6A6"/>
          <w:szCs w:val="20"/>
          <w:lang w:val="sl-SI" w:eastAsia="sl-SI"/>
        </w:rPr>
        <w:t>:</w:t>
      </w:r>
      <w:r w:rsidR="007572B5" w:rsidRPr="002F5D7E">
        <w:rPr>
          <w:rFonts w:cs="Arial"/>
          <w:b/>
          <w:bCs/>
          <w:iCs/>
          <w:color w:val="A6A6A6"/>
          <w:szCs w:val="20"/>
          <w:lang w:val="sl-SI" w:eastAsia="sl-SI"/>
        </w:rPr>
        <w:t xml:space="preserve"> </w:t>
      </w:r>
      <w:r w:rsidR="007572B5" w:rsidRPr="002F5D7E">
        <w:rPr>
          <w:rFonts w:cs="Arial"/>
          <w:i/>
          <w:iCs/>
          <w:color w:val="A6A6A6"/>
          <w:szCs w:val="20"/>
          <w:lang w:val="sl-SI" w:eastAsia="sl-SI"/>
        </w:rPr>
        <w:t>p</w:t>
      </w:r>
      <w:r w:rsidR="005B4F5E" w:rsidRPr="002F5D7E">
        <w:rPr>
          <w:rFonts w:cs="Arial"/>
          <w:i/>
          <w:iCs/>
          <w:color w:val="A6A6A6"/>
          <w:szCs w:val="20"/>
          <w:lang w:val="sl-SI" w:eastAsia="sl-SI"/>
        </w:rPr>
        <w:t>rispevki za pokojninsko in invalidsko zavarovanje</w:t>
      </w:r>
      <w:r w:rsidR="007572B5" w:rsidRPr="002F5D7E">
        <w:rPr>
          <w:rFonts w:cs="Arial"/>
          <w:i/>
          <w:iCs/>
          <w:color w:val="A6A6A6"/>
          <w:szCs w:val="20"/>
          <w:lang w:val="sl-SI" w:eastAsia="sl-SI"/>
        </w:rPr>
        <w:t>.</w:t>
      </w:r>
    </w:p>
    <w:p w14:paraId="4F9AAA9A" w14:textId="77777777" w:rsidR="007572B5" w:rsidRPr="002F5D7E" w:rsidRDefault="007572B5" w:rsidP="009A3E71">
      <w:pPr>
        <w:spacing w:before="100" w:beforeAutospacing="1" w:after="240"/>
        <w:ind w:left="720"/>
        <w:rPr>
          <w:rFonts w:cs="Arial"/>
          <w:color w:val="A6A6A6"/>
          <w:szCs w:val="20"/>
          <w:lang w:val="sl-SI" w:eastAsia="sl-SI"/>
        </w:rPr>
      </w:pPr>
      <w:r w:rsidRPr="002F5D7E">
        <w:rPr>
          <w:rFonts w:cs="Arial"/>
          <w:color w:val="A6A6A6"/>
          <w:szCs w:val="20"/>
          <w:lang w:val="sl-SI" w:eastAsia="sl-SI"/>
        </w:rPr>
        <w:t>IBAN prejemnika: SI56 0110 0888 2000 003</w:t>
      </w:r>
    </w:p>
    <w:p w14:paraId="7B8FBB9F" w14:textId="77777777" w:rsidR="007572B5" w:rsidRPr="002F5D7E" w:rsidRDefault="007572B5" w:rsidP="009A3E71">
      <w:pPr>
        <w:spacing w:before="100" w:beforeAutospacing="1" w:after="240"/>
        <w:ind w:left="720"/>
        <w:rPr>
          <w:rFonts w:cs="Arial"/>
          <w:color w:val="A6A6A6"/>
          <w:szCs w:val="20"/>
          <w:lang w:val="sl-SI" w:eastAsia="sl-SI"/>
        </w:rPr>
      </w:pPr>
      <w:r w:rsidRPr="002F5D7E">
        <w:rPr>
          <w:rFonts w:cs="Arial"/>
          <w:color w:val="A6A6A6"/>
          <w:szCs w:val="20"/>
          <w:lang w:val="sl-SI" w:eastAsia="sl-SI"/>
        </w:rPr>
        <w:t>Referenca prejemnika: SI19 vaša davčna številka-99996</w:t>
      </w:r>
    </w:p>
    <w:p w14:paraId="541DAF42" w14:textId="77777777" w:rsidR="000A661B" w:rsidRDefault="000A661B" w:rsidP="009A3E71">
      <w:pPr>
        <w:jc w:val="both"/>
        <w:rPr>
          <w:rFonts w:cs="Arial"/>
          <w:iCs/>
          <w:szCs w:val="20"/>
          <w:lang w:val="sl-SI" w:eastAsia="sl-SI"/>
        </w:rPr>
      </w:pPr>
    </w:p>
    <w:p w14:paraId="11D9516B" w14:textId="77777777" w:rsidR="00C111D0" w:rsidRDefault="000A661B" w:rsidP="009A3E71">
      <w:pPr>
        <w:jc w:val="both"/>
        <w:rPr>
          <w:rFonts w:cs="Arial"/>
          <w:iCs/>
          <w:szCs w:val="20"/>
          <w:lang w:val="sl-SI" w:eastAsia="sl-SI"/>
        </w:rPr>
      </w:pPr>
      <w:r>
        <w:rPr>
          <w:rFonts w:cs="Arial"/>
          <w:iCs/>
          <w:szCs w:val="20"/>
          <w:lang w:val="sl-SI" w:eastAsia="sl-SI"/>
        </w:rPr>
        <w:t>Pri plačilu obveznih dajatev iz tujine se za podatek SWIFT navede BSLJSI2X, za podatek o nazivu in naslovu banke pa: Banka Slovenije, Slovenska 35, 1505 Ljubljana.</w:t>
      </w:r>
    </w:p>
    <w:p w14:paraId="59153290" w14:textId="77777777" w:rsidR="00C111D0" w:rsidRDefault="00C111D0" w:rsidP="003D27F3">
      <w:pPr>
        <w:spacing w:line="240" w:lineRule="auto"/>
        <w:jc w:val="both"/>
        <w:rPr>
          <w:rFonts w:cs="Arial"/>
          <w:iCs/>
          <w:szCs w:val="20"/>
          <w:lang w:val="sl-SI" w:eastAsia="sl-SI"/>
        </w:rPr>
      </w:pPr>
    </w:p>
    <w:p w14:paraId="1D419D19" w14:textId="77777777" w:rsidR="005B4F5E" w:rsidRPr="000219AD" w:rsidRDefault="005B4F5E" w:rsidP="003D27F3">
      <w:pPr>
        <w:spacing w:line="240" w:lineRule="auto"/>
        <w:jc w:val="both"/>
        <w:rPr>
          <w:lang w:val="sl-SI"/>
        </w:rPr>
      </w:pPr>
    </w:p>
    <w:p w14:paraId="1FE110B8" w14:textId="77777777" w:rsidR="00E97EB5" w:rsidRPr="00E97EB5" w:rsidRDefault="00E97EB5" w:rsidP="00E97EB5">
      <w:pPr>
        <w:pStyle w:val="Odstavekseznama"/>
        <w:numPr>
          <w:ilvl w:val="0"/>
          <w:numId w:val="38"/>
        </w:numPr>
        <w:spacing w:after="160" w:line="260" w:lineRule="atLeast"/>
        <w:contextualSpacing w:val="0"/>
        <w:jc w:val="left"/>
        <w:rPr>
          <w:rFonts w:eastAsia="Times New Roman" w:cs="Arial"/>
          <w:b/>
          <w:vanish/>
          <w:spacing w:val="15"/>
          <w:szCs w:val="20"/>
          <w:lang w:val="en-US"/>
        </w:rPr>
      </w:pPr>
    </w:p>
    <w:p w14:paraId="1627FC7F" w14:textId="77777777" w:rsidR="00E97EB5" w:rsidRPr="00E97EB5" w:rsidRDefault="00E97EB5" w:rsidP="00E97EB5">
      <w:pPr>
        <w:pStyle w:val="Odstavekseznama"/>
        <w:numPr>
          <w:ilvl w:val="0"/>
          <w:numId w:val="38"/>
        </w:numPr>
        <w:spacing w:after="160" w:line="260" w:lineRule="atLeast"/>
        <w:contextualSpacing w:val="0"/>
        <w:jc w:val="left"/>
        <w:rPr>
          <w:rFonts w:eastAsia="Times New Roman" w:cs="Arial"/>
          <w:b/>
          <w:vanish/>
          <w:spacing w:val="15"/>
          <w:szCs w:val="20"/>
          <w:lang w:val="en-US"/>
        </w:rPr>
      </w:pPr>
    </w:p>
    <w:p w14:paraId="1970E8A0" w14:textId="77777777" w:rsidR="00E97EB5" w:rsidRPr="00E97EB5" w:rsidRDefault="00E97EB5" w:rsidP="00E97EB5">
      <w:pPr>
        <w:pStyle w:val="Odstavekseznama"/>
        <w:numPr>
          <w:ilvl w:val="0"/>
          <w:numId w:val="38"/>
        </w:numPr>
        <w:spacing w:after="160" w:line="260" w:lineRule="atLeast"/>
        <w:contextualSpacing w:val="0"/>
        <w:jc w:val="left"/>
        <w:rPr>
          <w:rFonts w:eastAsia="Times New Roman" w:cs="Arial"/>
          <w:b/>
          <w:vanish/>
          <w:spacing w:val="15"/>
          <w:szCs w:val="20"/>
          <w:lang w:val="en-US"/>
        </w:rPr>
      </w:pPr>
    </w:p>
    <w:p w14:paraId="7934994D" w14:textId="170E44C5" w:rsidR="005B4F5E" w:rsidRPr="00311A0A" w:rsidRDefault="00FE1D55" w:rsidP="00311A0A">
      <w:pPr>
        <w:pStyle w:val="Naslov2"/>
        <w:keepLines/>
        <w:numPr>
          <w:ilvl w:val="1"/>
          <w:numId w:val="38"/>
        </w:numPr>
        <w:spacing w:before="200" w:after="0"/>
        <w:ind w:left="0" w:firstLine="0"/>
        <w:rPr>
          <w:rFonts w:ascii="Arial" w:eastAsiaTheme="majorEastAsia" w:hAnsi="Arial" w:cs="Arial"/>
          <w:i w:val="0"/>
          <w:iCs w:val="0"/>
          <w:sz w:val="20"/>
          <w:szCs w:val="20"/>
          <w:lang w:val="sl-SI"/>
        </w:rPr>
      </w:pPr>
      <w:bookmarkStart w:id="5" w:name="_Toc45181554"/>
      <w:r w:rsidRPr="00311A0A">
        <w:rPr>
          <w:rFonts w:ascii="Arial" w:eastAsiaTheme="majorEastAsia" w:hAnsi="Arial" w:cs="Arial"/>
          <w:i w:val="0"/>
          <w:iCs w:val="0"/>
          <w:sz w:val="20"/>
          <w:szCs w:val="20"/>
          <w:lang w:val="sl-SI"/>
        </w:rPr>
        <w:t xml:space="preserve">PLAČILO </w:t>
      </w:r>
      <w:r w:rsidR="00CA1234" w:rsidRPr="00311A0A">
        <w:rPr>
          <w:rFonts w:ascii="Arial" w:eastAsiaTheme="majorEastAsia" w:hAnsi="Arial" w:cs="Arial"/>
          <w:i w:val="0"/>
          <w:iCs w:val="0"/>
          <w:sz w:val="20"/>
          <w:szCs w:val="20"/>
          <w:lang w:val="sl-SI"/>
        </w:rPr>
        <w:t xml:space="preserve">OBVEZNIH DAJATEV </w:t>
      </w:r>
      <w:r w:rsidRPr="00311A0A">
        <w:rPr>
          <w:rFonts w:ascii="Arial" w:eastAsiaTheme="majorEastAsia" w:hAnsi="Arial" w:cs="Arial"/>
          <w:i w:val="0"/>
          <w:iCs w:val="0"/>
          <w:sz w:val="20"/>
          <w:szCs w:val="20"/>
          <w:lang w:val="sl-SI"/>
        </w:rPr>
        <w:t>Z E-RAČUNOM</w:t>
      </w:r>
      <w:bookmarkEnd w:id="5"/>
    </w:p>
    <w:p w14:paraId="71EA1B47" w14:textId="77777777" w:rsidR="009F6360" w:rsidRPr="00895DCE" w:rsidRDefault="009F6360" w:rsidP="00447909">
      <w:pPr>
        <w:spacing w:before="100" w:beforeAutospacing="1" w:after="240"/>
        <w:jc w:val="both"/>
        <w:rPr>
          <w:rFonts w:cs="Arial"/>
          <w:lang w:val="sl-SI"/>
        </w:rPr>
      </w:pPr>
      <w:r>
        <w:rPr>
          <w:rFonts w:cs="Arial"/>
          <w:szCs w:val="20"/>
          <w:lang w:val="sl-SI"/>
        </w:rPr>
        <w:t xml:space="preserve">Zavezanec, ki se pri svoji banki prijavi za storitev e-račun, katerega izdajatelj je finančna uprava, lahko z enim plačilnim nalogom plača več vrst obveznih dajatev, ki se plačujejo na različne račune </w:t>
      </w:r>
      <w:r>
        <w:rPr>
          <w:rFonts w:cs="Arial"/>
          <w:szCs w:val="20"/>
          <w:lang w:val="sl-SI"/>
        </w:rPr>
        <w:lastRenderedPageBreak/>
        <w:t xml:space="preserve">in zapadejo v plačilo istočasno. Prijava do konca tekočega meseca omogoča prejem e-računa za plačilo obveznih dajatev pri prvem </w:t>
      </w:r>
      <w:r w:rsidRPr="00895DCE">
        <w:rPr>
          <w:rFonts w:cs="Arial"/>
          <w:lang w:val="sl-SI"/>
        </w:rPr>
        <w:t>predloženem obračunu davka v naslednjem mesecu.</w:t>
      </w:r>
    </w:p>
    <w:p w14:paraId="3D2559D2" w14:textId="77777777" w:rsidR="001232FF" w:rsidRPr="00895DCE" w:rsidRDefault="00B53796" w:rsidP="00061A1A">
      <w:pPr>
        <w:pBdr>
          <w:top w:val="single" w:sz="4" w:space="1" w:color="FF0000"/>
          <w:left w:val="single" w:sz="4" w:space="4" w:color="FF0000"/>
          <w:bottom w:val="single" w:sz="4" w:space="1" w:color="FF0000"/>
          <w:right w:val="single" w:sz="4" w:space="4" w:color="FF0000"/>
        </w:pBdr>
        <w:jc w:val="both"/>
        <w:rPr>
          <w:rFonts w:cs="Arial"/>
          <w:noProof/>
          <w:color w:val="C00000"/>
          <w:szCs w:val="20"/>
          <w:lang w:val="sl-SI"/>
        </w:rPr>
      </w:pPr>
      <w:r w:rsidRPr="002F5D7E">
        <w:rPr>
          <w:rFonts w:cs="Arial"/>
          <w:noProof/>
          <w:color w:val="C00000"/>
          <w:szCs w:val="20"/>
          <w:lang w:val="sl-SI" w:eastAsia="sl-SI"/>
        </w:rPr>
        <w:drawing>
          <wp:inline distT="0" distB="0" distL="0" distR="0" wp14:anchorId="194A3A99" wp14:editId="4FB6B9F3">
            <wp:extent cx="200025" cy="20002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1232FF" w:rsidRPr="00895DCE">
        <w:rPr>
          <w:rFonts w:cs="Arial"/>
          <w:noProof/>
          <w:color w:val="C00000"/>
          <w:szCs w:val="20"/>
          <w:lang w:val="sl-SI"/>
        </w:rPr>
        <w:t xml:space="preserve"> </w:t>
      </w:r>
      <w:r w:rsidR="002F5D7E" w:rsidRPr="00895DCE">
        <w:rPr>
          <w:rFonts w:cs="Arial"/>
          <w:noProof/>
          <w:color w:val="C00000"/>
          <w:szCs w:val="20"/>
          <w:lang w:val="sl-SI"/>
        </w:rPr>
        <w:t>E-račun</w:t>
      </w:r>
      <w:r w:rsidR="00467ACB" w:rsidRPr="00895DCE">
        <w:rPr>
          <w:rFonts w:cs="Arial"/>
          <w:noProof/>
          <w:color w:val="C00000"/>
          <w:szCs w:val="20"/>
          <w:lang w:val="sl-SI"/>
        </w:rPr>
        <w:t>, ki ga izda finančna uprava za plačilo obveznih dajatev,</w:t>
      </w:r>
      <w:r w:rsidR="002F5D7E" w:rsidRPr="00895DCE">
        <w:rPr>
          <w:rFonts w:cs="Arial"/>
          <w:noProof/>
          <w:color w:val="C00000"/>
          <w:szCs w:val="20"/>
          <w:lang w:val="sl-SI"/>
        </w:rPr>
        <w:t xml:space="preserve"> ne predstavlja i</w:t>
      </w:r>
      <w:r w:rsidR="001232FF" w:rsidRPr="00895DCE">
        <w:rPr>
          <w:rFonts w:cs="Arial"/>
          <w:noProof/>
          <w:color w:val="C00000"/>
          <w:szCs w:val="20"/>
          <w:lang w:val="sl-SI"/>
        </w:rPr>
        <w:t>zvršiln</w:t>
      </w:r>
      <w:r w:rsidR="002F5D7E" w:rsidRPr="00895DCE">
        <w:rPr>
          <w:rFonts w:cs="Arial"/>
          <w:noProof/>
          <w:color w:val="C00000"/>
          <w:szCs w:val="20"/>
          <w:lang w:val="sl-SI"/>
        </w:rPr>
        <w:t>ega</w:t>
      </w:r>
      <w:r w:rsidR="001232FF" w:rsidRPr="00895DCE">
        <w:rPr>
          <w:rFonts w:cs="Arial"/>
          <w:noProof/>
          <w:color w:val="C00000"/>
          <w:szCs w:val="20"/>
          <w:lang w:val="sl-SI"/>
        </w:rPr>
        <w:t xml:space="preserve"> naslov</w:t>
      </w:r>
      <w:r w:rsidR="002F5D7E" w:rsidRPr="00895DCE">
        <w:rPr>
          <w:rFonts w:cs="Arial"/>
          <w:noProof/>
          <w:color w:val="C00000"/>
          <w:szCs w:val="20"/>
          <w:lang w:val="sl-SI"/>
        </w:rPr>
        <w:t>a</w:t>
      </w:r>
      <w:r w:rsidR="001232FF" w:rsidRPr="00895DCE">
        <w:rPr>
          <w:rFonts w:cs="Arial"/>
          <w:noProof/>
          <w:color w:val="C00000"/>
          <w:szCs w:val="20"/>
          <w:lang w:val="sl-SI"/>
        </w:rPr>
        <w:t xml:space="preserve"> za izterjavo neplačanih obveznih dajatev</w:t>
      </w:r>
      <w:r w:rsidR="002F5D7E" w:rsidRPr="00895DCE">
        <w:rPr>
          <w:rFonts w:cs="Arial"/>
          <w:noProof/>
          <w:color w:val="C00000"/>
          <w:szCs w:val="20"/>
          <w:lang w:val="sl-SI"/>
        </w:rPr>
        <w:t xml:space="preserve">, ker </w:t>
      </w:r>
      <w:r w:rsidR="001232FF" w:rsidRPr="00895DCE">
        <w:rPr>
          <w:rFonts w:cs="Arial"/>
          <w:noProof/>
          <w:color w:val="C00000"/>
          <w:szCs w:val="20"/>
          <w:lang w:val="sl-SI"/>
        </w:rPr>
        <w:t xml:space="preserve">je </w:t>
      </w:r>
      <w:r w:rsidR="002F5D7E" w:rsidRPr="00895DCE">
        <w:rPr>
          <w:rFonts w:cs="Arial"/>
          <w:noProof/>
          <w:color w:val="C00000"/>
          <w:szCs w:val="20"/>
          <w:lang w:val="sl-SI"/>
        </w:rPr>
        <w:t>izvršilni naslov že</w:t>
      </w:r>
      <w:r w:rsidR="001232FF" w:rsidRPr="00895DCE">
        <w:rPr>
          <w:rFonts w:cs="Arial"/>
          <w:b/>
          <w:noProof/>
          <w:color w:val="C00000"/>
          <w:szCs w:val="20"/>
          <w:lang w:val="sl-SI"/>
        </w:rPr>
        <w:t xml:space="preserve"> obračun davka</w:t>
      </w:r>
      <w:r w:rsidR="001232FF" w:rsidRPr="00895DCE">
        <w:rPr>
          <w:rFonts w:cs="Arial"/>
          <w:noProof/>
          <w:color w:val="C00000"/>
          <w:szCs w:val="20"/>
          <w:lang w:val="sl-SI"/>
        </w:rPr>
        <w:t xml:space="preserve"> na osnovi katerega je izdan e-račun.</w:t>
      </w:r>
    </w:p>
    <w:p w14:paraId="5CF39DD6" w14:textId="3CF20264" w:rsidR="009F6360" w:rsidRDefault="009F6360" w:rsidP="00061A1A">
      <w:pPr>
        <w:spacing w:before="100" w:beforeAutospacing="1" w:after="240"/>
        <w:jc w:val="both"/>
        <w:rPr>
          <w:rFonts w:cs="Arial"/>
          <w:szCs w:val="20"/>
          <w:lang w:val="sl-SI"/>
        </w:rPr>
      </w:pPr>
      <w:r>
        <w:rPr>
          <w:rFonts w:cs="Arial"/>
          <w:szCs w:val="20"/>
          <w:lang w:val="sl-SI"/>
        </w:rPr>
        <w:t>Na spletni strani</w:t>
      </w:r>
      <w:r w:rsidR="00FB6F69">
        <w:rPr>
          <w:rFonts w:cs="Arial"/>
          <w:szCs w:val="20"/>
          <w:lang w:val="sl-SI"/>
        </w:rPr>
        <w:t xml:space="preserve"> finančne uprave</w:t>
      </w:r>
      <w:r>
        <w:rPr>
          <w:rFonts w:cs="Arial"/>
          <w:szCs w:val="20"/>
          <w:lang w:val="sl-SI"/>
        </w:rPr>
        <w:t xml:space="preserve"> </w:t>
      </w:r>
      <w:r w:rsidRPr="00FB6F69">
        <w:rPr>
          <w:rFonts w:cs="Arial"/>
          <w:szCs w:val="20"/>
          <w:lang w:val="sl-SI"/>
        </w:rPr>
        <w:t xml:space="preserve">je objavljen </w:t>
      </w:r>
      <w:hyperlink r:id="rId18" w:history="1">
        <w:r w:rsidRPr="00E5687B">
          <w:rPr>
            <w:rStyle w:val="Hiperpovezava"/>
            <w:lang w:val="sl-SI"/>
          </w:rPr>
          <w:t>seznam</w:t>
        </w:r>
      </w:hyperlink>
      <w:r w:rsidRPr="00FB6F69">
        <w:rPr>
          <w:rFonts w:cs="Arial"/>
          <w:szCs w:val="20"/>
          <w:lang w:val="sl-SI"/>
        </w:rPr>
        <w:t xml:space="preserve"> </w:t>
      </w:r>
      <w:r>
        <w:rPr>
          <w:rFonts w:cs="Arial"/>
          <w:szCs w:val="20"/>
          <w:lang w:val="sl-SI"/>
        </w:rPr>
        <w:t xml:space="preserve">vrst obračunov davkov na podlagi katerih se </w:t>
      </w:r>
      <w:r w:rsidR="00050A27">
        <w:rPr>
          <w:rFonts w:cs="Arial"/>
          <w:szCs w:val="20"/>
          <w:lang w:val="sl-SI"/>
        </w:rPr>
        <w:t xml:space="preserve">že lahko </w:t>
      </w:r>
      <w:r>
        <w:rPr>
          <w:rFonts w:cs="Arial"/>
          <w:szCs w:val="20"/>
          <w:lang w:val="sl-SI"/>
        </w:rPr>
        <w:t xml:space="preserve">izda e-račun. </w:t>
      </w:r>
    </w:p>
    <w:p w14:paraId="08FAFEB3" w14:textId="77777777" w:rsidR="009D3F31" w:rsidRPr="00895DCE" w:rsidRDefault="009D3F31" w:rsidP="00061A1A">
      <w:pPr>
        <w:jc w:val="both"/>
        <w:rPr>
          <w:lang w:val="sl-SI"/>
        </w:rPr>
      </w:pPr>
      <w:r w:rsidRPr="00895DCE">
        <w:rPr>
          <w:lang w:val="sl-SI"/>
        </w:rPr>
        <w:t xml:space="preserve">S prejetim plačilom na podlagi e-računa se poravnajo davki navedeni na e-računu in sicer po vrstnem redu prej dospele obveznosti posamezne vrste davka. Če plačilo na račun in z referenco prejemnika, ki sta določena na e-računu, ne zadostuje za plačilo vseh davkov določenih na e-računu se posamezna vrsta davka poravna v sorazmernem deležu glede na zneske določene na e-računu. </w:t>
      </w:r>
    </w:p>
    <w:p w14:paraId="2009D858" w14:textId="77777777" w:rsidR="009D3F31" w:rsidRPr="00050A27" w:rsidRDefault="009D3F31" w:rsidP="00061A1A">
      <w:pPr>
        <w:pStyle w:val="Odstavekseznama"/>
        <w:spacing w:line="260" w:lineRule="atLeast"/>
        <w:ind w:left="0"/>
      </w:pPr>
    </w:p>
    <w:p w14:paraId="34BD6E1A" w14:textId="6C294FDE" w:rsidR="009D3F31" w:rsidRPr="00895DCE" w:rsidRDefault="009D3F31" w:rsidP="00061A1A">
      <w:pPr>
        <w:jc w:val="both"/>
        <w:rPr>
          <w:lang w:val="sl-SI"/>
        </w:rPr>
      </w:pPr>
      <w:r w:rsidRPr="00895DCE">
        <w:rPr>
          <w:lang w:val="sl-SI"/>
        </w:rPr>
        <w:t xml:space="preserve">Podrobneje so pravice in obveznosti izdajatelja e-računa in prejemnika e-računa določene v </w:t>
      </w:r>
      <w:hyperlink r:id="rId19" w:history="1">
        <w:r w:rsidRPr="00FB6F69">
          <w:rPr>
            <w:rStyle w:val="Hiperpovezava"/>
            <w:lang w:val="sl-SI"/>
          </w:rPr>
          <w:t>Splošnih pogojih plačevanja dajatev z e-računom</w:t>
        </w:r>
      </w:hyperlink>
      <w:r w:rsidRPr="00895DCE">
        <w:rPr>
          <w:lang w:val="sl-SI"/>
        </w:rPr>
        <w:t xml:space="preserve">. </w:t>
      </w:r>
    </w:p>
    <w:p w14:paraId="6235B5E2" w14:textId="77777777" w:rsidR="00CA1234" w:rsidRDefault="00CA1234" w:rsidP="005B4F5E">
      <w:pPr>
        <w:pStyle w:val="FURSnaslov2"/>
      </w:pPr>
      <w:bookmarkStart w:id="6" w:name="_Toc400009064"/>
      <w:bookmarkStart w:id="7" w:name="_Toc450290632"/>
    </w:p>
    <w:p w14:paraId="74E98EB7" w14:textId="0067537F" w:rsidR="003F0478" w:rsidRPr="003F0478" w:rsidRDefault="00C40999" w:rsidP="003F0478">
      <w:pPr>
        <w:pStyle w:val="Naslov2"/>
        <w:keepLines/>
        <w:numPr>
          <w:ilvl w:val="1"/>
          <w:numId w:val="38"/>
        </w:numPr>
        <w:spacing w:before="200" w:after="0"/>
        <w:ind w:left="0" w:firstLine="0"/>
        <w:rPr>
          <w:rFonts w:ascii="Arial" w:eastAsiaTheme="majorEastAsia" w:hAnsi="Arial" w:cs="Arial"/>
          <w:i w:val="0"/>
          <w:iCs w:val="0"/>
          <w:sz w:val="20"/>
          <w:szCs w:val="20"/>
          <w:lang w:val="sl-SI"/>
        </w:rPr>
      </w:pPr>
      <w:bookmarkStart w:id="8" w:name="_Toc45181555"/>
      <w:r>
        <w:rPr>
          <w:rFonts w:ascii="Arial" w:eastAsiaTheme="majorEastAsia" w:hAnsi="Arial" w:cs="Arial"/>
          <w:i w:val="0"/>
          <w:iCs w:val="0"/>
          <w:sz w:val="20"/>
          <w:szCs w:val="20"/>
          <w:lang w:val="sl-SI"/>
        </w:rPr>
        <w:t xml:space="preserve">PLAČILO OBVEZNIH DAJATEV PREKO </w:t>
      </w:r>
      <w:proofErr w:type="spellStart"/>
      <w:r w:rsidR="0033613D">
        <w:rPr>
          <w:rFonts w:ascii="Arial" w:eastAsiaTheme="majorEastAsia" w:hAnsi="Arial" w:cs="Arial"/>
          <w:i w:val="0"/>
          <w:iCs w:val="0"/>
          <w:sz w:val="20"/>
          <w:szCs w:val="20"/>
          <w:lang w:val="sl-SI"/>
        </w:rPr>
        <w:t>e</w:t>
      </w:r>
      <w:r w:rsidR="003F0478" w:rsidRPr="003F0478">
        <w:rPr>
          <w:rFonts w:ascii="Arial" w:eastAsiaTheme="majorEastAsia" w:hAnsi="Arial" w:cs="Arial"/>
          <w:i w:val="0"/>
          <w:iCs w:val="0"/>
          <w:sz w:val="20"/>
          <w:szCs w:val="20"/>
          <w:lang w:val="sl-SI"/>
        </w:rPr>
        <w:t>DAVKO</w:t>
      </w:r>
      <w:r w:rsidR="003F0478">
        <w:rPr>
          <w:rFonts w:ascii="Arial" w:eastAsiaTheme="majorEastAsia" w:hAnsi="Arial" w:cs="Arial"/>
          <w:i w:val="0"/>
          <w:iCs w:val="0"/>
          <w:sz w:val="20"/>
          <w:szCs w:val="20"/>
          <w:lang w:val="sl-SI"/>
        </w:rPr>
        <w:t>V</w:t>
      </w:r>
      <w:bookmarkEnd w:id="8"/>
      <w:proofErr w:type="spellEnd"/>
    </w:p>
    <w:p w14:paraId="4A750D2C" w14:textId="52877621" w:rsidR="003F0478" w:rsidRPr="00A71675" w:rsidRDefault="003F0478" w:rsidP="00A71675">
      <w:pPr>
        <w:spacing w:before="100" w:beforeAutospacing="1" w:after="240"/>
        <w:jc w:val="both"/>
        <w:rPr>
          <w:rFonts w:cs="Arial"/>
          <w:szCs w:val="20"/>
          <w:lang w:val="sl-SI"/>
        </w:rPr>
      </w:pPr>
      <w:bookmarkStart w:id="9" w:name="_Toc34653354"/>
      <w:bookmarkStart w:id="10" w:name="_Toc34655910"/>
      <w:r w:rsidRPr="00A71675">
        <w:rPr>
          <w:rFonts w:cs="Arial"/>
          <w:szCs w:val="20"/>
          <w:lang w:val="sl-SI"/>
        </w:rPr>
        <w:t>Zavezanec – uporabnik spletne banke</w:t>
      </w:r>
      <w:r w:rsidR="00C40999" w:rsidRPr="00A71675">
        <w:rPr>
          <w:rFonts w:cs="Arial"/>
          <w:szCs w:val="20"/>
          <w:lang w:val="sl-SI"/>
        </w:rPr>
        <w:t>, ki je vključena v sistem spletnih plačil Uprave Republike Slovenije za javna plačila</w:t>
      </w:r>
      <w:r w:rsidR="00B24E16">
        <w:rPr>
          <w:rFonts w:cs="Arial"/>
          <w:szCs w:val="20"/>
          <w:lang w:val="sl-SI"/>
        </w:rPr>
        <w:t xml:space="preserve"> </w:t>
      </w:r>
      <w:r w:rsidR="00B24E16" w:rsidRPr="00A71675">
        <w:rPr>
          <w:rFonts w:cs="Arial"/>
          <w:szCs w:val="20"/>
          <w:lang w:val="sl-SI"/>
        </w:rPr>
        <w:t>(v nadaljevanju: UJP)</w:t>
      </w:r>
      <w:r w:rsidR="00C40999" w:rsidRPr="00A71675">
        <w:rPr>
          <w:rFonts w:cs="Arial"/>
          <w:szCs w:val="20"/>
          <w:lang w:val="sl-SI"/>
        </w:rPr>
        <w:t>,</w:t>
      </w:r>
      <w:r w:rsidRPr="00A71675">
        <w:rPr>
          <w:rFonts w:cs="Arial"/>
          <w:szCs w:val="20"/>
          <w:lang w:val="sl-SI"/>
        </w:rPr>
        <w:t xml:space="preserve"> lahko plačilo ob</w:t>
      </w:r>
      <w:r w:rsidR="00516441" w:rsidRPr="00A71675">
        <w:rPr>
          <w:rFonts w:cs="Arial"/>
          <w:szCs w:val="20"/>
          <w:lang w:val="sl-SI"/>
        </w:rPr>
        <w:t>veznih dajatev izvede tudi prek</w:t>
      </w:r>
      <w:r w:rsidR="00B24E16">
        <w:rPr>
          <w:rFonts w:cs="Arial"/>
          <w:szCs w:val="20"/>
          <w:lang w:val="sl-SI"/>
        </w:rPr>
        <w:t>o spletnega portala</w:t>
      </w:r>
      <w:r w:rsidRPr="00A71675">
        <w:rPr>
          <w:rFonts w:cs="Arial"/>
          <w:szCs w:val="20"/>
          <w:lang w:val="sl-SI"/>
        </w:rPr>
        <w:t xml:space="preserve"> </w:t>
      </w:r>
      <w:proofErr w:type="spellStart"/>
      <w:r w:rsidRPr="00A71675">
        <w:rPr>
          <w:rFonts w:cs="Arial"/>
          <w:szCs w:val="20"/>
          <w:lang w:val="sl-SI"/>
        </w:rPr>
        <w:t>eDavk</w:t>
      </w:r>
      <w:r w:rsidR="00B24E16">
        <w:rPr>
          <w:rFonts w:cs="Arial"/>
          <w:szCs w:val="20"/>
          <w:lang w:val="sl-SI"/>
        </w:rPr>
        <w:t>i</w:t>
      </w:r>
      <w:proofErr w:type="spellEnd"/>
      <w:r w:rsidR="00B24E16">
        <w:rPr>
          <w:rFonts w:cs="Arial"/>
          <w:szCs w:val="20"/>
          <w:lang w:val="sl-SI"/>
        </w:rPr>
        <w:t xml:space="preserve"> oziroma </w:t>
      </w:r>
      <w:r w:rsidR="002E6710" w:rsidRPr="00A71675">
        <w:rPr>
          <w:rFonts w:cs="Arial"/>
          <w:szCs w:val="20"/>
          <w:lang w:val="sl-SI"/>
        </w:rPr>
        <w:t>mobilne aplikacije</w:t>
      </w:r>
      <w:r w:rsidR="00B24E16">
        <w:rPr>
          <w:rFonts w:cs="Arial"/>
          <w:szCs w:val="20"/>
          <w:lang w:val="sl-SI"/>
        </w:rPr>
        <w:t xml:space="preserve"> </w:t>
      </w:r>
      <w:proofErr w:type="spellStart"/>
      <w:r w:rsidR="00B24E16">
        <w:rPr>
          <w:rFonts w:cs="Arial"/>
          <w:szCs w:val="20"/>
          <w:lang w:val="sl-SI"/>
        </w:rPr>
        <w:t>eDavki</w:t>
      </w:r>
      <w:proofErr w:type="spellEnd"/>
      <w:r w:rsidRPr="00A71675">
        <w:rPr>
          <w:rFonts w:cs="Arial"/>
          <w:szCs w:val="20"/>
          <w:lang w:val="sl-SI"/>
        </w:rPr>
        <w:t xml:space="preserve">. </w:t>
      </w:r>
      <w:r w:rsidR="00516441" w:rsidRPr="00A71675">
        <w:rPr>
          <w:rFonts w:cs="Arial"/>
          <w:szCs w:val="20"/>
          <w:lang w:val="sl-SI"/>
        </w:rPr>
        <w:t>Aktualen s</w:t>
      </w:r>
      <w:r w:rsidR="00C40999" w:rsidRPr="00A71675">
        <w:rPr>
          <w:rFonts w:cs="Arial"/>
          <w:szCs w:val="20"/>
          <w:lang w:val="sl-SI"/>
        </w:rPr>
        <w:t xml:space="preserve">eznam spletnih bank vključenih v sistem spletnih plačil </w:t>
      </w:r>
      <w:r w:rsidR="00B24E16">
        <w:rPr>
          <w:rFonts w:cs="Arial"/>
          <w:szCs w:val="20"/>
          <w:lang w:val="sl-SI"/>
        </w:rPr>
        <w:t>UJP</w:t>
      </w:r>
      <w:r w:rsidR="0063637F" w:rsidRPr="00A71675">
        <w:rPr>
          <w:rFonts w:cs="Arial"/>
          <w:szCs w:val="20"/>
          <w:lang w:val="sl-SI"/>
        </w:rPr>
        <w:t xml:space="preserve"> </w:t>
      </w:r>
      <w:r w:rsidR="00C40999" w:rsidRPr="00A71675">
        <w:rPr>
          <w:rFonts w:cs="Arial"/>
          <w:szCs w:val="20"/>
          <w:lang w:val="sl-SI"/>
        </w:rPr>
        <w:t xml:space="preserve">je objavljen na </w:t>
      </w:r>
      <w:hyperlink r:id="rId20" w:history="1">
        <w:r w:rsidR="00C40999" w:rsidRPr="00A71675">
          <w:rPr>
            <w:rStyle w:val="Hiperpovezava"/>
            <w:rFonts w:cs="Arial"/>
            <w:szCs w:val="20"/>
            <w:lang w:val="sl-SI"/>
          </w:rPr>
          <w:t>spletnih straneh UJP.</w:t>
        </w:r>
        <w:bookmarkEnd w:id="9"/>
        <w:bookmarkEnd w:id="10"/>
        <w:r w:rsidR="0063637F" w:rsidRPr="00A71675">
          <w:rPr>
            <w:rStyle w:val="Hiperpovezava"/>
            <w:rFonts w:cs="Arial"/>
            <w:szCs w:val="20"/>
            <w:lang w:val="sl-SI"/>
          </w:rPr>
          <w:t xml:space="preserve"> </w:t>
        </w:r>
      </w:hyperlink>
      <w:r w:rsidR="0063637F" w:rsidRPr="00A71675">
        <w:rPr>
          <w:rFonts w:cs="Arial"/>
          <w:szCs w:val="20"/>
          <w:lang w:val="sl-SI"/>
        </w:rPr>
        <w:t xml:space="preserve">Na dan </w:t>
      </w:r>
      <w:r w:rsidR="00E43E94" w:rsidRPr="00CD42DE">
        <w:rPr>
          <w:rFonts w:cs="Arial"/>
          <w:szCs w:val="20"/>
          <w:lang w:val="sl-SI"/>
        </w:rPr>
        <w:t>6</w:t>
      </w:r>
      <w:r w:rsidR="0063637F" w:rsidRPr="00CD42DE">
        <w:rPr>
          <w:rFonts w:cs="Arial"/>
          <w:szCs w:val="20"/>
          <w:lang w:val="sl-SI"/>
        </w:rPr>
        <w:t xml:space="preserve">. </w:t>
      </w:r>
      <w:r w:rsidR="00E43E94" w:rsidRPr="00CD42DE">
        <w:rPr>
          <w:rFonts w:cs="Arial"/>
          <w:szCs w:val="20"/>
          <w:lang w:val="sl-SI"/>
        </w:rPr>
        <w:t>7</w:t>
      </w:r>
      <w:r w:rsidR="0063637F" w:rsidRPr="00CD42DE">
        <w:rPr>
          <w:rFonts w:cs="Arial"/>
          <w:szCs w:val="20"/>
          <w:lang w:val="sl-SI"/>
        </w:rPr>
        <w:t>. 2020</w:t>
      </w:r>
      <w:r w:rsidR="0063637F" w:rsidRPr="00A71675">
        <w:rPr>
          <w:rFonts w:cs="Arial"/>
          <w:szCs w:val="20"/>
          <w:lang w:val="sl-SI"/>
        </w:rPr>
        <w:t xml:space="preserve"> </w:t>
      </w:r>
      <w:r w:rsidR="00516441" w:rsidRPr="00A71675">
        <w:rPr>
          <w:rFonts w:cs="Arial"/>
          <w:szCs w:val="20"/>
          <w:lang w:val="sl-SI"/>
        </w:rPr>
        <w:t xml:space="preserve">pa </w:t>
      </w:r>
      <w:r w:rsidR="0063637F" w:rsidRPr="00A71675">
        <w:rPr>
          <w:rFonts w:cs="Arial"/>
          <w:szCs w:val="20"/>
          <w:lang w:val="sl-SI"/>
        </w:rPr>
        <w:t xml:space="preserve">sta v sistem spletnih plačil UJP vključeni spletni banki </w:t>
      </w:r>
      <w:proofErr w:type="spellStart"/>
      <w:r w:rsidR="0063637F" w:rsidRPr="00A71675">
        <w:rPr>
          <w:rFonts w:cs="Arial"/>
          <w:szCs w:val="20"/>
          <w:lang w:val="sl-SI"/>
        </w:rPr>
        <w:t>Abanet</w:t>
      </w:r>
      <w:proofErr w:type="spellEnd"/>
      <w:r w:rsidR="0063637F" w:rsidRPr="00A71675">
        <w:rPr>
          <w:rFonts w:cs="Arial"/>
          <w:szCs w:val="20"/>
          <w:lang w:val="sl-SI"/>
        </w:rPr>
        <w:t xml:space="preserve"> in NLB Klik.</w:t>
      </w:r>
    </w:p>
    <w:p w14:paraId="1179F672" w14:textId="5A5A2F85" w:rsidR="00A71675" w:rsidRDefault="00C40999" w:rsidP="00A71675">
      <w:pPr>
        <w:jc w:val="both"/>
        <w:rPr>
          <w:lang w:val="sl-SI"/>
        </w:rPr>
      </w:pPr>
      <w:r>
        <w:rPr>
          <w:lang w:val="sl-SI"/>
        </w:rPr>
        <w:t>Zavezanec</w:t>
      </w:r>
      <w:r w:rsidR="00516441">
        <w:rPr>
          <w:lang w:val="sl-SI"/>
        </w:rPr>
        <w:t xml:space="preserve"> – uporabnik spletne banke vključene v sistem spletnih plačil UJP</w:t>
      </w:r>
      <w:r w:rsidR="00CC27BE">
        <w:rPr>
          <w:lang w:val="sl-SI"/>
        </w:rPr>
        <w:t>,</w:t>
      </w:r>
      <w:r>
        <w:rPr>
          <w:lang w:val="sl-SI"/>
        </w:rPr>
        <w:t xml:space="preserve"> </w:t>
      </w:r>
      <w:r w:rsidR="0063637F">
        <w:rPr>
          <w:lang w:val="sl-SI"/>
        </w:rPr>
        <w:t xml:space="preserve">v </w:t>
      </w:r>
      <w:r w:rsidR="00B24E16">
        <w:rPr>
          <w:lang w:val="sl-SI"/>
        </w:rPr>
        <w:t xml:space="preserve">knjigovodski kartici (odprte postavke) </w:t>
      </w:r>
      <w:r>
        <w:rPr>
          <w:lang w:val="sl-SI"/>
        </w:rPr>
        <w:t xml:space="preserve">izbere </w:t>
      </w:r>
      <w:r w:rsidR="009542D1">
        <w:rPr>
          <w:lang w:val="sl-SI"/>
        </w:rPr>
        <w:t>obvezne dajatve</w:t>
      </w:r>
      <w:r w:rsidR="00B24E16">
        <w:rPr>
          <w:rStyle w:val="Sprotnaopomba-sklic"/>
          <w:lang w:val="sl-SI"/>
        </w:rPr>
        <w:footnoteReference w:id="10"/>
      </w:r>
      <w:r>
        <w:rPr>
          <w:lang w:val="sl-SI"/>
        </w:rPr>
        <w:t xml:space="preserve">, ki jih želi </w:t>
      </w:r>
      <w:r w:rsidR="00BE43AE">
        <w:rPr>
          <w:lang w:val="sl-SI"/>
        </w:rPr>
        <w:t>plačati. Na podlagi izbranih obve</w:t>
      </w:r>
      <w:r w:rsidR="00F560F6">
        <w:rPr>
          <w:lang w:val="sl-SI"/>
        </w:rPr>
        <w:t>znosti</w:t>
      </w:r>
      <w:r w:rsidR="00516441">
        <w:rPr>
          <w:lang w:val="sl-SI"/>
        </w:rPr>
        <w:t xml:space="preserve"> in kliku na gumb </w:t>
      </w:r>
      <w:r w:rsidR="00CC27BE">
        <w:rPr>
          <w:lang w:val="sl-SI"/>
        </w:rPr>
        <w:t>»Pripravi plačilna navodila za označ</w:t>
      </w:r>
      <w:r w:rsidR="008E5BA8">
        <w:rPr>
          <w:lang w:val="sl-SI"/>
        </w:rPr>
        <w:t>e</w:t>
      </w:r>
      <w:r w:rsidR="00CC27BE">
        <w:rPr>
          <w:lang w:val="sl-SI"/>
        </w:rPr>
        <w:t>ne</w:t>
      </w:r>
      <w:r w:rsidR="00516441">
        <w:rPr>
          <w:lang w:val="sl-SI"/>
        </w:rPr>
        <w:t>«</w:t>
      </w:r>
      <w:r w:rsidR="00CC27BE">
        <w:rPr>
          <w:lang w:val="sl-SI"/>
        </w:rPr>
        <w:t xml:space="preserve"> so pripravljene informacije za izvedbo plačila</w:t>
      </w:r>
      <w:r w:rsidR="00AA2516">
        <w:rPr>
          <w:lang w:val="sl-SI"/>
        </w:rPr>
        <w:t xml:space="preserve"> glede na končne prejemnike plačila</w:t>
      </w:r>
      <w:r w:rsidR="00A71675">
        <w:rPr>
          <w:lang w:val="sl-SI"/>
        </w:rPr>
        <w:t xml:space="preserve"> izbranih obveznih dajatev</w:t>
      </w:r>
      <w:r w:rsidR="00CC27BE">
        <w:rPr>
          <w:lang w:val="sl-SI"/>
        </w:rPr>
        <w:t>. S klikom na gum</w:t>
      </w:r>
      <w:r w:rsidR="008E5BA8">
        <w:rPr>
          <w:lang w:val="sl-SI"/>
        </w:rPr>
        <w:t>b</w:t>
      </w:r>
      <w:r w:rsidR="00CC27BE">
        <w:rPr>
          <w:lang w:val="sl-SI"/>
        </w:rPr>
        <w:t xml:space="preserve"> »</w:t>
      </w:r>
      <w:proofErr w:type="spellStart"/>
      <w:r w:rsidR="00CC27BE">
        <w:rPr>
          <w:lang w:val="sl-SI"/>
        </w:rPr>
        <w:t>ePlačilo</w:t>
      </w:r>
      <w:proofErr w:type="spellEnd"/>
      <w:r w:rsidR="00CC27BE">
        <w:rPr>
          <w:lang w:val="sl-SI"/>
        </w:rPr>
        <w:t>«</w:t>
      </w:r>
      <w:r w:rsidR="00F560F6">
        <w:rPr>
          <w:lang w:val="sl-SI"/>
        </w:rPr>
        <w:t xml:space="preserve"> </w:t>
      </w:r>
      <w:r w:rsidR="007C4C10">
        <w:rPr>
          <w:lang w:val="sl-SI"/>
        </w:rPr>
        <w:t>je zavezanec</w:t>
      </w:r>
      <w:r w:rsidR="00F560F6">
        <w:rPr>
          <w:lang w:val="sl-SI"/>
        </w:rPr>
        <w:t xml:space="preserve"> preusmer</w:t>
      </w:r>
      <w:r w:rsidR="007C4C10">
        <w:rPr>
          <w:lang w:val="sl-SI"/>
        </w:rPr>
        <w:t>jen</w:t>
      </w:r>
      <w:r w:rsidR="00F560F6">
        <w:rPr>
          <w:lang w:val="sl-SI"/>
        </w:rPr>
        <w:t xml:space="preserve"> </w:t>
      </w:r>
      <w:r w:rsidR="00CC27BE">
        <w:rPr>
          <w:lang w:val="sl-SI"/>
        </w:rPr>
        <w:t xml:space="preserve">v </w:t>
      </w:r>
      <w:r w:rsidR="00516441">
        <w:rPr>
          <w:lang w:val="sl-SI"/>
        </w:rPr>
        <w:t>sistem spletnih plačil UJP, kjer izbere način plačila</w:t>
      </w:r>
      <w:r w:rsidR="00CC27BE">
        <w:rPr>
          <w:lang w:val="sl-SI"/>
        </w:rPr>
        <w:t xml:space="preserve"> (spletno banko v kateri bo izvedel plačilo)</w:t>
      </w:r>
      <w:r w:rsidR="00516441">
        <w:rPr>
          <w:lang w:val="sl-SI"/>
        </w:rPr>
        <w:t xml:space="preserve">. Po izboru načina plačila je zavezanec preusmerjen </w:t>
      </w:r>
      <w:r w:rsidR="00F560F6">
        <w:rPr>
          <w:lang w:val="sl-SI"/>
        </w:rPr>
        <w:t>v spletno banko</w:t>
      </w:r>
      <w:r w:rsidR="007C4C10">
        <w:rPr>
          <w:lang w:val="sl-SI"/>
        </w:rPr>
        <w:t xml:space="preserve">, </w:t>
      </w:r>
      <w:r w:rsidR="00836D27">
        <w:rPr>
          <w:lang w:val="sl-SI"/>
        </w:rPr>
        <w:t xml:space="preserve">v katero </w:t>
      </w:r>
      <w:r w:rsidR="007C4C10">
        <w:rPr>
          <w:lang w:val="sl-SI"/>
        </w:rPr>
        <w:t>se prijavi</w:t>
      </w:r>
      <w:r w:rsidR="00836D27">
        <w:rPr>
          <w:lang w:val="sl-SI"/>
        </w:rPr>
        <w:t xml:space="preserve"> v skladu z </w:t>
      </w:r>
      <w:r w:rsidR="00CC27BE">
        <w:rPr>
          <w:lang w:val="sl-SI"/>
        </w:rPr>
        <w:t>navodili banke. V spletni banki je že</w:t>
      </w:r>
      <w:r w:rsidR="00836D27">
        <w:rPr>
          <w:lang w:val="sl-SI"/>
        </w:rPr>
        <w:t xml:space="preserve"> pripravljen</w:t>
      </w:r>
      <w:r w:rsidR="00F560F6">
        <w:rPr>
          <w:lang w:val="sl-SI"/>
        </w:rPr>
        <w:t xml:space="preserve"> plačiln</w:t>
      </w:r>
      <w:r w:rsidR="00836D27">
        <w:rPr>
          <w:lang w:val="sl-SI"/>
        </w:rPr>
        <w:t xml:space="preserve">i nalog, ki ga je za </w:t>
      </w:r>
      <w:r w:rsidR="00CC27BE">
        <w:rPr>
          <w:lang w:val="sl-SI"/>
        </w:rPr>
        <w:t xml:space="preserve">dokončno </w:t>
      </w:r>
      <w:r w:rsidR="00836D27">
        <w:rPr>
          <w:lang w:val="sl-SI"/>
        </w:rPr>
        <w:t>izvedbo plačila potrebno</w:t>
      </w:r>
      <w:r w:rsidR="00CC27BE">
        <w:rPr>
          <w:lang w:val="sl-SI"/>
        </w:rPr>
        <w:t xml:space="preserve"> še</w:t>
      </w:r>
      <w:r w:rsidR="00836D27">
        <w:rPr>
          <w:lang w:val="sl-SI"/>
        </w:rPr>
        <w:t xml:space="preserve"> potrditi</w:t>
      </w:r>
      <w:r w:rsidR="00F560F6">
        <w:rPr>
          <w:lang w:val="sl-SI"/>
        </w:rPr>
        <w:t>.</w:t>
      </w:r>
    </w:p>
    <w:p w14:paraId="2C927BB4" w14:textId="77777777" w:rsidR="00A71675" w:rsidRDefault="00A71675" w:rsidP="00A71675">
      <w:pPr>
        <w:jc w:val="both"/>
        <w:rPr>
          <w:lang w:val="sl-SI"/>
        </w:rPr>
      </w:pPr>
    </w:p>
    <w:p w14:paraId="7A97EF58" w14:textId="51B49FBA" w:rsidR="0063637F" w:rsidRDefault="00836D27" w:rsidP="00A71675">
      <w:pPr>
        <w:jc w:val="both"/>
        <w:rPr>
          <w:lang w:val="sl-SI"/>
        </w:rPr>
      </w:pPr>
      <w:r>
        <w:rPr>
          <w:lang w:val="sl-SI"/>
        </w:rPr>
        <w:t xml:space="preserve">Če je </w:t>
      </w:r>
      <w:r w:rsidR="0063637F">
        <w:rPr>
          <w:lang w:val="sl-SI"/>
        </w:rPr>
        <w:t xml:space="preserve">v </w:t>
      </w:r>
      <w:proofErr w:type="spellStart"/>
      <w:r w:rsidR="0063637F">
        <w:rPr>
          <w:lang w:val="sl-SI"/>
        </w:rPr>
        <w:t>eDavkih</w:t>
      </w:r>
      <w:proofErr w:type="spellEnd"/>
      <w:r w:rsidR="0063637F">
        <w:rPr>
          <w:lang w:val="sl-SI"/>
        </w:rPr>
        <w:t xml:space="preserve"> </w:t>
      </w:r>
      <w:r>
        <w:rPr>
          <w:lang w:val="sl-SI"/>
        </w:rPr>
        <w:t>izbranih več dajatev</w:t>
      </w:r>
      <w:r w:rsidR="00CC27BE">
        <w:rPr>
          <w:lang w:val="sl-SI"/>
        </w:rPr>
        <w:t xml:space="preserve"> (tudi če se te plačujejo različnim prejemnikom)</w:t>
      </w:r>
      <w:r>
        <w:rPr>
          <w:lang w:val="sl-SI"/>
        </w:rPr>
        <w:t xml:space="preserve">, </w:t>
      </w:r>
      <w:r w:rsidR="003B0786">
        <w:rPr>
          <w:lang w:val="sl-SI"/>
        </w:rPr>
        <w:t>se v spletno banko posreduje en</w:t>
      </w:r>
      <w:r>
        <w:rPr>
          <w:lang w:val="sl-SI"/>
        </w:rPr>
        <w:t xml:space="preserve"> plačiln</w:t>
      </w:r>
      <w:r w:rsidR="003B0786">
        <w:rPr>
          <w:lang w:val="sl-SI"/>
        </w:rPr>
        <w:t>i</w:t>
      </w:r>
      <w:r>
        <w:rPr>
          <w:lang w:val="sl-SI"/>
        </w:rPr>
        <w:t xml:space="preserve"> na</w:t>
      </w:r>
      <w:r w:rsidR="003B0786">
        <w:rPr>
          <w:lang w:val="sl-SI"/>
        </w:rPr>
        <w:t>log</w:t>
      </w:r>
      <w:r>
        <w:rPr>
          <w:lang w:val="sl-SI"/>
        </w:rPr>
        <w:t xml:space="preserve"> v skupnem znesku </w:t>
      </w:r>
      <w:r w:rsidR="008E5BA8">
        <w:rPr>
          <w:lang w:val="sl-SI"/>
        </w:rPr>
        <w:t xml:space="preserve">vseh </w:t>
      </w:r>
      <w:r>
        <w:rPr>
          <w:lang w:val="sl-SI"/>
        </w:rPr>
        <w:t>izbranih dajatev</w:t>
      </w:r>
      <w:r w:rsidR="00CC27BE">
        <w:rPr>
          <w:lang w:val="sl-SI"/>
        </w:rPr>
        <w:t xml:space="preserve"> in so tako vse izbrane dajatve plačane z enim plačilom</w:t>
      </w:r>
      <w:r>
        <w:rPr>
          <w:lang w:val="sl-SI"/>
        </w:rPr>
        <w:t>.</w:t>
      </w:r>
    </w:p>
    <w:p w14:paraId="039E0744" w14:textId="77777777" w:rsidR="00B24E16" w:rsidRDefault="00B24E16" w:rsidP="00A71675">
      <w:pPr>
        <w:jc w:val="both"/>
        <w:rPr>
          <w:lang w:val="sl-SI"/>
        </w:rPr>
      </w:pPr>
    </w:p>
    <w:p w14:paraId="33C368E7" w14:textId="1F285988" w:rsidR="00297B1B" w:rsidRDefault="00B24E16" w:rsidP="00297B1B">
      <w:pPr>
        <w:jc w:val="both"/>
        <w:rPr>
          <w:lang w:val="sl-SI"/>
        </w:rPr>
      </w:pPr>
      <w:proofErr w:type="spellStart"/>
      <w:r>
        <w:t>Druga</w:t>
      </w:r>
      <w:proofErr w:type="spellEnd"/>
      <w:r>
        <w:t xml:space="preserve"> </w:t>
      </w:r>
      <w:proofErr w:type="spellStart"/>
      <w:r>
        <w:t>možnost</w:t>
      </w:r>
      <w:proofErr w:type="spellEnd"/>
      <w:r>
        <w:t xml:space="preserve"> </w:t>
      </w:r>
      <w:proofErr w:type="spellStart"/>
      <w:r>
        <w:t>za</w:t>
      </w:r>
      <w:proofErr w:type="spellEnd"/>
      <w:r>
        <w:t xml:space="preserve"> </w:t>
      </w:r>
      <w:proofErr w:type="spellStart"/>
      <w:r>
        <w:t>izvedbo</w:t>
      </w:r>
      <w:proofErr w:type="spellEnd"/>
      <w:r>
        <w:t xml:space="preserve"> </w:t>
      </w:r>
      <w:proofErr w:type="spellStart"/>
      <w:r>
        <w:t>plačila</w:t>
      </w:r>
      <w:proofErr w:type="spellEnd"/>
      <w:r>
        <w:t xml:space="preserve"> </w:t>
      </w:r>
      <w:proofErr w:type="spellStart"/>
      <w:r>
        <w:t>iz</w:t>
      </w:r>
      <w:proofErr w:type="spellEnd"/>
      <w:r>
        <w:t xml:space="preserve"> </w:t>
      </w:r>
      <w:proofErr w:type="spellStart"/>
      <w:r>
        <w:t>eDavkov</w:t>
      </w:r>
      <w:proofErr w:type="spellEnd"/>
      <w:r>
        <w:t xml:space="preserve"> je </w:t>
      </w:r>
      <w:proofErr w:type="spellStart"/>
      <w:r>
        <w:t>iz</w:t>
      </w:r>
      <w:proofErr w:type="spellEnd"/>
      <w:r>
        <w:t xml:space="preserve"> </w:t>
      </w:r>
      <w:proofErr w:type="spellStart"/>
      <w:r>
        <w:t>pregleda</w:t>
      </w:r>
      <w:proofErr w:type="spellEnd"/>
      <w:r>
        <w:t xml:space="preserve"> “</w:t>
      </w:r>
      <w:proofErr w:type="spellStart"/>
      <w:r>
        <w:t>Prejeti</w:t>
      </w:r>
      <w:proofErr w:type="spellEnd"/>
      <w:r>
        <w:t xml:space="preserve"> </w:t>
      </w:r>
      <w:proofErr w:type="spellStart"/>
      <w:r>
        <w:t>dokumenti</w:t>
      </w:r>
      <w:proofErr w:type="spellEnd"/>
      <w:r>
        <w:t>”</w:t>
      </w:r>
      <w:r w:rsidR="00297B1B">
        <w:t xml:space="preserve">, </w:t>
      </w:r>
      <w:proofErr w:type="spellStart"/>
      <w:r w:rsidR="00297B1B">
        <w:t>kjer</w:t>
      </w:r>
      <w:proofErr w:type="spellEnd"/>
      <w:r w:rsidR="00297B1B">
        <w:t xml:space="preserve"> se v </w:t>
      </w:r>
      <w:proofErr w:type="spellStart"/>
      <w:r w:rsidR="00297B1B">
        <w:t>pregledu</w:t>
      </w:r>
      <w:proofErr w:type="spellEnd"/>
      <w:r w:rsidR="00297B1B">
        <w:t xml:space="preserve"> </w:t>
      </w:r>
      <w:proofErr w:type="spellStart"/>
      <w:r w:rsidR="00297B1B">
        <w:t>dokumenta</w:t>
      </w:r>
      <w:proofErr w:type="spellEnd"/>
      <w:r w:rsidR="00297B1B">
        <w:t xml:space="preserve"> </w:t>
      </w:r>
      <w:proofErr w:type="spellStart"/>
      <w:r w:rsidR="00297B1B">
        <w:t>klikne</w:t>
      </w:r>
      <w:proofErr w:type="spellEnd"/>
      <w:r w:rsidR="00297B1B">
        <w:t xml:space="preserve"> </w:t>
      </w:r>
      <w:proofErr w:type="spellStart"/>
      <w:r w:rsidR="00297B1B">
        <w:t>na</w:t>
      </w:r>
      <w:proofErr w:type="spellEnd"/>
      <w:r w:rsidR="00297B1B">
        <w:t xml:space="preserve"> </w:t>
      </w:r>
      <w:proofErr w:type="spellStart"/>
      <w:r w:rsidR="00297B1B">
        <w:t>gumb</w:t>
      </w:r>
      <w:proofErr w:type="spellEnd"/>
      <w:r w:rsidR="00297B1B">
        <w:t xml:space="preserve"> “</w:t>
      </w:r>
      <w:proofErr w:type="spellStart"/>
      <w:r w:rsidR="00297B1B">
        <w:t>Pripravi</w:t>
      </w:r>
      <w:proofErr w:type="spellEnd"/>
      <w:r w:rsidR="00297B1B">
        <w:t xml:space="preserve"> </w:t>
      </w:r>
      <w:proofErr w:type="spellStart"/>
      <w:r w:rsidR="00297B1B">
        <w:t>plačilna</w:t>
      </w:r>
      <w:proofErr w:type="spellEnd"/>
      <w:r w:rsidR="00297B1B">
        <w:t xml:space="preserve"> </w:t>
      </w:r>
      <w:proofErr w:type="spellStart"/>
      <w:r w:rsidR="00297B1B">
        <w:t>navodila</w:t>
      </w:r>
      <w:proofErr w:type="spellEnd"/>
      <w:r w:rsidR="00297B1B">
        <w:t xml:space="preserve">” in </w:t>
      </w:r>
      <w:proofErr w:type="spellStart"/>
      <w:r w:rsidR="00297B1B">
        <w:t>nadaljuje</w:t>
      </w:r>
      <w:proofErr w:type="spellEnd"/>
      <w:r w:rsidR="00297B1B">
        <w:t xml:space="preserve"> s </w:t>
      </w:r>
      <w:proofErr w:type="spellStart"/>
      <w:r w:rsidR="00297B1B">
        <w:t>postopkom</w:t>
      </w:r>
      <w:proofErr w:type="spellEnd"/>
      <w:r w:rsidR="00297B1B">
        <w:t xml:space="preserve"> </w:t>
      </w:r>
      <w:proofErr w:type="spellStart"/>
      <w:r w:rsidR="00297B1B">
        <w:t>kot</w:t>
      </w:r>
      <w:proofErr w:type="spellEnd"/>
      <w:r w:rsidR="00297B1B">
        <w:t xml:space="preserve"> </w:t>
      </w:r>
      <w:proofErr w:type="spellStart"/>
      <w:r w:rsidR="00297B1B">
        <w:t>opisano</w:t>
      </w:r>
      <w:proofErr w:type="spellEnd"/>
      <w:r w:rsidR="00297B1B">
        <w:t xml:space="preserve"> v </w:t>
      </w:r>
      <w:proofErr w:type="spellStart"/>
      <w:r w:rsidR="00297B1B">
        <w:t>primeru</w:t>
      </w:r>
      <w:proofErr w:type="spellEnd"/>
      <w:r w:rsidR="00297B1B">
        <w:t xml:space="preserve"> </w:t>
      </w:r>
      <w:proofErr w:type="spellStart"/>
      <w:r w:rsidR="00297B1B">
        <w:t>izbora</w:t>
      </w:r>
      <w:proofErr w:type="spellEnd"/>
      <w:r w:rsidR="00297B1B">
        <w:t xml:space="preserve"> </w:t>
      </w:r>
      <w:proofErr w:type="spellStart"/>
      <w:r w:rsidR="00297B1B">
        <w:t>obveznosti</w:t>
      </w:r>
      <w:proofErr w:type="spellEnd"/>
      <w:r w:rsidR="00297B1B">
        <w:t xml:space="preserve"> </w:t>
      </w:r>
      <w:proofErr w:type="spellStart"/>
      <w:r w:rsidR="00297B1B">
        <w:t>iz</w:t>
      </w:r>
      <w:proofErr w:type="spellEnd"/>
      <w:r w:rsidR="00297B1B">
        <w:t xml:space="preserve"> </w:t>
      </w:r>
      <w:proofErr w:type="spellStart"/>
      <w:r w:rsidR="00297B1B">
        <w:t>knjigovodske</w:t>
      </w:r>
      <w:proofErr w:type="spellEnd"/>
      <w:r w:rsidR="00297B1B">
        <w:t xml:space="preserve"> </w:t>
      </w:r>
      <w:proofErr w:type="spellStart"/>
      <w:r w:rsidR="00297B1B">
        <w:t>kartice</w:t>
      </w:r>
      <w:proofErr w:type="spellEnd"/>
      <w:r>
        <w:t>.</w:t>
      </w:r>
      <w:r w:rsidR="00297B1B">
        <w:t xml:space="preserve"> </w:t>
      </w:r>
      <w:r w:rsidR="00297B1B">
        <w:rPr>
          <w:lang w:val="sl-SI"/>
        </w:rPr>
        <w:t xml:space="preserve">V primeru priprave plačilnega navodila v pregledu »Prejeti dokumenti« je znesek za plačilo določen glede na znesek za plačilo, ki je bil določen na izvršilnem naslovu in  ne upošteva morebitnih že prejetih plačil s katerimi je bil dolg že poplačan.  </w:t>
      </w:r>
    </w:p>
    <w:p w14:paraId="2E4B7032" w14:textId="77777777" w:rsidR="00B24E16" w:rsidRDefault="00B24E16" w:rsidP="00A71675">
      <w:pPr>
        <w:jc w:val="both"/>
      </w:pPr>
    </w:p>
    <w:p w14:paraId="5A952B33" w14:textId="6FEF53F0" w:rsidR="00C40999" w:rsidRDefault="00670F68" w:rsidP="00A71675">
      <w:pPr>
        <w:jc w:val="both"/>
      </w:pPr>
      <w:r>
        <w:rPr>
          <w:lang w:val="sl-SI"/>
        </w:rPr>
        <w:t>S prejetim plačilom se poravnajo izbrane dajatve</w:t>
      </w:r>
      <w:r w:rsidR="005C5537">
        <w:rPr>
          <w:lang w:val="sl-SI"/>
        </w:rPr>
        <w:t xml:space="preserve"> v </w:t>
      </w:r>
      <w:proofErr w:type="spellStart"/>
      <w:r w:rsidR="005C5537">
        <w:rPr>
          <w:lang w:val="sl-SI"/>
        </w:rPr>
        <w:t>eDavkih</w:t>
      </w:r>
      <w:proofErr w:type="spellEnd"/>
      <w:r>
        <w:rPr>
          <w:lang w:val="sl-SI"/>
        </w:rPr>
        <w:t xml:space="preserve"> in sicer po vrstnem redu prej dospele </w:t>
      </w:r>
      <w:r w:rsidR="00DB1F55">
        <w:rPr>
          <w:lang w:val="sl-SI"/>
        </w:rPr>
        <w:t xml:space="preserve">obveznosti posamezne vrste dajatve, ki je bila izbrana v </w:t>
      </w:r>
      <w:proofErr w:type="spellStart"/>
      <w:r w:rsidR="00DB1F55">
        <w:rPr>
          <w:lang w:val="sl-SI"/>
        </w:rPr>
        <w:t>eDavkih</w:t>
      </w:r>
      <w:proofErr w:type="spellEnd"/>
      <w:r>
        <w:rPr>
          <w:lang w:val="sl-SI"/>
        </w:rPr>
        <w:t>.</w:t>
      </w:r>
      <w:r w:rsidR="0063637F">
        <w:rPr>
          <w:lang w:val="sl-SI"/>
        </w:rPr>
        <w:t xml:space="preserve"> </w:t>
      </w:r>
      <w:r w:rsidR="004620C4">
        <w:rPr>
          <w:lang w:val="sl-SI"/>
        </w:rPr>
        <w:t xml:space="preserve">Če se plačuje enemu </w:t>
      </w:r>
      <w:r w:rsidR="004620C4">
        <w:rPr>
          <w:lang w:val="sl-SI"/>
        </w:rPr>
        <w:lastRenderedPageBreak/>
        <w:t>prejemniku (blagajni javnega financiranja) več vrst dajatev, se s prejetim plačilom poravnajo po vrstnem redu prej dospele obveznosti</w:t>
      </w:r>
      <w:r w:rsidR="00591594">
        <w:rPr>
          <w:lang w:val="sl-SI"/>
        </w:rPr>
        <w:t xml:space="preserve"> do prejemnika</w:t>
      </w:r>
      <w:r w:rsidR="005C5537">
        <w:rPr>
          <w:lang w:val="sl-SI"/>
        </w:rPr>
        <w:t xml:space="preserve"> kot je pojasnjeno v primeru plačila z referenco prejemnika SI19 DŠ-99996</w:t>
      </w:r>
      <w:r w:rsidR="00531531">
        <w:rPr>
          <w:rStyle w:val="Sprotnaopomba-sklic"/>
          <w:lang w:val="sl-SI"/>
        </w:rPr>
        <w:footnoteReference w:id="11"/>
      </w:r>
      <w:r w:rsidR="004620C4">
        <w:rPr>
          <w:lang w:val="sl-SI"/>
        </w:rPr>
        <w:t>.</w:t>
      </w:r>
      <w:r w:rsidR="00591594">
        <w:rPr>
          <w:lang w:val="sl-SI"/>
        </w:rPr>
        <w:t xml:space="preserve"> </w:t>
      </w:r>
      <w:r w:rsidR="004620C4">
        <w:rPr>
          <w:lang w:val="sl-SI"/>
        </w:rPr>
        <w:t xml:space="preserve"> </w:t>
      </w:r>
    </w:p>
    <w:p w14:paraId="1F50BC5E" w14:textId="77777777" w:rsidR="008D5AA4" w:rsidRDefault="008D5AA4" w:rsidP="00A71675">
      <w:pPr>
        <w:jc w:val="both"/>
      </w:pPr>
    </w:p>
    <w:p w14:paraId="418F8228" w14:textId="77777777" w:rsidR="00CA1234" w:rsidRPr="00E045C6" w:rsidRDefault="00CF6990" w:rsidP="00205EB0">
      <w:pPr>
        <w:pStyle w:val="Naslov1"/>
      </w:pPr>
      <w:r w:rsidRPr="00E045C6">
        <w:t xml:space="preserve"> </w:t>
      </w:r>
      <w:bookmarkStart w:id="11" w:name="_Toc45181556"/>
      <w:r w:rsidR="00CA1234" w:rsidRPr="00E045C6">
        <w:t>PLAČILO OBVEZNIH DAJATEV PRI UPRAVI REPUBLIKE SLOVENIJE ZA JAVNA PLAČILA</w:t>
      </w:r>
      <w:bookmarkEnd w:id="11"/>
      <w:r w:rsidR="00CA1234" w:rsidRPr="00E045C6">
        <w:t xml:space="preserve"> </w:t>
      </w:r>
    </w:p>
    <w:p w14:paraId="39811751" w14:textId="77777777" w:rsidR="00CA1234" w:rsidRDefault="00CA1234" w:rsidP="002F5D7E">
      <w:pPr>
        <w:pStyle w:val="FURSnaslov2"/>
        <w:jc w:val="both"/>
      </w:pPr>
    </w:p>
    <w:p w14:paraId="28684FA6" w14:textId="5787E097" w:rsidR="00FD7F7B" w:rsidRDefault="00D15A77" w:rsidP="00061A1A">
      <w:pPr>
        <w:pStyle w:val="FURSnaslov2"/>
        <w:jc w:val="both"/>
        <w:rPr>
          <w:b w:val="0"/>
          <w:sz w:val="20"/>
        </w:rPr>
      </w:pPr>
      <w:r>
        <w:rPr>
          <w:b w:val="0"/>
          <w:sz w:val="20"/>
        </w:rPr>
        <w:t>Negotovinsko p</w:t>
      </w:r>
      <w:r w:rsidRPr="002F5D7E">
        <w:rPr>
          <w:b w:val="0"/>
          <w:sz w:val="20"/>
        </w:rPr>
        <w:t>lači</w:t>
      </w:r>
      <w:r>
        <w:rPr>
          <w:b w:val="0"/>
          <w:sz w:val="20"/>
        </w:rPr>
        <w:t xml:space="preserve">lo obveznih dajatev je mogoče izvršiti tudi pri UJP na </w:t>
      </w:r>
      <w:hyperlink r:id="rId21" w:history="1">
        <w:r w:rsidRPr="00147DF5">
          <w:rPr>
            <w:rStyle w:val="Hiperpovezava"/>
            <w:b w:val="0"/>
            <w:sz w:val="20"/>
          </w:rPr>
          <w:t>negotovinskih plačilnih mestih</w:t>
        </w:r>
      </w:hyperlink>
      <w:r>
        <w:rPr>
          <w:b w:val="0"/>
          <w:sz w:val="20"/>
        </w:rPr>
        <w:t xml:space="preserve"> </w:t>
      </w:r>
      <w:proofErr w:type="spellStart"/>
      <w:r>
        <w:rPr>
          <w:b w:val="0"/>
          <w:sz w:val="20"/>
        </w:rPr>
        <w:t>UJPlačam</w:t>
      </w:r>
      <w:proofErr w:type="spellEnd"/>
      <w:r w:rsidR="00147DF5">
        <w:rPr>
          <w:b w:val="0"/>
          <w:sz w:val="20"/>
        </w:rPr>
        <w:t xml:space="preserve"> na sedežu območnih enot UJP ali dislociranih enotah</w:t>
      </w:r>
      <w:r>
        <w:rPr>
          <w:b w:val="0"/>
          <w:sz w:val="20"/>
        </w:rPr>
        <w:t xml:space="preserve">. </w:t>
      </w:r>
      <w:r w:rsidR="00147DF5">
        <w:rPr>
          <w:b w:val="0"/>
          <w:sz w:val="20"/>
        </w:rPr>
        <w:t>Plačilo se lahko izvrši s plačilno kartico</w:t>
      </w:r>
      <w:r w:rsidR="004560F6">
        <w:rPr>
          <w:b w:val="0"/>
          <w:sz w:val="20"/>
        </w:rPr>
        <w:t xml:space="preserve"> (Maestro, </w:t>
      </w:r>
      <w:proofErr w:type="spellStart"/>
      <w:r w:rsidR="004560F6">
        <w:rPr>
          <w:b w:val="0"/>
          <w:sz w:val="20"/>
        </w:rPr>
        <w:t>Mastercard</w:t>
      </w:r>
      <w:proofErr w:type="spellEnd"/>
      <w:r w:rsidR="004560F6">
        <w:rPr>
          <w:b w:val="0"/>
          <w:sz w:val="20"/>
        </w:rPr>
        <w:t>, Visa</w:t>
      </w:r>
      <w:r w:rsidR="00F87FB5">
        <w:rPr>
          <w:b w:val="0"/>
          <w:sz w:val="20"/>
        </w:rPr>
        <w:t>,</w:t>
      </w:r>
      <w:r w:rsidR="004560F6">
        <w:rPr>
          <w:b w:val="0"/>
          <w:sz w:val="20"/>
        </w:rPr>
        <w:t xml:space="preserve"> </w:t>
      </w:r>
      <w:proofErr w:type="spellStart"/>
      <w:r w:rsidR="004560F6">
        <w:rPr>
          <w:b w:val="0"/>
          <w:sz w:val="20"/>
        </w:rPr>
        <w:t>Karanta</w:t>
      </w:r>
      <w:proofErr w:type="spellEnd"/>
      <w:r w:rsidR="00F87FB5">
        <w:rPr>
          <w:b w:val="0"/>
          <w:sz w:val="20"/>
        </w:rPr>
        <w:t xml:space="preserve"> in Diners </w:t>
      </w:r>
      <w:proofErr w:type="spellStart"/>
      <w:r w:rsidR="00F87FB5">
        <w:rPr>
          <w:b w:val="0"/>
          <w:sz w:val="20"/>
        </w:rPr>
        <w:t>Club</w:t>
      </w:r>
      <w:proofErr w:type="spellEnd"/>
      <w:r w:rsidR="004560F6">
        <w:rPr>
          <w:b w:val="0"/>
          <w:sz w:val="20"/>
        </w:rPr>
        <w:t>)</w:t>
      </w:r>
      <w:r w:rsidR="00147DF5">
        <w:rPr>
          <w:b w:val="0"/>
          <w:sz w:val="20"/>
        </w:rPr>
        <w:t xml:space="preserve"> ali z mobilno denarnico, ki podpira plačevanje s plačil</w:t>
      </w:r>
      <w:r w:rsidR="004560F6">
        <w:rPr>
          <w:b w:val="0"/>
          <w:sz w:val="20"/>
        </w:rPr>
        <w:t>n</w:t>
      </w:r>
      <w:r w:rsidR="00147DF5">
        <w:rPr>
          <w:b w:val="0"/>
          <w:sz w:val="20"/>
        </w:rPr>
        <w:t xml:space="preserve">o kartico. </w:t>
      </w:r>
    </w:p>
    <w:p w14:paraId="44C4693F" w14:textId="77777777" w:rsidR="00D15A77" w:rsidRPr="002F5D7E" w:rsidRDefault="00D15A77" w:rsidP="005B4F5E">
      <w:pPr>
        <w:pStyle w:val="FURSnaslov2"/>
        <w:rPr>
          <w:b w:val="0"/>
          <w:sz w:val="20"/>
        </w:rPr>
      </w:pPr>
    </w:p>
    <w:bookmarkEnd w:id="6"/>
    <w:bookmarkEnd w:id="7"/>
    <w:p w14:paraId="19F00D9D" w14:textId="4E73A8F9" w:rsidR="00810F4F" w:rsidRDefault="00E045C6" w:rsidP="00205EB0">
      <w:pPr>
        <w:pStyle w:val="Naslov1"/>
      </w:pPr>
      <w:r>
        <w:t xml:space="preserve"> </w:t>
      </w:r>
      <w:bookmarkStart w:id="12" w:name="_Toc45181557"/>
      <w:r w:rsidR="000132FC" w:rsidRPr="00E045C6">
        <w:t xml:space="preserve">IZRAVNAVA, </w:t>
      </w:r>
      <w:r w:rsidR="00810F4F" w:rsidRPr="00E045C6">
        <w:t>POBOT IN VRAČILO</w:t>
      </w:r>
      <w:bookmarkEnd w:id="12"/>
    </w:p>
    <w:p w14:paraId="7C4332CC" w14:textId="77777777" w:rsidR="002A4732" w:rsidRDefault="002A4732" w:rsidP="002A4732">
      <w:pPr>
        <w:pStyle w:val="datumtevilka"/>
        <w:jc w:val="both"/>
      </w:pPr>
    </w:p>
    <w:p w14:paraId="3C5B0BF9" w14:textId="79499BAA" w:rsidR="00373AB2" w:rsidRDefault="00373AB2" w:rsidP="002A4732">
      <w:pPr>
        <w:pStyle w:val="datumtevilka"/>
        <w:jc w:val="both"/>
      </w:pPr>
      <w:r>
        <w:t>Izravnava predstavlja poravnavo davčnega dolga zavezanca za davek s plačilom, ki ga je zavezanec za davek izvršil v dobro računa davčnega organa.</w:t>
      </w:r>
    </w:p>
    <w:p w14:paraId="41958F71" w14:textId="77777777" w:rsidR="00373AB2" w:rsidRDefault="00373AB2" w:rsidP="002A4732">
      <w:pPr>
        <w:pStyle w:val="datumtevilka"/>
        <w:jc w:val="both"/>
      </w:pPr>
    </w:p>
    <w:p w14:paraId="3900AB14" w14:textId="53C61840" w:rsidR="002A4732" w:rsidRDefault="002A4732" w:rsidP="002A4732">
      <w:pPr>
        <w:pStyle w:val="datumtevilka"/>
        <w:jc w:val="both"/>
      </w:pPr>
      <w:r w:rsidRPr="002A4732">
        <w:t>Pobot</w:t>
      </w:r>
      <w:r w:rsidR="00780CE6">
        <w:rPr>
          <w:rStyle w:val="Sprotnaopomba-sklic"/>
        </w:rPr>
        <w:footnoteReference w:id="12"/>
      </w:r>
      <w:r w:rsidRPr="002A4732">
        <w:t xml:space="preserve"> </w:t>
      </w:r>
      <w:r>
        <w:t>(</w:t>
      </w:r>
      <w:r w:rsidRPr="002A4732">
        <w:t>kompenzacija</w:t>
      </w:r>
      <w:r>
        <w:t>)</w:t>
      </w:r>
      <w:r w:rsidRPr="002A4732">
        <w:t xml:space="preserve"> pre</w:t>
      </w:r>
      <w:r>
        <w:t>dstavlja poravnav</w:t>
      </w:r>
      <w:r w:rsidR="00780CE6">
        <w:t>o</w:t>
      </w:r>
      <w:r>
        <w:t xml:space="preserve"> </w:t>
      </w:r>
      <w:r w:rsidR="00780CE6">
        <w:t xml:space="preserve">davčnega </w:t>
      </w:r>
      <w:r>
        <w:t>dolga</w:t>
      </w:r>
      <w:r w:rsidR="00780CE6">
        <w:t xml:space="preserve"> zavezanca za davek na način</w:t>
      </w:r>
      <w:r>
        <w:t xml:space="preserve">, da </w:t>
      </w:r>
      <w:r w:rsidR="00780CE6">
        <w:t xml:space="preserve">se le-ta poravna </w:t>
      </w:r>
      <w:r w:rsidR="00B972ED">
        <w:t>s</w:t>
      </w:r>
      <w:r w:rsidR="00780CE6">
        <w:t xml:space="preserve"> terjatvijo, ki jo ima zavezanec za davek do finančne uprave iz naslova preveč plačanega davka. </w:t>
      </w:r>
      <w:r>
        <w:t xml:space="preserve">Pomeni prenehanje terjatev </w:t>
      </w:r>
      <w:r w:rsidRPr="002A4732">
        <w:t>med istima strankama, ki sta hkrati ena proti drugi upnik in dolžnik</w:t>
      </w:r>
      <w:r w:rsidR="00780CE6">
        <w:t>,</w:t>
      </w:r>
      <w:r w:rsidR="00780CE6" w:rsidRPr="00780CE6">
        <w:t xml:space="preserve"> </w:t>
      </w:r>
      <w:r w:rsidR="00780CE6" w:rsidRPr="002A4732">
        <w:t>v enakem znesku</w:t>
      </w:r>
      <w:r w:rsidRPr="002A4732">
        <w:t>.</w:t>
      </w:r>
      <w:r w:rsidR="00780CE6">
        <w:t xml:space="preserve"> </w:t>
      </w:r>
      <w:r w:rsidR="00305074">
        <w:t>O izvede</w:t>
      </w:r>
      <w:r w:rsidR="0074748F">
        <w:t>ne</w:t>
      </w:r>
      <w:r w:rsidR="00305074">
        <w:t>m pobotu je zavezanec za davek obveščen z obvestilom o pobotu. Na obvestilo o pobotu pritožba ni možna.</w:t>
      </w:r>
      <w:r w:rsidR="00BA607D" w:rsidRPr="00BA607D">
        <w:t xml:space="preserve"> </w:t>
      </w:r>
      <w:r w:rsidR="00BA607D">
        <w:t>V davčnem knjigovodstvu se pobot izvede pred vračilom preveč plačanega davka</w:t>
      </w:r>
      <w:r w:rsidR="007259D7">
        <w:t xml:space="preserve"> oziroma v drugih primerih določenih z zakonom</w:t>
      </w:r>
      <w:r w:rsidR="00BA607D">
        <w:t>.</w:t>
      </w:r>
    </w:p>
    <w:p w14:paraId="5B1FA92A" w14:textId="77777777" w:rsidR="00780CE6" w:rsidRDefault="00780CE6" w:rsidP="002A4732">
      <w:pPr>
        <w:pStyle w:val="datumtevilka"/>
        <w:jc w:val="both"/>
      </w:pPr>
    </w:p>
    <w:p w14:paraId="631D1A16" w14:textId="4BB47CB5" w:rsidR="00373AB2" w:rsidRPr="00895DCE" w:rsidRDefault="00373AB2" w:rsidP="00373AB2">
      <w:pPr>
        <w:pBdr>
          <w:top w:val="single" w:sz="4" w:space="1" w:color="FF0000"/>
          <w:left w:val="single" w:sz="4" w:space="4" w:color="FF0000"/>
          <w:bottom w:val="single" w:sz="4" w:space="1" w:color="FF0000"/>
          <w:right w:val="single" w:sz="4" w:space="4" w:color="FF0000"/>
        </w:pBdr>
        <w:jc w:val="both"/>
        <w:rPr>
          <w:rFonts w:cs="Arial"/>
          <w:noProof/>
          <w:color w:val="C00000"/>
          <w:szCs w:val="20"/>
          <w:lang w:val="sl-SI"/>
        </w:rPr>
      </w:pPr>
      <w:r w:rsidRPr="002F5D7E">
        <w:rPr>
          <w:rFonts w:cs="Arial"/>
          <w:noProof/>
          <w:color w:val="C00000"/>
          <w:szCs w:val="20"/>
          <w:lang w:val="sl-SI" w:eastAsia="sl-SI"/>
        </w:rPr>
        <w:drawing>
          <wp:inline distT="0" distB="0" distL="0" distR="0" wp14:anchorId="6E7EB294" wp14:editId="0D95C9E3">
            <wp:extent cx="200025" cy="200025"/>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895DCE">
        <w:rPr>
          <w:rFonts w:cs="Arial"/>
          <w:noProof/>
          <w:color w:val="C00000"/>
          <w:szCs w:val="20"/>
          <w:lang w:val="sl-SI"/>
        </w:rPr>
        <w:t xml:space="preserve"> Finančna uprava </w:t>
      </w:r>
      <w:r w:rsidR="00E83807" w:rsidRPr="00895DCE">
        <w:rPr>
          <w:rFonts w:cs="Arial"/>
          <w:noProof/>
          <w:color w:val="C00000"/>
          <w:szCs w:val="20"/>
          <w:lang w:val="sl-SI"/>
        </w:rPr>
        <w:t xml:space="preserve">v skladu z ZDavP-2 </w:t>
      </w:r>
      <w:r w:rsidRPr="00895DCE">
        <w:rPr>
          <w:rFonts w:cs="Arial"/>
          <w:noProof/>
          <w:color w:val="C00000"/>
          <w:szCs w:val="20"/>
          <w:lang w:val="sl-SI"/>
        </w:rPr>
        <w:t xml:space="preserve">pobota zapadle obveznosti </w:t>
      </w:r>
      <w:r w:rsidR="00E83807" w:rsidRPr="00895DCE">
        <w:rPr>
          <w:rFonts w:cs="Arial"/>
          <w:noProof/>
          <w:color w:val="C00000"/>
          <w:szCs w:val="20"/>
          <w:lang w:val="sl-SI"/>
        </w:rPr>
        <w:t xml:space="preserve">in terjatve </w:t>
      </w:r>
      <w:r w:rsidRPr="00895DCE">
        <w:rPr>
          <w:rFonts w:cs="Arial"/>
          <w:noProof/>
          <w:color w:val="C00000"/>
          <w:szCs w:val="20"/>
          <w:lang w:val="sl-SI"/>
        </w:rPr>
        <w:t xml:space="preserve">zavezanca za davek </w:t>
      </w:r>
      <w:r w:rsidR="00E83807" w:rsidRPr="00895DCE">
        <w:rPr>
          <w:rFonts w:cs="Arial"/>
          <w:noProof/>
          <w:color w:val="C00000"/>
          <w:szCs w:val="20"/>
          <w:lang w:val="sl-SI"/>
        </w:rPr>
        <w:t>brez soglasja zavezanca za davek, ko se stečejo pogoji za pobot</w:t>
      </w:r>
      <w:r w:rsidRPr="00895DCE">
        <w:rPr>
          <w:rFonts w:cs="Arial"/>
          <w:noProof/>
          <w:color w:val="C00000"/>
          <w:szCs w:val="20"/>
          <w:lang w:val="sl-SI"/>
        </w:rPr>
        <w:t>.</w:t>
      </w:r>
      <w:r w:rsidR="00E83807" w:rsidRPr="00895DCE">
        <w:rPr>
          <w:rFonts w:cs="Arial"/>
          <w:noProof/>
          <w:color w:val="C00000"/>
          <w:szCs w:val="20"/>
          <w:lang w:val="sl-SI"/>
        </w:rPr>
        <w:t xml:space="preserve"> Pogoji za pobot se stečejo, ko sta tako obveznost kot terjatev izvršljivi.</w:t>
      </w:r>
      <w:r w:rsidR="00305074" w:rsidRPr="00895DCE">
        <w:rPr>
          <w:rFonts w:cs="Arial"/>
          <w:noProof/>
          <w:color w:val="C00000"/>
          <w:szCs w:val="20"/>
          <w:lang w:val="sl-SI"/>
        </w:rPr>
        <w:t xml:space="preserve"> V pobot se vključijo tudi druge denarne nedavčne obveznosti zavez</w:t>
      </w:r>
      <w:r w:rsidR="00050A27" w:rsidRPr="00895DCE">
        <w:rPr>
          <w:rFonts w:cs="Arial"/>
          <w:noProof/>
          <w:color w:val="C00000"/>
          <w:szCs w:val="20"/>
          <w:lang w:val="sl-SI"/>
        </w:rPr>
        <w:t>a</w:t>
      </w:r>
      <w:r w:rsidR="00305074" w:rsidRPr="00895DCE">
        <w:rPr>
          <w:rFonts w:cs="Arial"/>
          <w:noProof/>
          <w:color w:val="C00000"/>
          <w:szCs w:val="20"/>
          <w:lang w:val="sl-SI"/>
        </w:rPr>
        <w:t>nca za davek, ki jih izterjuje davčni organ in stroški postopka.</w:t>
      </w:r>
    </w:p>
    <w:p w14:paraId="3A6F83B9" w14:textId="77777777" w:rsidR="00373AB2" w:rsidRDefault="00373AB2" w:rsidP="002A4732">
      <w:pPr>
        <w:pStyle w:val="datumtevilka"/>
        <w:jc w:val="both"/>
      </w:pPr>
    </w:p>
    <w:p w14:paraId="26BB9913" w14:textId="35039BAC" w:rsidR="00305074" w:rsidRDefault="00305074" w:rsidP="002A4732">
      <w:pPr>
        <w:pStyle w:val="datumtevilka"/>
        <w:jc w:val="both"/>
        <w:rPr>
          <w:rFonts w:cs="Arial"/>
          <w:color w:val="A6A6A6"/>
        </w:rPr>
      </w:pPr>
      <w:r w:rsidRPr="00305074">
        <w:rPr>
          <w:rFonts w:cs="Arial"/>
          <w:color w:val="A6A6A6"/>
        </w:rPr>
        <w:t xml:space="preserve">To </w:t>
      </w:r>
      <w:r>
        <w:rPr>
          <w:rFonts w:cs="Arial"/>
          <w:color w:val="A6A6A6"/>
        </w:rPr>
        <w:t xml:space="preserve">pomeni, da </w:t>
      </w:r>
      <w:r w:rsidR="00BA607D">
        <w:rPr>
          <w:rFonts w:cs="Arial"/>
          <w:color w:val="A6A6A6"/>
        </w:rPr>
        <w:t xml:space="preserve">se npr. pred vračilom preveč plačane dohodnine pobotajo vse zapadle obveznosti zavezanca za davek tudi globe, ki so jih v izterjavo predali različni </w:t>
      </w:r>
      <w:proofErr w:type="spellStart"/>
      <w:r w:rsidR="00BA607D">
        <w:rPr>
          <w:rFonts w:cs="Arial"/>
          <w:color w:val="A6A6A6"/>
        </w:rPr>
        <w:t>prekrškovni</w:t>
      </w:r>
      <w:proofErr w:type="spellEnd"/>
      <w:r w:rsidR="00BA607D">
        <w:rPr>
          <w:rFonts w:cs="Arial"/>
          <w:color w:val="A6A6A6"/>
        </w:rPr>
        <w:t xml:space="preserve"> organi (npr. Policija,  redarstvo, sodišča). </w:t>
      </w:r>
    </w:p>
    <w:p w14:paraId="254BA4C2" w14:textId="77777777" w:rsidR="006D7960" w:rsidRPr="00305074" w:rsidRDefault="006D7960" w:rsidP="002A4732">
      <w:pPr>
        <w:pStyle w:val="datumtevilka"/>
        <w:jc w:val="both"/>
        <w:rPr>
          <w:rFonts w:cs="Arial"/>
          <w:color w:val="A6A6A6"/>
        </w:rPr>
      </w:pPr>
    </w:p>
    <w:p w14:paraId="1D3070CB" w14:textId="2FCAB8A8" w:rsidR="00780CE6" w:rsidRDefault="00E83807" w:rsidP="00E83807">
      <w:pPr>
        <w:pStyle w:val="FURSnaslov2"/>
        <w:jc w:val="both"/>
        <w:rPr>
          <w:b w:val="0"/>
          <w:sz w:val="20"/>
          <w:szCs w:val="20"/>
          <w:lang w:eastAsia="sl-SI"/>
        </w:rPr>
      </w:pPr>
      <w:r w:rsidRPr="00E83807">
        <w:rPr>
          <w:b w:val="0"/>
          <w:sz w:val="20"/>
          <w:szCs w:val="20"/>
          <w:lang w:eastAsia="sl-SI"/>
        </w:rPr>
        <w:t xml:space="preserve">Vračilo </w:t>
      </w:r>
      <w:r>
        <w:rPr>
          <w:b w:val="0"/>
          <w:sz w:val="20"/>
          <w:szCs w:val="20"/>
          <w:lang w:eastAsia="sl-SI"/>
        </w:rPr>
        <w:t xml:space="preserve">preveč plačanega davka se izvede na podlagi odločbe ali davčnega obračuna v zvezi s katerim je bilo ugotovljeno preplačilo. </w:t>
      </w:r>
      <w:r w:rsidR="00305074" w:rsidRPr="00305074">
        <w:rPr>
          <w:b w:val="0"/>
          <w:sz w:val="20"/>
          <w:szCs w:val="20"/>
          <w:lang w:eastAsia="sl-SI"/>
        </w:rPr>
        <w:t>Po uradni dolžnosti se izvede v primeru, kadar je z odločbo ali na podlagi predloženega obračuna davka ugotovljeno preplačilo davka, ki presega 10 evrov. Rok za izvedbo vračila je 30 dni od dneva vročitve odločbe oziroma od dneva predložitve obračuna davka, razen v primerih, kadar je z zakonom drugače določeno.</w:t>
      </w:r>
    </w:p>
    <w:p w14:paraId="772F79FD" w14:textId="77777777" w:rsidR="00E83807" w:rsidRPr="00E83807" w:rsidRDefault="00E83807" w:rsidP="00810F4F">
      <w:pPr>
        <w:pStyle w:val="FURSnaslov2"/>
        <w:rPr>
          <w:b w:val="0"/>
          <w:sz w:val="20"/>
          <w:szCs w:val="20"/>
          <w:lang w:eastAsia="sl-SI"/>
        </w:rPr>
      </w:pPr>
    </w:p>
    <w:p w14:paraId="1DBC2C11" w14:textId="77777777" w:rsidR="00693806" w:rsidRPr="00693806" w:rsidRDefault="00693806" w:rsidP="00693806">
      <w:pPr>
        <w:pStyle w:val="Odstavekseznama"/>
        <w:numPr>
          <w:ilvl w:val="0"/>
          <w:numId w:val="39"/>
        </w:numPr>
        <w:rPr>
          <w:b/>
          <w:caps/>
          <w:vanish/>
        </w:rPr>
      </w:pPr>
    </w:p>
    <w:p w14:paraId="4F29E5F9" w14:textId="77777777" w:rsidR="00693806" w:rsidRPr="00693806" w:rsidRDefault="00693806" w:rsidP="00693806">
      <w:pPr>
        <w:pStyle w:val="Odstavekseznama"/>
        <w:numPr>
          <w:ilvl w:val="0"/>
          <w:numId w:val="39"/>
        </w:numPr>
        <w:rPr>
          <w:b/>
          <w:caps/>
          <w:vanish/>
        </w:rPr>
      </w:pPr>
    </w:p>
    <w:p w14:paraId="6115B22D" w14:textId="77777777" w:rsidR="00693806" w:rsidRPr="00693806" w:rsidRDefault="00693806" w:rsidP="00693806">
      <w:pPr>
        <w:pStyle w:val="Odstavekseznama"/>
        <w:numPr>
          <w:ilvl w:val="0"/>
          <w:numId w:val="39"/>
        </w:numPr>
        <w:rPr>
          <w:b/>
          <w:caps/>
          <w:vanish/>
        </w:rPr>
      </w:pPr>
    </w:p>
    <w:p w14:paraId="65EA4078" w14:textId="77777777" w:rsidR="00693806" w:rsidRPr="00693806" w:rsidRDefault="00693806" w:rsidP="00693806">
      <w:pPr>
        <w:pStyle w:val="Odstavekseznama"/>
        <w:numPr>
          <w:ilvl w:val="0"/>
          <w:numId w:val="39"/>
        </w:numPr>
        <w:rPr>
          <w:b/>
          <w:caps/>
          <w:vanish/>
        </w:rPr>
      </w:pPr>
    </w:p>
    <w:p w14:paraId="4398E144" w14:textId="77777777" w:rsidR="00693806" w:rsidRPr="00693806" w:rsidRDefault="00693806" w:rsidP="00693806">
      <w:pPr>
        <w:pStyle w:val="Odstavekseznama"/>
        <w:numPr>
          <w:ilvl w:val="0"/>
          <w:numId w:val="39"/>
        </w:numPr>
        <w:rPr>
          <w:b/>
          <w:caps/>
          <w:vanish/>
        </w:rPr>
      </w:pPr>
    </w:p>
    <w:p w14:paraId="7B522C8E" w14:textId="77777777" w:rsidR="002A03E1" w:rsidRPr="00895DCE" w:rsidRDefault="002A03E1" w:rsidP="002A03E1">
      <w:pPr>
        <w:pStyle w:val="Odstavekseznama"/>
        <w:numPr>
          <w:ilvl w:val="0"/>
          <w:numId w:val="40"/>
        </w:numPr>
        <w:spacing w:after="160" w:line="260" w:lineRule="atLeast"/>
        <w:contextualSpacing w:val="0"/>
        <w:jc w:val="left"/>
        <w:rPr>
          <w:rFonts w:eastAsia="Times New Roman" w:cs="Arial"/>
          <w:b/>
          <w:caps/>
          <w:vanish/>
          <w:spacing w:val="15"/>
          <w:szCs w:val="20"/>
        </w:rPr>
      </w:pPr>
    </w:p>
    <w:p w14:paraId="600C83FC" w14:textId="77777777" w:rsidR="002A03E1" w:rsidRPr="00895DCE" w:rsidRDefault="002A03E1" w:rsidP="002A03E1">
      <w:pPr>
        <w:pStyle w:val="Odstavekseznama"/>
        <w:numPr>
          <w:ilvl w:val="0"/>
          <w:numId w:val="40"/>
        </w:numPr>
        <w:spacing w:after="160" w:line="260" w:lineRule="atLeast"/>
        <w:contextualSpacing w:val="0"/>
        <w:jc w:val="left"/>
        <w:rPr>
          <w:rFonts w:eastAsia="Times New Roman" w:cs="Arial"/>
          <w:b/>
          <w:caps/>
          <w:vanish/>
          <w:spacing w:val="15"/>
          <w:szCs w:val="20"/>
        </w:rPr>
      </w:pPr>
    </w:p>
    <w:p w14:paraId="684FF258" w14:textId="77777777" w:rsidR="002A03E1" w:rsidRPr="00895DCE" w:rsidRDefault="002A03E1" w:rsidP="002A03E1">
      <w:pPr>
        <w:pStyle w:val="Odstavekseznama"/>
        <w:numPr>
          <w:ilvl w:val="0"/>
          <w:numId w:val="40"/>
        </w:numPr>
        <w:spacing w:after="160" w:line="260" w:lineRule="atLeast"/>
        <w:contextualSpacing w:val="0"/>
        <w:jc w:val="left"/>
        <w:rPr>
          <w:rFonts w:eastAsia="Times New Roman" w:cs="Arial"/>
          <w:b/>
          <w:caps/>
          <w:vanish/>
          <w:spacing w:val="15"/>
          <w:szCs w:val="20"/>
        </w:rPr>
      </w:pPr>
    </w:p>
    <w:p w14:paraId="4DB3635C" w14:textId="77777777" w:rsidR="002A03E1" w:rsidRPr="00895DCE" w:rsidRDefault="002A03E1" w:rsidP="002A03E1">
      <w:pPr>
        <w:pStyle w:val="Odstavekseznama"/>
        <w:numPr>
          <w:ilvl w:val="0"/>
          <w:numId w:val="40"/>
        </w:numPr>
        <w:spacing w:after="160" w:line="260" w:lineRule="atLeast"/>
        <w:contextualSpacing w:val="0"/>
        <w:jc w:val="left"/>
        <w:rPr>
          <w:rFonts w:eastAsia="Times New Roman" w:cs="Arial"/>
          <w:b/>
          <w:caps/>
          <w:vanish/>
          <w:spacing w:val="15"/>
          <w:szCs w:val="20"/>
        </w:rPr>
      </w:pPr>
    </w:p>
    <w:p w14:paraId="36B4F036" w14:textId="77777777" w:rsidR="002A03E1" w:rsidRPr="00895DCE" w:rsidRDefault="002A03E1" w:rsidP="002A03E1">
      <w:pPr>
        <w:pStyle w:val="Odstavekseznama"/>
        <w:numPr>
          <w:ilvl w:val="0"/>
          <w:numId w:val="40"/>
        </w:numPr>
        <w:spacing w:after="160" w:line="260" w:lineRule="atLeast"/>
        <w:contextualSpacing w:val="0"/>
        <w:jc w:val="left"/>
        <w:rPr>
          <w:rFonts w:eastAsia="Times New Roman" w:cs="Arial"/>
          <w:b/>
          <w:caps/>
          <w:vanish/>
          <w:spacing w:val="15"/>
          <w:szCs w:val="20"/>
        </w:rPr>
      </w:pPr>
    </w:p>
    <w:p w14:paraId="01DE8434" w14:textId="06C2688C" w:rsidR="003E2CB8" w:rsidRPr="00311A0A" w:rsidRDefault="003E2CB8" w:rsidP="00311A0A">
      <w:pPr>
        <w:pStyle w:val="Naslov2"/>
        <w:keepLines/>
        <w:numPr>
          <w:ilvl w:val="1"/>
          <w:numId w:val="40"/>
        </w:numPr>
        <w:spacing w:before="200" w:after="0"/>
        <w:rPr>
          <w:rFonts w:ascii="Arial" w:eastAsiaTheme="majorEastAsia" w:hAnsi="Arial" w:cs="Arial"/>
          <w:i w:val="0"/>
          <w:iCs w:val="0"/>
          <w:sz w:val="20"/>
          <w:szCs w:val="20"/>
          <w:lang w:val="sl-SI"/>
        </w:rPr>
      </w:pPr>
      <w:r w:rsidRPr="00311A0A">
        <w:rPr>
          <w:rFonts w:ascii="Arial" w:eastAsiaTheme="majorEastAsia" w:hAnsi="Arial" w:cs="Arial"/>
          <w:i w:val="0"/>
          <w:iCs w:val="0"/>
          <w:sz w:val="20"/>
          <w:szCs w:val="20"/>
          <w:lang w:val="sl-SI"/>
        </w:rPr>
        <w:t xml:space="preserve"> </w:t>
      </w:r>
      <w:bookmarkStart w:id="13" w:name="_Toc45181558"/>
      <w:r w:rsidR="00311A0A" w:rsidRPr="00311A0A">
        <w:rPr>
          <w:rFonts w:ascii="Arial" w:eastAsiaTheme="majorEastAsia" w:hAnsi="Arial" w:cs="Arial"/>
          <w:i w:val="0"/>
          <w:iCs w:val="0"/>
          <w:sz w:val="20"/>
          <w:szCs w:val="20"/>
          <w:lang w:val="sl-SI"/>
        </w:rPr>
        <w:t>IZRAVNAVA OZIROMA POBOT IN VRAČILO NA ZAHTEVO ZAVEZANCA</w:t>
      </w:r>
      <w:bookmarkEnd w:id="13"/>
    </w:p>
    <w:p w14:paraId="50827DC1" w14:textId="77777777" w:rsidR="003E2CB8" w:rsidRPr="00322175" w:rsidRDefault="003E2CB8" w:rsidP="003E2CB8">
      <w:pPr>
        <w:pStyle w:val="datumtevilka"/>
        <w:jc w:val="both"/>
        <w:rPr>
          <w:b/>
        </w:rPr>
      </w:pPr>
    </w:p>
    <w:p w14:paraId="391F3E2A" w14:textId="77CD0703" w:rsidR="00F23090" w:rsidRPr="00F23090" w:rsidRDefault="00DD5C18" w:rsidP="00061A1A">
      <w:pPr>
        <w:pStyle w:val="datumtevilka"/>
        <w:jc w:val="both"/>
      </w:pPr>
      <w:r>
        <w:t>Če</w:t>
      </w:r>
      <w:r w:rsidR="00F23090" w:rsidRPr="00F23090">
        <w:t xml:space="preserve"> </w:t>
      </w:r>
      <w:r w:rsidR="00F23090" w:rsidRPr="00F23090">
        <w:rPr>
          <w:rFonts w:cs="Arial"/>
        </w:rPr>
        <w:t>z odločbo ali v zvezi predloženim obračunom davka ugotovljeno</w:t>
      </w:r>
      <w:r w:rsidR="00F23090" w:rsidRPr="00F23090">
        <w:rPr>
          <w:rFonts w:cs="Arial"/>
          <w:sz w:val="22"/>
          <w:szCs w:val="22"/>
        </w:rPr>
        <w:t xml:space="preserve"> </w:t>
      </w:r>
      <w:r w:rsidR="00F23090" w:rsidRPr="00F23090">
        <w:t xml:space="preserve">preplačilo </w:t>
      </w:r>
      <w:r>
        <w:t xml:space="preserve">davka </w:t>
      </w:r>
      <w:r w:rsidR="00F23090" w:rsidRPr="00F23090">
        <w:t xml:space="preserve">ne presega 10 evrov ali kadar gre za preplačilo, ki je posledica </w:t>
      </w:r>
      <w:r w:rsidR="00BA607D">
        <w:t>plačila v višjem znesku kot je znesek obveznosti zavezanca za davek ali plačila z napačno referenco prejemnika</w:t>
      </w:r>
      <w:r w:rsidR="00F23090" w:rsidRPr="00F23090">
        <w:t xml:space="preserve"> </w:t>
      </w:r>
      <w:r>
        <w:t xml:space="preserve">(tudi </w:t>
      </w:r>
      <w:r w:rsidR="00F23090" w:rsidRPr="00F23090">
        <w:t xml:space="preserve">v primeru, ko je </w:t>
      </w:r>
      <w:r w:rsidR="00BA607D">
        <w:t>zaradi</w:t>
      </w:r>
      <w:r w:rsidR="00F23090" w:rsidRPr="00F23090">
        <w:t xml:space="preserve"> napačn</w:t>
      </w:r>
      <w:r w:rsidR="00BA607D">
        <w:t>e</w:t>
      </w:r>
      <w:r w:rsidR="00F23090" w:rsidRPr="00F23090">
        <w:t xml:space="preserve"> </w:t>
      </w:r>
      <w:r w:rsidR="00050A27" w:rsidRPr="00F23090">
        <w:t>referenc</w:t>
      </w:r>
      <w:r w:rsidR="00050A27">
        <w:t>e</w:t>
      </w:r>
      <w:r w:rsidR="00050A27" w:rsidRPr="00F23090">
        <w:t xml:space="preserve"> </w:t>
      </w:r>
      <w:r w:rsidR="00F23090" w:rsidRPr="00F23090">
        <w:t>prejemnika plačilo knjiženo na drugega davčnega zavezanca</w:t>
      </w:r>
      <w:r>
        <w:t>)</w:t>
      </w:r>
      <w:r w:rsidR="00F23090" w:rsidRPr="00F23090">
        <w:t xml:space="preserve">, se vračilo izvede </w:t>
      </w:r>
      <w:r w:rsidR="00F23090" w:rsidRPr="006D7960">
        <w:rPr>
          <w:i/>
        </w:rPr>
        <w:t>na zahtevo zavezanca</w:t>
      </w:r>
      <w:r>
        <w:t xml:space="preserve"> oziroma lahko zavezanec predlaga, da se s preveč plačanim davkom pokrijejo druge </w:t>
      </w:r>
      <w:r w:rsidRPr="00322175">
        <w:t xml:space="preserve">odprte zapadle ali ne zapadle </w:t>
      </w:r>
      <w:r>
        <w:t>obveznosti</w:t>
      </w:r>
      <w:r w:rsidR="00F23090" w:rsidRPr="00F23090">
        <w:t>.</w:t>
      </w:r>
    </w:p>
    <w:p w14:paraId="7EA0B50F" w14:textId="77777777" w:rsidR="00F23090" w:rsidRDefault="00F23090" w:rsidP="00061A1A">
      <w:pPr>
        <w:pStyle w:val="datumtevilka"/>
        <w:jc w:val="both"/>
      </w:pPr>
    </w:p>
    <w:p w14:paraId="764EFE8D" w14:textId="77777777" w:rsidR="004B79DB" w:rsidRPr="00322175" w:rsidRDefault="00DD5C18" w:rsidP="00061A1A">
      <w:pPr>
        <w:pStyle w:val="datumtevilka"/>
        <w:jc w:val="both"/>
      </w:pPr>
      <w:r>
        <w:t>Vloga za izravnavo oziroma pobot in vračilo se lahko poda</w:t>
      </w:r>
      <w:r w:rsidR="004B79DB" w:rsidRPr="00322175">
        <w:t xml:space="preserve"> na obrazcu </w:t>
      </w:r>
      <w:r w:rsidR="003E2CB8" w:rsidRPr="00322175">
        <w:t>»</w:t>
      </w:r>
      <w:hyperlink r:id="rId22" w:history="1">
        <w:r w:rsidR="004B79DB" w:rsidRPr="002E475F">
          <w:rPr>
            <w:rStyle w:val="Hiperpovezava"/>
            <w:b/>
            <w:lang w:eastAsia="en-US"/>
          </w:rPr>
          <w:t>Vloga za izvedbo izravnave / pobota oziroma vračila</w:t>
        </w:r>
      </w:hyperlink>
      <w:r w:rsidR="003E2CB8" w:rsidRPr="00322175">
        <w:rPr>
          <w:b/>
        </w:rPr>
        <w:t>«</w:t>
      </w:r>
      <w:r w:rsidR="003E2CB8" w:rsidRPr="00DD5C18">
        <w:t>.</w:t>
      </w:r>
      <w:r w:rsidR="003E2CB8" w:rsidRPr="00322175">
        <w:t xml:space="preserve"> Zavezanec na vlogi lahko zahteva, da se preplačilo, ki še ostane po izvedenem pobotu oziroma izravnavi, vrne na njegov </w:t>
      </w:r>
      <w:r w:rsidR="00264D1F">
        <w:t>račun</w:t>
      </w:r>
      <w:r w:rsidR="003E2CB8" w:rsidRPr="00322175">
        <w:t>.</w:t>
      </w:r>
    </w:p>
    <w:p w14:paraId="4F885C09" w14:textId="77777777" w:rsidR="004B79DB" w:rsidRPr="00322175" w:rsidRDefault="004B79DB" w:rsidP="004B79DB">
      <w:pPr>
        <w:pStyle w:val="ZADEVA"/>
        <w:tabs>
          <w:tab w:val="clear" w:pos="1701"/>
          <w:tab w:val="left" w:pos="0"/>
        </w:tabs>
        <w:ind w:left="0" w:firstLine="0"/>
        <w:jc w:val="both"/>
        <w:rPr>
          <w:b w:val="0"/>
          <w:lang w:val="sl-SI"/>
        </w:rPr>
      </w:pPr>
    </w:p>
    <w:p w14:paraId="3D3FA601" w14:textId="26BF69B7" w:rsidR="00A50EE8" w:rsidRPr="00311A0A" w:rsidRDefault="00A46346" w:rsidP="00311A0A">
      <w:pPr>
        <w:pStyle w:val="Naslov2"/>
        <w:keepLines/>
        <w:numPr>
          <w:ilvl w:val="1"/>
          <w:numId w:val="40"/>
        </w:numPr>
        <w:spacing w:before="200" w:after="0"/>
        <w:rPr>
          <w:rFonts w:ascii="Arial" w:eastAsiaTheme="majorEastAsia" w:hAnsi="Arial" w:cs="Arial"/>
          <w:i w:val="0"/>
          <w:iCs w:val="0"/>
          <w:sz w:val="20"/>
          <w:szCs w:val="20"/>
          <w:lang w:val="sl-SI"/>
        </w:rPr>
      </w:pPr>
      <w:r w:rsidRPr="00311A0A">
        <w:rPr>
          <w:rFonts w:ascii="Arial" w:eastAsiaTheme="majorEastAsia" w:hAnsi="Arial" w:cs="Arial"/>
          <w:i w:val="0"/>
          <w:iCs w:val="0"/>
          <w:sz w:val="20"/>
          <w:szCs w:val="20"/>
          <w:lang w:val="sl-SI"/>
        </w:rPr>
        <w:t xml:space="preserve"> </w:t>
      </w:r>
      <w:bookmarkStart w:id="14" w:name="_Toc45181559"/>
      <w:r w:rsidR="00311A0A" w:rsidRPr="00311A0A">
        <w:rPr>
          <w:rFonts w:ascii="Arial" w:eastAsiaTheme="majorEastAsia" w:hAnsi="Arial" w:cs="Arial"/>
          <w:i w:val="0"/>
          <w:iCs w:val="0"/>
          <w:sz w:val="20"/>
          <w:szCs w:val="20"/>
          <w:lang w:val="sl-SI"/>
        </w:rPr>
        <w:t>PREKNJIŽBA IN VRAČILO NA ZAHTEVO ZAVEZANCA</w:t>
      </w:r>
      <w:bookmarkEnd w:id="14"/>
      <w:r w:rsidR="00311A0A" w:rsidRPr="00311A0A">
        <w:rPr>
          <w:rFonts w:ascii="Arial" w:eastAsiaTheme="majorEastAsia" w:hAnsi="Arial" w:cs="Arial"/>
          <w:i w:val="0"/>
          <w:iCs w:val="0"/>
          <w:sz w:val="20"/>
          <w:szCs w:val="20"/>
          <w:lang w:val="sl-SI"/>
        </w:rPr>
        <w:t xml:space="preserve"> </w:t>
      </w:r>
    </w:p>
    <w:p w14:paraId="4DD03AF2" w14:textId="77777777" w:rsidR="00613698" w:rsidRPr="00322175" w:rsidRDefault="00613698" w:rsidP="00A50EE8">
      <w:pPr>
        <w:pStyle w:val="datumtevilka"/>
        <w:jc w:val="both"/>
        <w:rPr>
          <w:b/>
        </w:rPr>
      </w:pPr>
    </w:p>
    <w:p w14:paraId="487233CD" w14:textId="3BC9529D" w:rsidR="00545E78" w:rsidRPr="00322175" w:rsidRDefault="00B43132" w:rsidP="00061A1A">
      <w:pPr>
        <w:pStyle w:val="FURSnaslov2"/>
        <w:jc w:val="both"/>
        <w:rPr>
          <w:b w:val="0"/>
          <w:sz w:val="20"/>
          <w:szCs w:val="20"/>
        </w:rPr>
      </w:pPr>
      <w:r>
        <w:rPr>
          <w:b w:val="0"/>
          <w:sz w:val="20"/>
          <w:szCs w:val="20"/>
        </w:rPr>
        <w:t xml:space="preserve">Če </w:t>
      </w:r>
      <w:r w:rsidR="00614402">
        <w:rPr>
          <w:b w:val="0"/>
          <w:sz w:val="20"/>
          <w:szCs w:val="20"/>
        </w:rPr>
        <w:t>zavezanec za davek</w:t>
      </w:r>
      <w:r>
        <w:rPr>
          <w:b w:val="0"/>
          <w:sz w:val="20"/>
          <w:szCs w:val="20"/>
        </w:rPr>
        <w:t xml:space="preserve"> po pomoti </w:t>
      </w:r>
      <w:r w:rsidR="00614402">
        <w:rPr>
          <w:b w:val="0"/>
          <w:sz w:val="20"/>
          <w:szCs w:val="20"/>
        </w:rPr>
        <w:t>plača davek</w:t>
      </w:r>
      <w:r>
        <w:rPr>
          <w:b w:val="0"/>
          <w:sz w:val="20"/>
          <w:szCs w:val="20"/>
        </w:rPr>
        <w:t xml:space="preserve"> v previsokem znesku</w:t>
      </w:r>
      <w:r w:rsidR="00A23E48">
        <w:rPr>
          <w:b w:val="0"/>
          <w:sz w:val="20"/>
          <w:szCs w:val="20"/>
        </w:rPr>
        <w:t xml:space="preserve"> glede na znesek obveznosti</w:t>
      </w:r>
      <w:r>
        <w:rPr>
          <w:b w:val="0"/>
          <w:sz w:val="20"/>
          <w:szCs w:val="20"/>
        </w:rPr>
        <w:t xml:space="preserve"> ali z napačno referenco</w:t>
      </w:r>
      <w:r w:rsidR="00A23E48">
        <w:rPr>
          <w:b w:val="0"/>
          <w:sz w:val="20"/>
          <w:szCs w:val="20"/>
        </w:rPr>
        <w:t xml:space="preserve"> prejemnika</w:t>
      </w:r>
      <w:r w:rsidR="00B91FAD">
        <w:rPr>
          <w:b w:val="0"/>
          <w:sz w:val="20"/>
          <w:szCs w:val="20"/>
        </w:rPr>
        <w:t xml:space="preserve"> (plačilo ni evidentirano na kartici zavezanca za davek, ki je izvršil plačilo)</w:t>
      </w:r>
      <w:r>
        <w:rPr>
          <w:b w:val="0"/>
          <w:sz w:val="20"/>
          <w:szCs w:val="20"/>
        </w:rPr>
        <w:t xml:space="preserve"> lahko </w:t>
      </w:r>
      <w:r w:rsidR="00614402">
        <w:rPr>
          <w:b w:val="0"/>
          <w:sz w:val="20"/>
          <w:szCs w:val="20"/>
        </w:rPr>
        <w:t>poda vlogo za vračilo oziroma</w:t>
      </w:r>
      <w:r w:rsidR="00A23E48">
        <w:rPr>
          <w:b w:val="0"/>
          <w:sz w:val="20"/>
          <w:szCs w:val="20"/>
        </w:rPr>
        <w:t xml:space="preserve"> preknjižbo</w:t>
      </w:r>
      <w:r w:rsidR="00614402">
        <w:rPr>
          <w:b w:val="0"/>
          <w:sz w:val="20"/>
          <w:szCs w:val="20"/>
        </w:rPr>
        <w:t xml:space="preserve"> preveč ali napačno plačane dajatve na obrazcu »</w:t>
      </w:r>
      <w:hyperlink r:id="rId23" w:history="1">
        <w:r w:rsidR="00614402" w:rsidRPr="00AA5E44">
          <w:rPr>
            <w:rStyle w:val="Hiperpovezava"/>
            <w:sz w:val="20"/>
            <w:szCs w:val="20"/>
          </w:rPr>
          <w:t>Vloga za vračilo / preknjižbo preveč ali napačno plačane dajatve pri davčnem organu</w:t>
        </w:r>
      </w:hyperlink>
      <w:r w:rsidR="00614402">
        <w:rPr>
          <w:b w:val="0"/>
          <w:sz w:val="20"/>
          <w:szCs w:val="20"/>
        </w:rPr>
        <w:t>«.</w:t>
      </w:r>
    </w:p>
    <w:p w14:paraId="603A09CD" w14:textId="77777777" w:rsidR="00360F41" w:rsidRPr="00322175" w:rsidRDefault="00360F41" w:rsidP="00360F41">
      <w:pPr>
        <w:pStyle w:val="datumtevilka"/>
        <w:ind w:left="360"/>
        <w:jc w:val="both"/>
        <w:rPr>
          <w:b/>
          <w:sz w:val="24"/>
          <w:szCs w:val="24"/>
        </w:rPr>
      </w:pPr>
    </w:p>
    <w:p w14:paraId="2D96DE82" w14:textId="77777777" w:rsidR="00F7646F" w:rsidRPr="00895DCE" w:rsidRDefault="00B53796" w:rsidP="00061A1A">
      <w:pPr>
        <w:pBdr>
          <w:top w:val="single" w:sz="4" w:space="1" w:color="FF0000"/>
          <w:left w:val="single" w:sz="4" w:space="4" w:color="FF0000"/>
          <w:bottom w:val="single" w:sz="4" w:space="1" w:color="FF0000"/>
          <w:right w:val="single" w:sz="4" w:space="4" w:color="FF0000"/>
        </w:pBdr>
        <w:jc w:val="both"/>
        <w:rPr>
          <w:rFonts w:cs="Arial"/>
          <w:noProof/>
          <w:color w:val="C00000"/>
          <w:szCs w:val="20"/>
          <w:lang w:val="sl-SI"/>
        </w:rPr>
      </w:pPr>
      <w:r w:rsidRPr="002F5D7E">
        <w:rPr>
          <w:rFonts w:cs="Arial"/>
          <w:noProof/>
          <w:color w:val="C00000"/>
          <w:szCs w:val="20"/>
          <w:lang w:val="sl-SI" w:eastAsia="sl-SI"/>
        </w:rPr>
        <w:drawing>
          <wp:inline distT="0" distB="0" distL="0" distR="0" wp14:anchorId="30088C39" wp14:editId="52F84497">
            <wp:extent cx="200025" cy="200025"/>
            <wp:effectExtent l="0" t="0" r="0" b="0"/>
            <wp:docPr id="7"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F7646F" w:rsidRPr="00895DCE">
        <w:rPr>
          <w:rFonts w:cs="Arial"/>
          <w:noProof/>
          <w:color w:val="C00000"/>
          <w:szCs w:val="20"/>
          <w:lang w:val="sl-SI"/>
        </w:rPr>
        <w:t xml:space="preserve"> Če je bila pri plačilu v referenci prejemnika navedena napačna davčna številka je potrebno vlogi priložiti tudi originalno podpisano soglasje davčnega zavezanca, pri katerem je zaradi pomote pri navedbi reference prejemnika knjižen znesek plačila.</w:t>
      </w:r>
    </w:p>
    <w:p w14:paraId="0FE2DD53" w14:textId="77777777" w:rsidR="008C3C6C" w:rsidRDefault="008C3C6C" w:rsidP="00360F41">
      <w:pPr>
        <w:pStyle w:val="datumtevilka"/>
        <w:jc w:val="both"/>
      </w:pPr>
    </w:p>
    <w:p w14:paraId="0D516032" w14:textId="77777777" w:rsidR="008C3C6C" w:rsidRPr="00311A0A" w:rsidRDefault="008C3C6C" w:rsidP="00311A0A">
      <w:pPr>
        <w:pStyle w:val="Naslov2"/>
        <w:keepLines/>
        <w:numPr>
          <w:ilvl w:val="1"/>
          <w:numId w:val="40"/>
        </w:numPr>
        <w:spacing w:before="200" w:after="0"/>
        <w:rPr>
          <w:rFonts w:ascii="Arial" w:eastAsiaTheme="majorEastAsia" w:hAnsi="Arial" w:cs="Arial"/>
          <w:i w:val="0"/>
          <w:iCs w:val="0"/>
          <w:caps/>
          <w:sz w:val="20"/>
          <w:szCs w:val="20"/>
          <w:lang w:val="sl-SI"/>
        </w:rPr>
      </w:pPr>
      <w:r w:rsidRPr="00311A0A">
        <w:rPr>
          <w:rFonts w:ascii="Arial" w:eastAsiaTheme="majorEastAsia" w:hAnsi="Arial" w:cs="Arial"/>
          <w:i w:val="0"/>
          <w:iCs w:val="0"/>
          <w:caps/>
          <w:sz w:val="20"/>
          <w:szCs w:val="20"/>
          <w:lang w:val="sl-SI"/>
        </w:rPr>
        <w:t xml:space="preserve"> </w:t>
      </w:r>
      <w:bookmarkStart w:id="15" w:name="_Toc45181560"/>
      <w:r w:rsidRPr="00311A0A">
        <w:rPr>
          <w:rFonts w:ascii="Arial" w:eastAsiaTheme="majorEastAsia" w:hAnsi="Arial" w:cs="Arial"/>
          <w:i w:val="0"/>
          <w:iCs w:val="0"/>
          <w:caps/>
          <w:sz w:val="20"/>
          <w:szCs w:val="20"/>
          <w:lang w:val="sl-SI"/>
        </w:rPr>
        <w:t>Pošiljanje vloge za izravnavo/pobot in vračilo oziroma vlogo za vračilo /preknjižbe</w:t>
      </w:r>
      <w:bookmarkEnd w:id="15"/>
    </w:p>
    <w:p w14:paraId="05E403A2" w14:textId="77777777" w:rsidR="008C3C6C" w:rsidRPr="00322175" w:rsidRDefault="008C3C6C" w:rsidP="008C3C6C">
      <w:pPr>
        <w:pStyle w:val="datumtevilka"/>
        <w:jc w:val="both"/>
        <w:rPr>
          <w:rFonts w:cs="Arial"/>
        </w:rPr>
      </w:pPr>
    </w:p>
    <w:p w14:paraId="176C0A70" w14:textId="77777777" w:rsidR="008C3C6C" w:rsidRPr="00322175" w:rsidRDefault="008C3C6C" w:rsidP="00061A1A">
      <w:pPr>
        <w:pStyle w:val="datumtevilka"/>
        <w:jc w:val="both"/>
        <w:rPr>
          <w:rFonts w:cs="Arial"/>
        </w:rPr>
      </w:pPr>
      <w:r w:rsidRPr="00322175">
        <w:rPr>
          <w:rFonts w:cs="Arial"/>
        </w:rPr>
        <w:t>Vloga</w:t>
      </w:r>
      <w:r w:rsidR="00625DC4">
        <w:rPr>
          <w:rFonts w:cs="Arial"/>
        </w:rPr>
        <w:t xml:space="preserve"> (izpolnjen obrazec </w:t>
      </w:r>
      <w:r w:rsidR="00625DC4" w:rsidRPr="00322175">
        <w:rPr>
          <w:b/>
        </w:rPr>
        <w:t>»</w:t>
      </w:r>
      <w:hyperlink r:id="rId24" w:history="1">
        <w:r w:rsidR="00625DC4" w:rsidRPr="00322175">
          <w:rPr>
            <w:rStyle w:val="Hiperpovezava"/>
            <w:b/>
            <w:color w:val="auto"/>
          </w:rPr>
          <w:t>Izravnava/pobot</w:t>
        </w:r>
      </w:hyperlink>
      <w:r w:rsidR="00625DC4" w:rsidRPr="00322175">
        <w:rPr>
          <w:b/>
        </w:rPr>
        <w:t>«</w:t>
      </w:r>
      <w:r w:rsidR="00625DC4" w:rsidRPr="00322175">
        <w:t xml:space="preserve"> ali </w:t>
      </w:r>
      <w:r w:rsidR="00625DC4" w:rsidRPr="00322175">
        <w:rPr>
          <w:b/>
        </w:rPr>
        <w:t>»</w:t>
      </w:r>
      <w:hyperlink r:id="rId25" w:history="1">
        <w:r w:rsidR="00625DC4" w:rsidRPr="00322175">
          <w:rPr>
            <w:rStyle w:val="Hiperpovezava"/>
            <w:b/>
            <w:color w:val="auto"/>
          </w:rPr>
          <w:t>Vračilo/preknjižba</w:t>
        </w:r>
      </w:hyperlink>
      <w:r w:rsidR="00625DC4" w:rsidRPr="00322175">
        <w:rPr>
          <w:b/>
        </w:rPr>
        <w:t>«</w:t>
      </w:r>
      <w:r w:rsidR="00625DC4" w:rsidRPr="00725FDC">
        <w:t>)</w:t>
      </w:r>
      <w:r w:rsidR="00625DC4">
        <w:rPr>
          <w:rFonts w:cs="Arial"/>
        </w:rPr>
        <w:t xml:space="preserve"> </w:t>
      </w:r>
      <w:r w:rsidRPr="00322175">
        <w:rPr>
          <w:rFonts w:cs="Arial"/>
        </w:rPr>
        <w:t>se lahko</w:t>
      </w:r>
      <w:r w:rsidR="00625DC4">
        <w:rPr>
          <w:rFonts w:cs="Arial"/>
        </w:rPr>
        <w:t xml:space="preserve"> odda</w:t>
      </w:r>
      <w:r w:rsidRPr="00322175">
        <w:rPr>
          <w:rFonts w:cs="Arial"/>
        </w:rPr>
        <w:t>:</w:t>
      </w:r>
    </w:p>
    <w:p w14:paraId="26D92116" w14:textId="77777777" w:rsidR="008C3C6C" w:rsidRPr="00322175" w:rsidRDefault="008C3C6C" w:rsidP="00061A1A">
      <w:pPr>
        <w:pStyle w:val="Default"/>
        <w:widowControl w:val="0"/>
        <w:numPr>
          <w:ilvl w:val="0"/>
          <w:numId w:val="19"/>
        </w:numPr>
        <w:spacing w:line="260" w:lineRule="atLeast"/>
        <w:jc w:val="both"/>
        <w:rPr>
          <w:color w:val="auto"/>
          <w:sz w:val="20"/>
          <w:szCs w:val="20"/>
        </w:rPr>
      </w:pPr>
      <w:r w:rsidRPr="00322175">
        <w:rPr>
          <w:color w:val="auto"/>
          <w:sz w:val="20"/>
          <w:szCs w:val="20"/>
        </w:rPr>
        <w:t xml:space="preserve">na elektronski naslov </w:t>
      </w:r>
      <w:hyperlink r:id="rId26" w:history="1">
        <w:r w:rsidRPr="00322175">
          <w:rPr>
            <w:rStyle w:val="Hiperpovezava"/>
            <w:color w:val="auto"/>
            <w:sz w:val="20"/>
            <w:szCs w:val="20"/>
          </w:rPr>
          <w:t>gfu.uri.fu@gov.si</w:t>
        </w:r>
      </w:hyperlink>
      <w:r w:rsidRPr="00322175">
        <w:rPr>
          <w:color w:val="auto"/>
          <w:sz w:val="20"/>
          <w:szCs w:val="20"/>
        </w:rPr>
        <w:t>, v zadevo vpiše naslov: »Izravnava/pobot in vračilo« oziroma »Vračilo/preknjižba« ali</w:t>
      </w:r>
    </w:p>
    <w:p w14:paraId="72D71DE2" w14:textId="77777777" w:rsidR="008C3C6C" w:rsidRPr="00322175" w:rsidRDefault="00A46346" w:rsidP="00061A1A">
      <w:pPr>
        <w:pStyle w:val="Default"/>
        <w:widowControl w:val="0"/>
        <w:numPr>
          <w:ilvl w:val="0"/>
          <w:numId w:val="19"/>
        </w:numPr>
        <w:spacing w:line="260" w:lineRule="atLeast"/>
        <w:jc w:val="both"/>
        <w:rPr>
          <w:color w:val="auto"/>
          <w:sz w:val="20"/>
          <w:szCs w:val="20"/>
        </w:rPr>
      </w:pPr>
      <w:r>
        <w:rPr>
          <w:color w:val="auto"/>
          <w:sz w:val="20"/>
          <w:szCs w:val="20"/>
        </w:rPr>
        <w:t>po pošti</w:t>
      </w:r>
      <w:r w:rsidR="008C3C6C" w:rsidRPr="00322175">
        <w:rPr>
          <w:color w:val="auto"/>
          <w:sz w:val="20"/>
          <w:szCs w:val="20"/>
        </w:rPr>
        <w:t xml:space="preserve"> na Generalni finančni urad, Uprava za računovodstvo in izvršbo, Šmartinska cesta 55, p. p. 302, 1000 Ljubljana ali </w:t>
      </w:r>
    </w:p>
    <w:p w14:paraId="41A25F96" w14:textId="77777777" w:rsidR="008C3C6C" w:rsidRPr="00322175" w:rsidRDefault="008C3C6C" w:rsidP="00061A1A">
      <w:pPr>
        <w:pStyle w:val="Default"/>
        <w:widowControl w:val="0"/>
        <w:numPr>
          <w:ilvl w:val="0"/>
          <w:numId w:val="19"/>
        </w:numPr>
        <w:spacing w:line="260" w:lineRule="atLeast"/>
        <w:jc w:val="both"/>
        <w:rPr>
          <w:color w:val="auto"/>
          <w:sz w:val="20"/>
          <w:szCs w:val="20"/>
        </w:rPr>
      </w:pPr>
      <w:r w:rsidRPr="00322175">
        <w:rPr>
          <w:color w:val="auto"/>
          <w:sz w:val="20"/>
          <w:szCs w:val="20"/>
        </w:rPr>
        <w:t xml:space="preserve">preko sistema </w:t>
      </w:r>
      <w:proofErr w:type="spellStart"/>
      <w:r w:rsidRPr="00322175">
        <w:rPr>
          <w:color w:val="auto"/>
          <w:sz w:val="20"/>
          <w:szCs w:val="20"/>
        </w:rPr>
        <w:t>eDa</w:t>
      </w:r>
      <w:r w:rsidR="00625DC4">
        <w:rPr>
          <w:color w:val="auto"/>
          <w:sz w:val="20"/>
          <w:szCs w:val="20"/>
        </w:rPr>
        <w:t>vki</w:t>
      </w:r>
      <w:proofErr w:type="spellEnd"/>
      <w:r w:rsidR="00625DC4">
        <w:rPr>
          <w:color w:val="auto"/>
          <w:sz w:val="20"/>
          <w:szCs w:val="20"/>
        </w:rPr>
        <w:t xml:space="preserve"> kot lasten dokument (NF-LD)</w:t>
      </w:r>
      <w:r w:rsidRPr="00322175">
        <w:rPr>
          <w:color w:val="auto"/>
          <w:sz w:val="20"/>
          <w:szCs w:val="20"/>
        </w:rPr>
        <w:t>.</w:t>
      </w:r>
    </w:p>
    <w:p w14:paraId="0D39DA55" w14:textId="77777777" w:rsidR="008C3C6C" w:rsidRPr="00165178" w:rsidRDefault="008C3C6C" w:rsidP="008C3C6C">
      <w:pPr>
        <w:pStyle w:val="Default"/>
        <w:widowControl w:val="0"/>
        <w:rPr>
          <w:b/>
          <w:bCs/>
          <w:color w:val="FF0000"/>
          <w:sz w:val="20"/>
          <w:szCs w:val="20"/>
        </w:rPr>
      </w:pPr>
    </w:p>
    <w:p w14:paraId="7F79A460" w14:textId="77777777" w:rsidR="008C3C6C" w:rsidRPr="008C3C6C" w:rsidRDefault="008C3C6C" w:rsidP="00360F41">
      <w:pPr>
        <w:pStyle w:val="datumtevilka"/>
        <w:jc w:val="both"/>
      </w:pPr>
    </w:p>
    <w:p w14:paraId="78A3EB3C" w14:textId="77777777" w:rsidR="00360F41" w:rsidRPr="00810F4F" w:rsidRDefault="00360F41" w:rsidP="00360F41">
      <w:pPr>
        <w:pStyle w:val="FURSnaslov2"/>
        <w:jc w:val="both"/>
        <w:rPr>
          <w:b w:val="0"/>
          <w:sz w:val="20"/>
          <w:szCs w:val="20"/>
        </w:rPr>
      </w:pPr>
    </w:p>
    <w:sectPr w:rsidR="00360F41" w:rsidRPr="00810F4F" w:rsidSect="00783310">
      <w:headerReference w:type="default" r:id="rId27"/>
      <w:footerReference w:type="default" r:id="rId28"/>
      <w:headerReference w:type="first" r:id="rId29"/>
      <w:footerReference w:type="first" r:id="rId3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8647B" w14:textId="77777777" w:rsidR="00C87D97" w:rsidRDefault="00C87D97">
      <w:r>
        <w:separator/>
      </w:r>
    </w:p>
  </w:endnote>
  <w:endnote w:type="continuationSeparator" w:id="0">
    <w:p w14:paraId="62D8948C" w14:textId="77777777" w:rsidR="00C87D97" w:rsidRDefault="00C8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okChampa">
    <w:panose1 w:val="020B0604020202020204"/>
    <w:charset w:val="00"/>
    <w:family w:val="swiss"/>
    <w:pitch w:val="variable"/>
    <w:sig w:usb0="03000003" w:usb1="00000000" w:usb2="00000000" w:usb3="00000000" w:csb0="0001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7F9F" w14:textId="77777777" w:rsidR="008D5AA4" w:rsidRDefault="008D5AA4" w:rsidP="009F30FB">
    <w:pPr>
      <w:pStyle w:val="Noga"/>
      <w:jc w:val="right"/>
    </w:pPr>
    <w:r>
      <w:fldChar w:fldCharType="begin"/>
    </w:r>
    <w:r>
      <w:instrText>PAGE   \* MERGEFORMAT</w:instrText>
    </w:r>
    <w:r>
      <w:fldChar w:fldCharType="separate"/>
    </w:r>
    <w:r w:rsidR="00CD42DE" w:rsidRPr="00CD42DE">
      <w:rPr>
        <w:noProof/>
        <w:lang w:val="sl-SI"/>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49143" w14:textId="77777777" w:rsidR="008D5AA4" w:rsidRDefault="008D5AA4" w:rsidP="00751D38">
    <w:pPr>
      <w:pStyle w:val="Nog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8FC27" w14:textId="77777777" w:rsidR="00C87D97" w:rsidRDefault="00C87D97">
      <w:r>
        <w:separator/>
      </w:r>
    </w:p>
  </w:footnote>
  <w:footnote w:type="continuationSeparator" w:id="0">
    <w:p w14:paraId="0A65E297" w14:textId="77777777" w:rsidR="00C87D97" w:rsidRDefault="00C87D97">
      <w:r>
        <w:continuationSeparator/>
      </w:r>
    </w:p>
  </w:footnote>
  <w:footnote w:id="1">
    <w:p w14:paraId="19D1B36C" w14:textId="77777777" w:rsidR="008D5AA4" w:rsidRDefault="008D5AA4">
      <w:pPr>
        <w:pStyle w:val="Sprotnaopomba-besedilo"/>
      </w:pPr>
      <w:r>
        <w:rPr>
          <w:rStyle w:val="Sprotnaopomba-sklic"/>
        </w:rPr>
        <w:footnoteRef/>
      </w:r>
      <w:r>
        <w:t xml:space="preserve"> </w:t>
      </w:r>
      <w:r w:rsidRPr="004A5C7C">
        <w:rPr>
          <w:rFonts w:cs="Arial"/>
          <w:bCs/>
          <w:sz w:val="18"/>
          <w:szCs w:val="18"/>
        </w:rPr>
        <w:t xml:space="preserve">Uradni list RS, št. </w:t>
      </w:r>
      <w:hyperlink r:id="rId1" w:tgtFrame="_blank" w:tooltip="Zakon o finančni upravi (ZFU)" w:history="1">
        <w:r w:rsidRPr="004A5C7C">
          <w:rPr>
            <w:rFonts w:cs="Arial"/>
            <w:bCs/>
            <w:sz w:val="18"/>
            <w:szCs w:val="18"/>
          </w:rPr>
          <w:t>25/14</w:t>
        </w:r>
      </w:hyperlink>
      <w:r>
        <w:rPr>
          <w:rFonts w:cs="Arial"/>
          <w:bCs/>
          <w:sz w:val="18"/>
          <w:szCs w:val="18"/>
        </w:rPr>
        <w:t>.</w:t>
      </w:r>
    </w:p>
  </w:footnote>
  <w:footnote w:id="2">
    <w:p w14:paraId="1CDCE8ED" w14:textId="12BFE437" w:rsidR="008D5AA4" w:rsidRDefault="008D5AA4">
      <w:pPr>
        <w:pStyle w:val="Sprotnaopomba-besedilo"/>
      </w:pPr>
      <w:r>
        <w:rPr>
          <w:rStyle w:val="Sprotnaopomba-sklic"/>
        </w:rPr>
        <w:footnoteRef/>
      </w:r>
      <w:r>
        <w:t xml:space="preserve"> </w:t>
      </w:r>
      <w:r w:rsidRPr="004A5C7C">
        <w:rPr>
          <w:rFonts w:cs="Arial"/>
          <w:bCs/>
          <w:sz w:val="18"/>
          <w:szCs w:val="18"/>
        </w:rPr>
        <w:t xml:space="preserve">Uradni list RS, št. </w:t>
      </w:r>
      <w:hyperlink r:id="rId2" w:tgtFrame="_blank" w:tooltip="Zakon o davčnem postopku (uradno prečiščeno besedilo)" w:history="1">
        <w:r w:rsidRPr="004A5C7C">
          <w:rPr>
            <w:rFonts w:cs="Arial"/>
            <w:bCs/>
            <w:sz w:val="18"/>
            <w:szCs w:val="18"/>
          </w:rPr>
          <w:t>13/11</w:t>
        </w:r>
      </w:hyperlink>
      <w:r w:rsidRPr="004A5C7C">
        <w:rPr>
          <w:rFonts w:cs="Arial"/>
          <w:bCs/>
          <w:sz w:val="18"/>
          <w:szCs w:val="18"/>
        </w:rPr>
        <w:t xml:space="preserve"> – uradno prečiščeno besedilo, </w:t>
      </w:r>
      <w:hyperlink r:id="rId3" w:tgtFrame="_blank" w:tooltip="Zakon o spremembah in dopolnitvah Zakona o davčnem postopku" w:history="1">
        <w:r w:rsidRPr="004A5C7C">
          <w:rPr>
            <w:rFonts w:cs="Arial"/>
            <w:bCs/>
            <w:sz w:val="18"/>
            <w:szCs w:val="18"/>
          </w:rPr>
          <w:t>32/12</w:t>
        </w:r>
      </w:hyperlink>
      <w:r w:rsidRPr="004A5C7C">
        <w:rPr>
          <w:rFonts w:cs="Arial"/>
          <w:bCs/>
          <w:sz w:val="18"/>
          <w:szCs w:val="18"/>
        </w:rPr>
        <w:t xml:space="preserve">, </w:t>
      </w:r>
      <w:hyperlink r:id="rId4" w:tgtFrame="_blank" w:tooltip="Zakon o spremembah in dopolnitvah Zakona o davčnem postopku" w:history="1">
        <w:r w:rsidRPr="004A5C7C">
          <w:rPr>
            <w:rFonts w:cs="Arial"/>
            <w:bCs/>
            <w:sz w:val="18"/>
            <w:szCs w:val="18"/>
          </w:rPr>
          <w:t>94/12</w:t>
        </w:r>
      </w:hyperlink>
      <w:r w:rsidRPr="004A5C7C">
        <w:rPr>
          <w:rFonts w:cs="Arial"/>
          <w:bCs/>
          <w:sz w:val="18"/>
          <w:szCs w:val="18"/>
        </w:rPr>
        <w:t xml:space="preserve">, </w:t>
      </w:r>
      <w:hyperlink r:id="rId5" w:tgtFrame="_blank" w:tooltip="Zakon o davku na nepremičnine" w:history="1">
        <w:r w:rsidRPr="004A5C7C">
          <w:rPr>
            <w:rFonts w:cs="Arial"/>
            <w:bCs/>
            <w:sz w:val="18"/>
            <w:szCs w:val="18"/>
          </w:rPr>
          <w:t>101/13</w:t>
        </w:r>
      </w:hyperlink>
      <w:r w:rsidRPr="004A5C7C">
        <w:rPr>
          <w:rFonts w:cs="Arial"/>
          <w:bCs/>
          <w:sz w:val="18"/>
          <w:szCs w:val="18"/>
        </w:rPr>
        <w:t xml:space="preserve"> – </w:t>
      </w:r>
      <w:proofErr w:type="spellStart"/>
      <w:r w:rsidRPr="004A5C7C">
        <w:rPr>
          <w:rFonts w:cs="Arial"/>
          <w:bCs/>
          <w:sz w:val="18"/>
          <w:szCs w:val="18"/>
        </w:rPr>
        <w:t>ZDavNepr</w:t>
      </w:r>
      <w:proofErr w:type="spellEnd"/>
      <w:r w:rsidRPr="004A5C7C">
        <w:rPr>
          <w:rFonts w:cs="Arial"/>
          <w:bCs/>
          <w:sz w:val="18"/>
          <w:szCs w:val="18"/>
        </w:rPr>
        <w:t xml:space="preserve">, </w:t>
      </w:r>
      <w:hyperlink r:id="rId6" w:tgtFrame="_blank" w:tooltip="Zakon o spremembah in dopolnitvah Zakona o davčnem postopku" w:history="1">
        <w:r w:rsidRPr="004A5C7C">
          <w:rPr>
            <w:rFonts w:cs="Arial"/>
            <w:bCs/>
            <w:sz w:val="18"/>
            <w:szCs w:val="18"/>
          </w:rPr>
          <w:t>111/13</w:t>
        </w:r>
      </w:hyperlink>
      <w:r w:rsidRPr="004A5C7C">
        <w:rPr>
          <w:rFonts w:cs="Arial"/>
          <w:bCs/>
          <w:sz w:val="18"/>
          <w:szCs w:val="18"/>
        </w:rPr>
        <w:t xml:space="preserve">, </w:t>
      </w:r>
      <w:hyperlink r:id="rId7" w:tgtFrame="_blank" w:tooltip="Odločba o razveljavitvi Zakona o davku na nepremičnine in o ugotovitvi, da je Zakon o množičnem vrednotenju, kolikor se nanaša na množično vrednotenje nepremičnin zaradi obdavčevanja nepremičnin, v neskladju z Ustavo" w:history="1">
        <w:r w:rsidRPr="004A5C7C">
          <w:rPr>
            <w:rFonts w:cs="Arial"/>
            <w:bCs/>
            <w:sz w:val="18"/>
            <w:szCs w:val="18"/>
          </w:rPr>
          <w:t>22/14</w:t>
        </w:r>
      </w:hyperlink>
      <w:r w:rsidRPr="004A5C7C">
        <w:rPr>
          <w:rFonts w:cs="Arial"/>
          <w:bCs/>
          <w:sz w:val="18"/>
          <w:szCs w:val="18"/>
        </w:rPr>
        <w:t xml:space="preserve"> – </w:t>
      </w:r>
      <w:proofErr w:type="spellStart"/>
      <w:r w:rsidRPr="004A5C7C">
        <w:rPr>
          <w:rFonts w:cs="Arial"/>
          <w:bCs/>
          <w:sz w:val="18"/>
          <w:szCs w:val="18"/>
        </w:rPr>
        <w:t>odl</w:t>
      </w:r>
      <w:proofErr w:type="spellEnd"/>
      <w:r w:rsidRPr="004A5C7C">
        <w:rPr>
          <w:rFonts w:cs="Arial"/>
          <w:bCs/>
          <w:sz w:val="18"/>
          <w:szCs w:val="18"/>
        </w:rPr>
        <w:t xml:space="preserve">. US, </w:t>
      </w:r>
      <w:hyperlink r:id="rId8" w:tgtFrame="_blank" w:tooltip="Zakon o finančni upravi" w:history="1">
        <w:r w:rsidRPr="004A5C7C">
          <w:rPr>
            <w:rFonts w:cs="Arial"/>
            <w:bCs/>
            <w:sz w:val="18"/>
            <w:szCs w:val="18"/>
          </w:rPr>
          <w:t>25/14</w:t>
        </w:r>
      </w:hyperlink>
      <w:r w:rsidRPr="004A5C7C">
        <w:rPr>
          <w:rFonts w:cs="Arial"/>
          <w:bCs/>
          <w:sz w:val="18"/>
          <w:szCs w:val="18"/>
        </w:rPr>
        <w:t xml:space="preserve"> – ZFU, </w:t>
      </w:r>
      <w:hyperlink r:id="rId9" w:tgtFrame="_blank" w:tooltip="Zakon o spremembah in dopolnitvah Zakona o inšpekcijskem nadzoru" w:history="1">
        <w:r w:rsidRPr="004A5C7C">
          <w:rPr>
            <w:rFonts w:cs="Arial"/>
            <w:bCs/>
            <w:sz w:val="18"/>
            <w:szCs w:val="18"/>
          </w:rPr>
          <w:t>40/14</w:t>
        </w:r>
      </w:hyperlink>
      <w:r w:rsidRPr="004A5C7C">
        <w:rPr>
          <w:rFonts w:cs="Arial"/>
          <w:bCs/>
          <w:sz w:val="18"/>
          <w:szCs w:val="18"/>
        </w:rPr>
        <w:t xml:space="preserve"> – ZIN-B, </w:t>
      </w:r>
      <w:hyperlink r:id="rId10" w:tgtFrame="_blank" w:tooltip="Zakon o spremembah in dopolnitvah Zakona o davčnem postopku" w:history="1">
        <w:r w:rsidRPr="004A5C7C">
          <w:rPr>
            <w:rFonts w:cs="Arial"/>
            <w:bCs/>
            <w:sz w:val="18"/>
            <w:szCs w:val="18"/>
          </w:rPr>
          <w:t>90/14</w:t>
        </w:r>
      </w:hyperlink>
      <w:r w:rsidRPr="004A5C7C">
        <w:rPr>
          <w:rFonts w:cs="Arial"/>
          <w:bCs/>
          <w:sz w:val="18"/>
          <w:szCs w:val="18"/>
        </w:rPr>
        <w:t xml:space="preserve">, </w:t>
      </w:r>
      <w:hyperlink r:id="rId11" w:tgtFrame="_blank" w:tooltip="Zakon o spremembah in dopolnitvah Zakona o davčnem postopku" w:history="1">
        <w:r w:rsidRPr="004A5C7C">
          <w:rPr>
            <w:rFonts w:cs="Arial"/>
            <w:bCs/>
            <w:sz w:val="18"/>
            <w:szCs w:val="18"/>
          </w:rPr>
          <w:t>91/15</w:t>
        </w:r>
      </w:hyperlink>
      <w:r w:rsidRPr="004A5C7C">
        <w:rPr>
          <w:rFonts w:cs="Arial"/>
          <w:bCs/>
          <w:sz w:val="18"/>
          <w:szCs w:val="18"/>
        </w:rPr>
        <w:t xml:space="preserve">, </w:t>
      </w:r>
      <w:hyperlink r:id="rId12" w:tgtFrame="_blank" w:tooltip="Zakon o spremembah in dopolnitvah Zakona o davčnem postopku" w:history="1">
        <w:r w:rsidRPr="004A5C7C">
          <w:rPr>
            <w:rFonts w:cs="Arial"/>
            <w:bCs/>
            <w:sz w:val="18"/>
            <w:szCs w:val="18"/>
          </w:rPr>
          <w:t>63/16</w:t>
        </w:r>
      </w:hyperlink>
      <w:r w:rsidRPr="004A5C7C">
        <w:rPr>
          <w:rFonts w:cs="Arial"/>
          <w:bCs/>
          <w:sz w:val="18"/>
          <w:szCs w:val="18"/>
        </w:rPr>
        <w:t xml:space="preserve">, </w:t>
      </w:r>
      <w:hyperlink r:id="rId13" w:tgtFrame="_blank" w:tooltip="Zakon o spremembah in dopolnitvah Zakona o davčnem postopku" w:history="1">
        <w:r w:rsidRPr="004A5C7C">
          <w:rPr>
            <w:rFonts w:cs="Arial"/>
            <w:bCs/>
            <w:sz w:val="18"/>
            <w:szCs w:val="18"/>
          </w:rPr>
          <w:t>69/17</w:t>
        </w:r>
      </w:hyperlink>
      <w:r w:rsidR="004B7640">
        <w:rPr>
          <w:rFonts w:cs="Arial"/>
          <w:bCs/>
          <w:sz w:val="18"/>
          <w:szCs w:val="18"/>
        </w:rPr>
        <w:t>,</w:t>
      </w:r>
      <w:r w:rsidRPr="004A5C7C">
        <w:rPr>
          <w:rFonts w:cs="Arial"/>
          <w:bCs/>
          <w:sz w:val="18"/>
          <w:szCs w:val="18"/>
        </w:rPr>
        <w:t xml:space="preserve"> </w:t>
      </w:r>
      <w:hyperlink r:id="rId14" w:tgtFrame="_blank" w:tooltip="Zakon o spremembah in dopolnitvah Zakona o javnih financah" w:history="1">
        <w:r w:rsidRPr="004A5C7C">
          <w:rPr>
            <w:rFonts w:cs="Arial"/>
            <w:bCs/>
            <w:sz w:val="18"/>
            <w:szCs w:val="18"/>
          </w:rPr>
          <w:t>13/18</w:t>
        </w:r>
      </w:hyperlink>
      <w:r w:rsidRPr="004A5C7C">
        <w:rPr>
          <w:rFonts w:cs="Arial"/>
          <w:bCs/>
          <w:sz w:val="18"/>
          <w:szCs w:val="18"/>
        </w:rPr>
        <w:t xml:space="preserve"> – ZJF-H</w:t>
      </w:r>
      <w:r w:rsidR="004B7640">
        <w:rPr>
          <w:rFonts w:cs="Arial"/>
          <w:bCs/>
          <w:sz w:val="18"/>
          <w:szCs w:val="18"/>
        </w:rPr>
        <w:t>, 36/19 in 66/19</w:t>
      </w:r>
      <w:r w:rsidRPr="004A5C7C">
        <w:rPr>
          <w:rFonts w:cs="Arial"/>
          <w:bCs/>
          <w:sz w:val="18"/>
          <w:szCs w:val="18"/>
        </w:rPr>
        <w:t>.</w:t>
      </w:r>
    </w:p>
  </w:footnote>
  <w:footnote w:id="3">
    <w:p w14:paraId="61E08E25" w14:textId="77777777" w:rsidR="008D5AA4" w:rsidRDefault="008D5AA4">
      <w:pPr>
        <w:pStyle w:val="Sprotnaopomba-besedilo"/>
      </w:pPr>
      <w:r>
        <w:rPr>
          <w:rStyle w:val="Sprotnaopomba-sklic"/>
        </w:rPr>
        <w:footnoteRef/>
      </w:r>
      <w:r>
        <w:t xml:space="preserve"> </w:t>
      </w:r>
      <w:r w:rsidRPr="006D4717">
        <w:rPr>
          <w:sz w:val="18"/>
          <w:szCs w:val="18"/>
        </w:rPr>
        <w:t>V skladu s 96. členom ZDavP-2 se obresti obračunajo po 0,0247 dnevni odstotni obrestni meri.</w:t>
      </w:r>
    </w:p>
  </w:footnote>
  <w:footnote w:id="4">
    <w:p w14:paraId="7EBA12EB" w14:textId="77777777" w:rsidR="008D5AA4" w:rsidRDefault="008D5AA4">
      <w:pPr>
        <w:pStyle w:val="Sprotnaopomba-besedilo"/>
      </w:pPr>
      <w:r>
        <w:rPr>
          <w:rStyle w:val="Sprotnaopomba-sklic"/>
        </w:rPr>
        <w:footnoteRef/>
      </w:r>
      <w:r>
        <w:t xml:space="preserve"> </w:t>
      </w:r>
      <w:r w:rsidRPr="006D4717">
        <w:rPr>
          <w:sz w:val="18"/>
          <w:szCs w:val="18"/>
        </w:rPr>
        <w:t>V skladu s 114. členom je zamudna obrestna mera enaka obrestni meri, objavljeni v seriji C Uradnega lista Evropske unije, ki jo je Evropska centralna banka uporabljala za svoje operacije glavnega financiranja prvi dan meseca, v katerem znesek zapade v plačilo, povečani za dve odstotni točki.</w:t>
      </w:r>
    </w:p>
  </w:footnote>
  <w:footnote w:id="5">
    <w:p w14:paraId="4374B210" w14:textId="77777777" w:rsidR="008D5AA4" w:rsidRDefault="008D5AA4">
      <w:pPr>
        <w:pStyle w:val="Sprotnaopomba-besedilo"/>
      </w:pPr>
      <w:r>
        <w:rPr>
          <w:rStyle w:val="Sprotnaopomba-sklic"/>
        </w:rPr>
        <w:footnoteRef/>
      </w:r>
      <w:r>
        <w:t xml:space="preserve"> </w:t>
      </w:r>
      <w:r w:rsidRPr="007A03EF">
        <w:rPr>
          <w:sz w:val="18"/>
          <w:szCs w:val="18"/>
        </w:rPr>
        <w:t>93. člen.</w:t>
      </w:r>
    </w:p>
  </w:footnote>
  <w:footnote w:id="6">
    <w:p w14:paraId="427892FC" w14:textId="4820A225" w:rsidR="008D5AA4" w:rsidRDefault="008D5AA4">
      <w:pPr>
        <w:pStyle w:val="Sprotnaopomba-besedilo"/>
      </w:pPr>
      <w:r>
        <w:rPr>
          <w:rStyle w:val="Sprotnaopomba-sklic"/>
        </w:rPr>
        <w:footnoteRef/>
      </w:r>
      <w:r>
        <w:t xml:space="preserve"> </w:t>
      </w:r>
      <w:r w:rsidRPr="00DE5022">
        <w:rPr>
          <w:sz w:val="18"/>
          <w:szCs w:val="18"/>
        </w:rPr>
        <w:t>V skladu s Pravilnikom o plačevanju in razporejanju obveznih dajatev in drugih javnofinančnih prihodkov</w:t>
      </w:r>
      <w:r>
        <w:rPr>
          <w:sz w:val="18"/>
          <w:szCs w:val="18"/>
        </w:rPr>
        <w:t xml:space="preserve"> (Uradni list RS, št. 21/18 in 56/18) se obvezne dajatve plačujejo na podračune javnofinančnih prihodkov, ki so odprti </w:t>
      </w:r>
      <w:r w:rsidRPr="00DE5022">
        <w:rPr>
          <w:sz w:val="18"/>
          <w:szCs w:val="18"/>
        </w:rPr>
        <w:t>kot podračuni v sistemih enotnih zakladniških računov (v nadaljnjem besedilu: EZR) države in občin pri Banki Slovenije in jih vodi Uprava Republike Slovenije za javna plačila</w:t>
      </w:r>
      <w:r>
        <w:rPr>
          <w:sz w:val="18"/>
          <w:szCs w:val="18"/>
        </w:rPr>
        <w:t xml:space="preserve">. Za namene izvajanja Zakona </w:t>
      </w:r>
      <w:r w:rsidRPr="007C21CB">
        <w:rPr>
          <w:sz w:val="18"/>
          <w:szCs w:val="18"/>
        </w:rPr>
        <w:t>o plačilnih storitvah, storitvah izdajanja elektronskega denarja in plačilnih sistemih</w:t>
      </w:r>
      <w:r>
        <w:rPr>
          <w:sz w:val="18"/>
          <w:szCs w:val="18"/>
        </w:rPr>
        <w:t xml:space="preserve"> (Uradni list RS, št. 7/18 in 9/18-popr.) se tudi podračunih JFP štejejo za transakcijske račune.</w:t>
      </w:r>
    </w:p>
  </w:footnote>
  <w:footnote w:id="7">
    <w:p w14:paraId="6EDFF0D8" w14:textId="77777777" w:rsidR="008D5AA4" w:rsidRDefault="008D5AA4">
      <w:pPr>
        <w:pStyle w:val="Sprotnaopomba-besedilo"/>
      </w:pPr>
      <w:r>
        <w:rPr>
          <w:rStyle w:val="Sprotnaopomba-sklic"/>
        </w:rPr>
        <w:footnoteRef/>
      </w:r>
      <w:r>
        <w:t xml:space="preserve"> </w:t>
      </w:r>
      <w:r w:rsidRPr="002F5D7E">
        <w:rPr>
          <w:sz w:val="18"/>
          <w:szCs w:val="18"/>
        </w:rPr>
        <w:t>Prvi od</w:t>
      </w:r>
      <w:r>
        <w:rPr>
          <w:sz w:val="18"/>
          <w:szCs w:val="18"/>
        </w:rPr>
        <w:t>stavek 93. člena ZDavP-2.</w:t>
      </w:r>
    </w:p>
  </w:footnote>
  <w:footnote w:id="8">
    <w:p w14:paraId="4C744E5D" w14:textId="7379AC55" w:rsidR="008D5AA4" w:rsidRDefault="008D5AA4">
      <w:pPr>
        <w:pStyle w:val="Sprotnaopomba-besedilo"/>
      </w:pPr>
      <w:r w:rsidRPr="00CD42DE">
        <w:rPr>
          <w:szCs w:val="18"/>
          <w:vertAlign w:val="superscript"/>
        </w:rPr>
        <w:footnoteRef/>
      </w:r>
      <w:r w:rsidRPr="003E3141">
        <w:rPr>
          <w:sz w:val="18"/>
          <w:szCs w:val="18"/>
        </w:rPr>
        <w:t xml:space="preserve"> </w:t>
      </w:r>
      <w:r w:rsidRPr="003E3141">
        <w:rPr>
          <w:sz w:val="18"/>
          <w:szCs w:val="18"/>
        </w:rPr>
        <w:t>Če je odločbi priložen plačilni nalog, le-ta vključuje tudi QR kodo</w:t>
      </w:r>
      <w:r>
        <w:rPr>
          <w:sz w:val="18"/>
          <w:szCs w:val="18"/>
        </w:rPr>
        <w:t xml:space="preserve"> za izvršitev plačila</w:t>
      </w:r>
      <w:r w:rsidRPr="003E3141">
        <w:rPr>
          <w:sz w:val="18"/>
          <w:szCs w:val="18"/>
        </w:rPr>
        <w:t>.</w:t>
      </w:r>
    </w:p>
  </w:footnote>
  <w:footnote w:id="9">
    <w:p w14:paraId="202770ED" w14:textId="0F92FB26" w:rsidR="008D5AA4" w:rsidRPr="002F5D7E" w:rsidRDefault="008D5AA4">
      <w:pPr>
        <w:pStyle w:val="Sprotnaopomba-besedilo"/>
        <w:rPr>
          <w:i/>
        </w:rPr>
      </w:pPr>
      <w:r>
        <w:rPr>
          <w:rStyle w:val="Sprotnaopomba-sklic"/>
        </w:rPr>
        <w:footnoteRef/>
      </w:r>
      <w:r>
        <w:t xml:space="preserve"> </w:t>
      </w:r>
      <w:r w:rsidRPr="002F5D7E">
        <w:rPr>
          <w:sz w:val="18"/>
          <w:szCs w:val="18"/>
        </w:rPr>
        <w:t>Če je plačilo dajatev zavarovano</w:t>
      </w:r>
      <w:r>
        <w:rPr>
          <w:sz w:val="18"/>
          <w:szCs w:val="18"/>
        </w:rPr>
        <w:t xml:space="preserve"> </w:t>
      </w:r>
      <w:r w:rsidRPr="002F5D7E">
        <w:rPr>
          <w:sz w:val="18"/>
          <w:szCs w:val="18"/>
        </w:rPr>
        <w:t xml:space="preserve">(v carinski deklaraciji je v petem </w:t>
      </w:r>
      <w:proofErr w:type="spellStart"/>
      <w:r w:rsidRPr="002F5D7E">
        <w:rPr>
          <w:sz w:val="18"/>
          <w:szCs w:val="18"/>
        </w:rPr>
        <w:t>podpolju</w:t>
      </w:r>
      <w:proofErr w:type="spellEnd"/>
      <w:r w:rsidRPr="002F5D7E">
        <w:rPr>
          <w:sz w:val="18"/>
          <w:szCs w:val="18"/>
        </w:rPr>
        <w:t xml:space="preserve"> polja 47 določena oznaka »</w:t>
      </w:r>
      <w:r w:rsidRPr="00E310C1">
        <w:rPr>
          <w:sz w:val="18"/>
          <w:szCs w:val="18"/>
        </w:rPr>
        <w:t>R</w:t>
      </w:r>
      <w:r w:rsidRPr="002F5D7E">
        <w:rPr>
          <w:sz w:val="18"/>
          <w:szCs w:val="18"/>
        </w:rPr>
        <w:t>«)</w:t>
      </w:r>
      <w:r>
        <w:rPr>
          <w:sz w:val="18"/>
          <w:szCs w:val="18"/>
        </w:rPr>
        <w:t xml:space="preserve"> so podatki za plačilo posredovani tudi v obvestilu o nastalem dolgu. </w:t>
      </w:r>
    </w:p>
  </w:footnote>
  <w:footnote w:id="10">
    <w:p w14:paraId="50DDE3C5" w14:textId="73183B0B" w:rsidR="00B24E16" w:rsidRDefault="00B24E16">
      <w:pPr>
        <w:pStyle w:val="Sprotnaopomba-besedilo"/>
      </w:pPr>
      <w:r>
        <w:rPr>
          <w:rStyle w:val="Sprotnaopomba-sklic"/>
        </w:rPr>
        <w:footnoteRef/>
      </w:r>
      <w:r>
        <w:t xml:space="preserve"> </w:t>
      </w:r>
      <w:r>
        <w:t>Izbrati ni mogoče obveznosti, ki so vključene v načrt za plačilo terjatev zaradi odobritve odloga plačila ali obročnega plačila.</w:t>
      </w:r>
    </w:p>
  </w:footnote>
  <w:footnote w:id="11">
    <w:p w14:paraId="4B740A9C" w14:textId="4B2FA7EA" w:rsidR="00531531" w:rsidRDefault="00531531">
      <w:pPr>
        <w:pStyle w:val="Sprotnaopomba-besedilo"/>
      </w:pPr>
      <w:r>
        <w:rPr>
          <w:rStyle w:val="Sprotnaopomba-sklic"/>
        </w:rPr>
        <w:footnoteRef/>
      </w:r>
      <w:r>
        <w:t xml:space="preserve"> </w:t>
      </w:r>
      <w:r>
        <w:t>Glej točko 3.0.</w:t>
      </w:r>
    </w:p>
  </w:footnote>
  <w:footnote w:id="12">
    <w:p w14:paraId="6D52B1CF" w14:textId="4EA99756" w:rsidR="008D5AA4" w:rsidRDefault="008D5AA4">
      <w:pPr>
        <w:pStyle w:val="Sprotnaopomba-besedilo"/>
      </w:pPr>
      <w:r>
        <w:rPr>
          <w:rStyle w:val="Sprotnaopomba-sklic"/>
        </w:rPr>
        <w:footnoteRef/>
      </w:r>
      <w:r>
        <w:t xml:space="preserve"> </w:t>
      </w:r>
      <w:r>
        <w:t>Izvaja se v skladu s 97.a členom ZDavP-2.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B336" w14:textId="77777777" w:rsidR="008D5AA4" w:rsidRPr="00110CBD" w:rsidRDefault="008D5AA4"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D5AA4" w:rsidRPr="008F3500" w14:paraId="11BA1045" w14:textId="77777777">
      <w:trPr>
        <w:cantSplit/>
        <w:trHeight w:hRule="exact" w:val="847"/>
      </w:trPr>
      <w:tc>
        <w:tcPr>
          <w:tcW w:w="567" w:type="dxa"/>
        </w:tcPr>
        <w:p w14:paraId="5518E8DF" w14:textId="77777777" w:rsidR="008D5AA4" w:rsidRDefault="008D5AA4"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37AA9AB7" w14:textId="77777777" w:rsidR="008D5AA4" w:rsidRPr="006D42D9" w:rsidRDefault="008D5AA4" w:rsidP="006D42D9">
          <w:pPr>
            <w:rPr>
              <w:rFonts w:ascii="Republika" w:hAnsi="Republika"/>
              <w:sz w:val="60"/>
              <w:szCs w:val="60"/>
              <w:lang w:val="sl-SI"/>
            </w:rPr>
          </w:pPr>
        </w:p>
        <w:p w14:paraId="26FE20F2" w14:textId="77777777" w:rsidR="008D5AA4" w:rsidRPr="006D42D9" w:rsidRDefault="008D5AA4" w:rsidP="006D42D9">
          <w:pPr>
            <w:rPr>
              <w:rFonts w:ascii="Republika" w:hAnsi="Republika"/>
              <w:sz w:val="60"/>
              <w:szCs w:val="60"/>
              <w:lang w:val="sl-SI"/>
            </w:rPr>
          </w:pPr>
        </w:p>
        <w:p w14:paraId="7E429BCF" w14:textId="77777777" w:rsidR="008D5AA4" w:rsidRPr="006D42D9" w:rsidRDefault="008D5AA4" w:rsidP="006D42D9">
          <w:pPr>
            <w:rPr>
              <w:rFonts w:ascii="Republika" w:hAnsi="Republika"/>
              <w:sz w:val="60"/>
              <w:szCs w:val="60"/>
              <w:lang w:val="sl-SI"/>
            </w:rPr>
          </w:pPr>
        </w:p>
        <w:p w14:paraId="5C60415E" w14:textId="77777777" w:rsidR="008D5AA4" w:rsidRPr="006D42D9" w:rsidRDefault="008D5AA4" w:rsidP="006D42D9">
          <w:pPr>
            <w:rPr>
              <w:rFonts w:ascii="Republika" w:hAnsi="Republika"/>
              <w:sz w:val="60"/>
              <w:szCs w:val="60"/>
              <w:lang w:val="sl-SI"/>
            </w:rPr>
          </w:pPr>
        </w:p>
        <w:p w14:paraId="73B8A603" w14:textId="77777777" w:rsidR="008D5AA4" w:rsidRPr="006D42D9" w:rsidRDefault="008D5AA4" w:rsidP="006D42D9">
          <w:pPr>
            <w:rPr>
              <w:rFonts w:ascii="Republika" w:hAnsi="Republika"/>
              <w:sz w:val="60"/>
              <w:szCs w:val="60"/>
              <w:lang w:val="sl-SI"/>
            </w:rPr>
          </w:pPr>
        </w:p>
        <w:p w14:paraId="0DC5AC64" w14:textId="77777777" w:rsidR="008D5AA4" w:rsidRPr="006D42D9" w:rsidRDefault="008D5AA4" w:rsidP="006D42D9">
          <w:pPr>
            <w:rPr>
              <w:rFonts w:ascii="Republika" w:hAnsi="Republika"/>
              <w:sz w:val="60"/>
              <w:szCs w:val="60"/>
              <w:lang w:val="sl-SI"/>
            </w:rPr>
          </w:pPr>
        </w:p>
        <w:p w14:paraId="73732FFF" w14:textId="77777777" w:rsidR="008D5AA4" w:rsidRPr="006D42D9" w:rsidRDefault="008D5AA4" w:rsidP="006D42D9">
          <w:pPr>
            <w:rPr>
              <w:rFonts w:ascii="Republika" w:hAnsi="Republika"/>
              <w:sz w:val="60"/>
              <w:szCs w:val="60"/>
              <w:lang w:val="sl-SI"/>
            </w:rPr>
          </w:pPr>
        </w:p>
        <w:p w14:paraId="25054844" w14:textId="77777777" w:rsidR="008D5AA4" w:rsidRPr="006D42D9" w:rsidRDefault="008D5AA4" w:rsidP="006D42D9">
          <w:pPr>
            <w:rPr>
              <w:rFonts w:ascii="Republika" w:hAnsi="Republika"/>
              <w:sz w:val="60"/>
              <w:szCs w:val="60"/>
              <w:lang w:val="sl-SI"/>
            </w:rPr>
          </w:pPr>
        </w:p>
        <w:p w14:paraId="56B231A4" w14:textId="77777777" w:rsidR="008D5AA4" w:rsidRPr="006D42D9" w:rsidRDefault="008D5AA4" w:rsidP="006D42D9">
          <w:pPr>
            <w:rPr>
              <w:rFonts w:ascii="Republika" w:hAnsi="Republika"/>
              <w:sz w:val="60"/>
              <w:szCs w:val="60"/>
              <w:lang w:val="sl-SI"/>
            </w:rPr>
          </w:pPr>
        </w:p>
        <w:p w14:paraId="0D2751B9" w14:textId="77777777" w:rsidR="008D5AA4" w:rsidRPr="006D42D9" w:rsidRDefault="008D5AA4" w:rsidP="006D42D9">
          <w:pPr>
            <w:rPr>
              <w:rFonts w:ascii="Republika" w:hAnsi="Republika"/>
              <w:sz w:val="60"/>
              <w:szCs w:val="60"/>
              <w:lang w:val="sl-SI"/>
            </w:rPr>
          </w:pPr>
        </w:p>
        <w:p w14:paraId="3876E453" w14:textId="77777777" w:rsidR="008D5AA4" w:rsidRPr="006D42D9" w:rsidRDefault="008D5AA4" w:rsidP="006D42D9">
          <w:pPr>
            <w:rPr>
              <w:rFonts w:ascii="Republika" w:hAnsi="Republika"/>
              <w:sz w:val="60"/>
              <w:szCs w:val="60"/>
              <w:lang w:val="sl-SI"/>
            </w:rPr>
          </w:pPr>
        </w:p>
        <w:p w14:paraId="44220DE2" w14:textId="77777777" w:rsidR="008D5AA4" w:rsidRPr="006D42D9" w:rsidRDefault="008D5AA4" w:rsidP="006D42D9">
          <w:pPr>
            <w:rPr>
              <w:rFonts w:ascii="Republika" w:hAnsi="Republika"/>
              <w:sz w:val="60"/>
              <w:szCs w:val="60"/>
              <w:lang w:val="sl-SI"/>
            </w:rPr>
          </w:pPr>
        </w:p>
        <w:p w14:paraId="697B66C0" w14:textId="77777777" w:rsidR="008D5AA4" w:rsidRPr="006D42D9" w:rsidRDefault="008D5AA4" w:rsidP="006D42D9">
          <w:pPr>
            <w:rPr>
              <w:rFonts w:ascii="Republika" w:hAnsi="Republika"/>
              <w:sz w:val="60"/>
              <w:szCs w:val="60"/>
              <w:lang w:val="sl-SI"/>
            </w:rPr>
          </w:pPr>
        </w:p>
        <w:p w14:paraId="3E21B0D0" w14:textId="77777777" w:rsidR="008D5AA4" w:rsidRPr="006D42D9" w:rsidRDefault="008D5AA4" w:rsidP="006D42D9">
          <w:pPr>
            <w:rPr>
              <w:rFonts w:ascii="Republika" w:hAnsi="Republika"/>
              <w:sz w:val="60"/>
              <w:szCs w:val="60"/>
              <w:lang w:val="sl-SI"/>
            </w:rPr>
          </w:pPr>
        </w:p>
        <w:p w14:paraId="2D88E5F8" w14:textId="77777777" w:rsidR="008D5AA4" w:rsidRPr="006D42D9" w:rsidRDefault="008D5AA4" w:rsidP="006D42D9">
          <w:pPr>
            <w:rPr>
              <w:rFonts w:ascii="Republika" w:hAnsi="Republika"/>
              <w:sz w:val="60"/>
              <w:szCs w:val="60"/>
              <w:lang w:val="sl-SI"/>
            </w:rPr>
          </w:pPr>
        </w:p>
        <w:p w14:paraId="77EB1CBA" w14:textId="77777777" w:rsidR="008D5AA4" w:rsidRPr="006D42D9" w:rsidRDefault="008D5AA4" w:rsidP="006D42D9">
          <w:pPr>
            <w:rPr>
              <w:rFonts w:ascii="Republika" w:hAnsi="Republika"/>
              <w:sz w:val="60"/>
              <w:szCs w:val="60"/>
              <w:lang w:val="sl-SI"/>
            </w:rPr>
          </w:pPr>
        </w:p>
      </w:tc>
    </w:tr>
  </w:tbl>
  <w:p w14:paraId="2A0EF4EB" w14:textId="77777777" w:rsidR="008D5AA4" w:rsidRPr="008F3500" w:rsidRDefault="008D5AA4" w:rsidP="00924E3C">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728" behindDoc="1" locked="0" layoutInCell="0" allowOverlap="1" wp14:anchorId="0D354959" wp14:editId="504B8D9C">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B2FF9"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lang w:val="sl-SI"/>
      </w:rPr>
      <w:t>REPUBLIKA SLOVENIJA</w:t>
    </w:r>
  </w:p>
  <w:p w14:paraId="1AD6AAA6" w14:textId="77777777" w:rsidR="008D5AA4" w:rsidRPr="008F3500" w:rsidRDefault="008D5AA4"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385D5C86" w14:textId="77777777" w:rsidR="008D5AA4" w:rsidRDefault="008D5AA4"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70B35FB0" w14:textId="77777777" w:rsidR="008D5AA4" w:rsidRPr="008F3500" w:rsidRDefault="008D5AA4"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2C6AC911" w14:textId="77777777" w:rsidR="008D5AA4" w:rsidRPr="008F3500" w:rsidRDefault="008D5AA4"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17B05AD5" w14:textId="77777777" w:rsidR="008D5AA4" w:rsidRPr="008F3500" w:rsidRDefault="008D5AA4"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6399660F" w14:textId="77777777" w:rsidR="008D5AA4" w:rsidRPr="008F3500" w:rsidRDefault="008D5AA4"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0EED2EA2" w14:textId="77777777" w:rsidR="008D5AA4" w:rsidRPr="008F3500" w:rsidRDefault="008D5AA4"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84AAF"/>
    <w:multiLevelType w:val="hybridMultilevel"/>
    <w:tmpl w:val="C2466982"/>
    <w:lvl w:ilvl="0" w:tplc="0424000F">
      <w:start w:val="1"/>
      <w:numFmt w:val="decimal"/>
      <w:lvlText w:val="%1."/>
      <w:lvlJc w:val="left"/>
      <w:pPr>
        <w:ind w:left="24" w:hanging="360"/>
      </w:pPr>
    </w:lvl>
    <w:lvl w:ilvl="1" w:tplc="04240019" w:tentative="1">
      <w:start w:val="1"/>
      <w:numFmt w:val="lowerLetter"/>
      <w:lvlText w:val="%2."/>
      <w:lvlJc w:val="left"/>
      <w:pPr>
        <w:ind w:left="744" w:hanging="360"/>
      </w:pPr>
    </w:lvl>
    <w:lvl w:ilvl="2" w:tplc="0424001B" w:tentative="1">
      <w:start w:val="1"/>
      <w:numFmt w:val="lowerRoman"/>
      <w:lvlText w:val="%3."/>
      <w:lvlJc w:val="right"/>
      <w:pPr>
        <w:ind w:left="1464" w:hanging="180"/>
      </w:pPr>
    </w:lvl>
    <w:lvl w:ilvl="3" w:tplc="0424000F" w:tentative="1">
      <w:start w:val="1"/>
      <w:numFmt w:val="decimal"/>
      <w:lvlText w:val="%4."/>
      <w:lvlJc w:val="left"/>
      <w:pPr>
        <w:ind w:left="2184" w:hanging="360"/>
      </w:pPr>
    </w:lvl>
    <w:lvl w:ilvl="4" w:tplc="04240019" w:tentative="1">
      <w:start w:val="1"/>
      <w:numFmt w:val="lowerLetter"/>
      <w:lvlText w:val="%5."/>
      <w:lvlJc w:val="left"/>
      <w:pPr>
        <w:ind w:left="2904" w:hanging="360"/>
      </w:pPr>
    </w:lvl>
    <w:lvl w:ilvl="5" w:tplc="0424001B" w:tentative="1">
      <w:start w:val="1"/>
      <w:numFmt w:val="lowerRoman"/>
      <w:lvlText w:val="%6."/>
      <w:lvlJc w:val="right"/>
      <w:pPr>
        <w:ind w:left="3624" w:hanging="180"/>
      </w:pPr>
    </w:lvl>
    <w:lvl w:ilvl="6" w:tplc="0424000F" w:tentative="1">
      <w:start w:val="1"/>
      <w:numFmt w:val="decimal"/>
      <w:lvlText w:val="%7."/>
      <w:lvlJc w:val="left"/>
      <w:pPr>
        <w:ind w:left="4344" w:hanging="360"/>
      </w:pPr>
    </w:lvl>
    <w:lvl w:ilvl="7" w:tplc="04240019" w:tentative="1">
      <w:start w:val="1"/>
      <w:numFmt w:val="lowerLetter"/>
      <w:lvlText w:val="%8."/>
      <w:lvlJc w:val="left"/>
      <w:pPr>
        <w:ind w:left="5064" w:hanging="360"/>
      </w:pPr>
    </w:lvl>
    <w:lvl w:ilvl="8" w:tplc="0424001B" w:tentative="1">
      <w:start w:val="1"/>
      <w:numFmt w:val="lowerRoman"/>
      <w:lvlText w:val="%9."/>
      <w:lvlJc w:val="right"/>
      <w:pPr>
        <w:ind w:left="5784"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0F1C02"/>
    <w:multiLevelType w:val="multilevel"/>
    <w:tmpl w:val="7F2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61214"/>
    <w:multiLevelType w:val="multilevel"/>
    <w:tmpl w:val="96F49F6C"/>
    <w:lvl w:ilvl="0">
      <w:start w:val="1"/>
      <w:numFmt w:val="decimal"/>
      <w:lvlText w:val="%1.0"/>
      <w:lvlJc w:val="left"/>
      <w:pPr>
        <w:ind w:left="0" w:firstLine="0"/>
      </w:pPr>
      <w:rPr>
        <w:rFonts w:hint="default"/>
      </w:rPr>
    </w:lvl>
    <w:lvl w:ilvl="1">
      <w:start w:val="1"/>
      <w:numFmt w:val="decimal"/>
      <w:lvlText w:val="%1.%2"/>
      <w:lvlJc w:val="left"/>
      <w:pPr>
        <w:ind w:left="720" w:firstLine="0"/>
      </w:pPr>
      <w:rPr>
        <w:rFonts w:hint="default"/>
      </w:rPr>
    </w:lvl>
    <w:lvl w:ilvl="2">
      <w:start w:val="1"/>
      <w:numFmt w:val="decimal"/>
      <w:lvlText w:val="%1.%2.%3"/>
      <w:lvlJc w:val="left"/>
      <w:pPr>
        <w:ind w:left="1755" w:hanging="315"/>
      </w:pPr>
      <w:rPr>
        <w:rFonts w:hint="default"/>
      </w:rPr>
    </w:lvl>
    <w:lvl w:ilvl="3">
      <w:start w:val="1"/>
      <w:numFmt w:val="decimal"/>
      <w:lvlText w:val="%1.%2.%3.%4"/>
      <w:lvlJc w:val="left"/>
      <w:pPr>
        <w:ind w:left="2835" w:hanging="675"/>
      </w:pPr>
      <w:rPr>
        <w:rFonts w:hint="default"/>
      </w:rPr>
    </w:lvl>
    <w:lvl w:ilvl="4">
      <w:start w:val="1"/>
      <w:numFmt w:val="decimal"/>
      <w:lvlText w:val="%1.%2.%3.%4.%5"/>
      <w:lvlJc w:val="left"/>
      <w:pPr>
        <w:ind w:left="3555" w:hanging="675"/>
      </w:pPr>
      <w:rPr>
        <w:rFonts w:hint="default"/>
      </w:rPr>
    </w:lvl>
    <w:lvl w:ilvl="5">
      <w:start w:val="1"/>
      <w:numFmt w:val="decimal"/>
      <w:lvlText w:val="%1.%2.%3.%4.%5.%6"/>
      <w:lvlJc w:val="left"/>
      <w:pPr>
        <w:ind w:left="4635" w:hanging="1035"/>
      </w:pPr>
      <w:rPr>
        <w:rFonts w:hint="default"/>
      </w:rPr>
    </w:lvl>
    <w:lvl w:ilvl="6">
      <w:start w:val="1"/>
      <w:numFmt w:val="decimal"/>
      <w:lvlText w:val="%1.%2.%3.%4.%5.%6.%7"/>
      <w:lvlJc w:val="left"/>
      <w:pPr>
        <w:ind w:left="5355" w:hanging="1035"/>
      </w:pPr>
      <w:rPr>
        <w:rFonts w:hint="default"/>
      </w:rPr>
    </w:lvl>
    <w:lvl w:ilvl="7">
      <w:start w:val="1"/>
      <w:numFmt w:val="decimal"/>
      <w:lvlText w:val="%1.%2.%3.%4.%5.%6.%7.%8"/>
      <w:lvlJc w:val="left"/>
      <w:pPr>
        <w:ind w:left="6435" w:hanging="1395"/>
      </w:pPr>
      <w:rPr>
        <w:rFonts w:hint="default"/>
      </w:rPr>
    </w:lvl>
    <w:lvl w:ilvl="8">
      <w:start w:val="1"/>
      <w:numFmt w:val="decimal"/>
      <w:lvlText w:val="%1.%2.%3.%4.%5.%6.%7.%8.%9"/>
      <w:lvlJc w:val="left"/>
      <w:pPr>
        <w:ind w:left="7155" w:hanging="1395"/>
      </w:pPr>
      <w:rPr>
        <w:rFonts w:hint="default"/>
      </w:rPr>
    </w:lvl>
  </w:abstractNum>
  <w:abstractNum w:abstractNumId="4" w15:restartNumberingAfterBreak="0">
    <w:nsid w:val="13CF24C3"/>
    <w:multiLevelType w:val="hybridMultilevel"/>
    <w:tmpl w:val="2842D0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6840CFF"/>
    <w:multiLevelType w:val="multilevel"/>
    <w:tmpl w:val="123E30E8"/>
    <w:lvl w:ilvl="0">
      <w:start w:val="2"/>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E27FC8"/>
    <w:multiLevelType w:val="multilevel"/>
    <w:tmpl w:val="BCCC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9047C"/>
    <w:multiLevelType w:val="multilevel"/>
    <w:tmpl w:val="7564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0E060B"/>
    <w:multiLevelType w:val="multilevel"/>
    <w:tmpl w:val="05D8B02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24E47"/>
    <w:multiLevelType w:val="multilevel"/>
    <w:tmpl w:val="6D1C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E2E1A"/>
    <w:multiLevelType w:val="hybridMultilevel"/>
    <w:tmpl w:val="B4B038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9B24A49"/>
    <w:multiLevelType w:val="hybridMultilevel"/>
    <w:tmpl w:val="46EE80B2"/>
    <w:lvl w:ilvl="0" w:tplc="F510F46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ECA450D"/>
    <w:multiLevelType w:val="hybridMultilevel"/>
    <w:tmpl w:val="A692CC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8961A3"/>
    <w:multiLevelType w:val="multilevel"/>
    <w:tmpl w:val="F462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F504FE"/>
    <w:multiLevelType w:val="hybridMultilevel"/>
    <w:tmpl w:val="2F94B0B4"/>
    <w:lvl w:ilvl="0" w:tplc="F510F46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C97691"/>
    <w:multiLevelType w:val="multilevel"/>
    <w:tmpl w:val="D4B49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2B34BF"/>
    <w:multiLevelType w:val="hybridMultilevel"/>
    <w:tmpl w:val="602A8434"/>
    <w:lvl w:ilvl="0" w:tplc="F510F46A">
      <w:numFmt w:val="bullet"/>
      <w:lvlText w:val="-"/>
      <w:lvlJc w:val="left"/>
      <w:pPr>
        <w:ind w:left="780" w:hanging="360"/>
      </w:pPr>
      <w:rPr>
        <w:rFonts w:ascii="Arial" w:eastAsia="Calibri"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3F250B5"/>
    <w:multiLevelType w:val="multilevel"/>
    <w:tmpl w:val="0F74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34F85"/>
    <w:multiLevelType w:val="hybridMultilevel"/>
    <w:tmpl w:val="164E1DFC"/>
    <w:lvl w:ilvl="0" w:tplc="D1AC620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E974B8"/>
    <w:multiLevelType w:val="multilevel"/>
    <w:tmpl w:val="B44067DC"/>
    <w:lvl w:ilvl="0">
      <w:start w:val="1"/>
      <w:numFmt w:val="decimal"/>
      <w:lvlText w:val="%1.0"/>
      <w:lvlJc w:val="left"/>
      <w:pPr>
        <w:ind w:left="643"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2D50D29"/>
    <w:multiLevelType w:val="multilevel"/>
    <w:tmpl w:val="4BCC4A78"/>
    <w:lvl w:ilvl="0">
      <w:start w:val="1"/>
      <w:numFmt w:val="decimal"/>
      <w:lvlText w:val="%1.0"/>
      <w:lvlJc w:val="left"/>
      <w:pPr>
        <w:ind w:left="643"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2302EB"/>
    <w:multiLevelType w:val="hybridMultilevel"/>
    <w:tmpl w:val="3BC69E8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D63D6F"/>
    <w:multiLevelType w:val="multilevel"/>
    <w:tmpl w:val="F778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D72776"/>
    <w:multiLevelType w:val="multilevel"/>
    <w:tmpl w:val="4BCC4A78"/>
    <w:lvl w:ilvl="0">
      <w:start w:val="1"/>
      <w:numFmt w:val="decimal"/>
      <w:lvlText w:val="%1.0"/>
      <w:lvlJc w:val="left"/>
      <w:pPr>
        <w:ind w:left="643"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1A4FE7"/>
    <w:multiLevelType w:val="multilevel"/>
    <w:tmpl w:val="4BCC4A78"/>
    <w:lvl w:ilvl="0">
      <w:start w:val="1"/>
      <w:numFmt w:val="decimal"/>
      <w:lvlText w:val="%1.0"/>
      <w:lvlJc w:val="left"/>
      <w:pPr>
        <w:ind w:left="643"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533EBC"/>
    <w:multiLevelType w:val="multilevel"/>
    <w:tmpl w:val="ED78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2C2D4F"/>
    <w:multiLevelType w:val="hybridMultilevel"/>
    <w:tmpl w:val="2C369E44"/>
    <w:lvl w:ilvl="0" w:tplc="289A164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B7D702C"/>
    <w:multiLevelType w:val="hybridMultilevel"/>
    <w:tmpl w:val="2376DE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E2F475D"/>
    <w:multiLevelType w:val="multilevel"/>
    <w:tmpl w:val="9A948B44"/>
    <w:lvl w:ilvl="0">
      <w:start w:val="1"/>
      <w:numFmt w:val="decimal"/>
      <w:pStyle w:val="Naslov1"/>
      <w:lvlText w:val="%1.0"/>
      <w:lvlJc w:val="left"/>
      <w:pPr>
        <w:ind w:left="643"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291626"/>
    <w:multiLevelType w:val="multilevel"/>
    <w:tmpl w:val="EEC2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E344F6"/>
    <w:multiLevelType w:val="multilevel"/>
    <w:tmpl w:val="4BCC4A78"/>
    <w:lvl w:ilvl="0">
      <w:start w:val="1"/>
      <w:numFmt w:val="decimal"/>
      <w:lvlText w:val="%1.0"/>
      <w:lvlJc w:val="left"/>
      <w:pPr>
        <w:ind w:left="643"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13"/>
  </w:num>
  <w:num w:numId="3">
    <w:abstractNumId w:val="20"/>
  </w:num>
  <w:num w:numId="4">
    <w:abstractNumId w:val="1"/>
  </w:num>
  <w:num w:numId="5">
    <w:abstractNumId w:val="5"/>
  </w:num>
  <w:num w:numId="6">
    <w:abstractNumId w:val="15"/>
  </w:num>
  <w:num w:numId="7">
    <w:abstractNumId w:val="22"/>
  </w:num>
  <w:num w:numId="8">
    <w:abstractNumId w:val="30"/>
  </w:num>
  <w:num w:numId="9">
    <w:abstractNumId w:val="26"/>
  </w:num>
  <w:num w:numId="10">
    <w:abstractNumId w:val="8"/>
  </w:num>
  <w:num w:numId="11">
    <w:abstractNumId w:val="16"/>
  </w:num>
  <w:num w:numId="12">
    <w:abstractNumId w:val="10"/>
  </w:num>
  <w:num w:numId="13">
    <w:abstractNumId w:val="29"/>
  </w:num>
  <w:num w:numId="14">
    <w:abstractNumId w:val="7"/>
  </w:num>
  <w:num w:numId="15">
    <w:abstractNumId w:val="2"/>
  </w:num>
  <w:num w:numId="16">
    <w:abstractNumId w:val="34"/>
  </w:num>
  <w:num w:numId="17">
    <w:abstractNumId w:val="21"/>
  </w:num>
  <w:num w:numId="18">
    <w:abstractNumId w:val="4"/>
  </w:num>
  <w:num w:numId="19">
    <w:abstractNumId w:val="17"/>
  </w:num>
  <w:num w:numId="20">
    <w:abstractNumId w:val="11"/>
  </w:num>
  <w:num w:numId="21">
    <w:abstractNumId w:val="18"/>
  </w:num>
  <w:num w:numId="22">
    <w:abstractNumId w:val="14"/>
  </w:num>
  <w:num w:numId="23">
    <w:abstractNumId w:val="32"/>
  </w:num>
  <w:num w:numId="24">
    <w:abstractNumId w:val="12"/>
  </w:num>
  <w:num w:numId="25">
    <w:abstractNumId w:val="0"/>
  </w:num>
  <w:num w:numId="26">
    <w:abstractNumId w:val="3"/>
  </w:num>
  <w:num w:numId="27">
    <w:abstractNumId w:val="24"/>
  </w:num>
  <w:num w:numId="28">
    <w:abstractNumId w:val="9"/>
  </w:num>
  <w:num w:numId="29">
    <w:abstractNumId w:val="6"/>
  </w:num>
  <w:num w:numId="30">
    <w:abstractNumId w:val="25"/>
  </w:num>
  <w:num w:numId="31">
    <w:abstractNumId w:val="19"/>
  </w:num>
  <w:num w:numId="32">
    <w:abstractNumId w:val="33"/>
  </w:num>
  <w:num w:numId="33">
    <w:abstractNumId w:val="33"/>
  </w:num>
  <w:num w:numId="34">
    <w:abstractNumId w:val="33"/>
  </w:num>
  <w:num w:numId="35">
    <w:abstractNumId w:val="33"/>
  </w:num>
  <w:num w:numId="36">
    <w:abstractNumId w:val="33"/>
  </w:num>
  <w:num w:numId="37">
    <w:abstractNumId w:val="27"/>
  </w:num>
  <w:num w:numId="38">
    <w:abstractNumId w:val="35"/>
  </w:num>
  <w:num w:numId="39">
    <w:abstractNumId w:val="2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FF"/>
    <w:rsid w:val="000063FF"/>
    <w:rsid w:val="00012522"/>
    <w:rsid w:val="000132FC"/>
    <w:rsid w:val="000219AD"/>
    <w:rsid w:val="00022483"/>
    <w:rsid w:val="00023A88"/>
    <w:rsid w:val="00030608"/>
    <w:rsid w:val="00030983"/>
    <w:rsid w:val="00050A27"/>
    <w:rsid w:val="000516EC"/>
    <w:rsid w:val="000517B6"/>
    <w:rsid w:val="00061A1A"/>
    <w:rsid w:val="0006439A"/>
    <w:rsid w:val="000662EF"/>
    <w:rsid w:val="000805EA"/>
    <w:rsid w:val="0008352D"/>
    <w:rsid w:val="000853BF"/>
    <w:rsid w:val="00090C49"/>
    <w:rsid w:val="000966C6"/>
    <w:rsid w:val="000A488B"/>
    <w:rsid w:val="000A661B"/>
    <w:rsid w:val="000A7238"/>
    <w:rsid w:val="000B0B21"/>
    <w:rsid w:val="000C203D"/>
    <w:rsid w:val="000C2273"/>
    <w:rsid w:val="000C7716"/>
    <w:rsid w:val="000D66D0"/>
    <w:rsid w:val="00102440"/>
    <w:rsid w:val="00105BD0"/>
    <w:rsid w:val="00106DE0"/>
    <w:rsid w:val="0011009B"/>
    <w:rsid w:val="0011308F"/>
    <w:rsid w:val="001232FF"/>
    <w:rsid w:val="00130E2B"/>
    <w:rsid w:val="001341DB"/>
    <w:rsid w:val="001357B2"/>
    <w:rsid w:val="001371F3"/>
    <w:rsid w:val="00145218"/>
    <w:rsid w:val="00147DF5"/>
    <w:rsid w:val="0015013B"/>
    <w:rsid w:val="00165178"/>
    <w:rsid w:val="001953E9"/>
    <w:rsid w:val="001A3BA5"/>
    <w:rsid w:val="001A6837"/>
    <w:rsid w:val="001B7905"/>
    <w:rsid w:val="001C2D67"/>
    <w:rsid w:val="001E4C41"/>
    <w:rsid w:val="001F4287"/>
    <w:rsid w:val="001F4D9C"/>
    <w:rsid w:val="001F7BC0"/>
    <w:rsid w:val="00200411"/>
    <w:rsid w:val="00202A77"/>
    <w:rsid w:val="002047AB"/>
    <w:rsid w:val="00205EB0"/>
    <w:rsid w:val="00206A10"/>
    <w:rsid w:val="002109F5"/>
    <w:rsid w:val="002302D9"/>
    <w:rsid w:val="00237069"/>
    <w:rsid w:val="00243CFC"/>
    <w:rsid w:val="002557F1"/>
    <w:rsid w:val="00264D1F"/>
    <w:rsid w:val="00265FA8"/>
    <w:rsid w:val="00271CE5"/>
    <w:rsid w:val="00276637"/>
    <w:rsid w:val="00276DEE"/>
    <w:rsid w:val="00282020"/>
    <w:rsid w:val="0029239D"/>
    <w:rsid w:val="00292A9E"/>
    <w:rsid w:val="00297B1B"/>
    <w:rsid w:val="00297D3D"/>
    <w:rsid w:val="002A03E1"/>
    <w:rsid w:val="002A4732"/>
    <w:rsid w:val="002A5510"/>
    <w:rsid w:val="002C2625"/>
    <w:rsid w:val="002D1A15"/>
    <w:rsid w:val="002D4639"/>
    <w:rsid w:val="002E475F"/>
    <w:rsid w:val="002E6710"/>
    <w:rsid w:val="002F5D7E"/>
    <w:rsid w:val="00305074"/>
    <w:rsid w:val="00311A0A"/>
    <w:rsid w:val="00320254"/>
    <w:rsid w:val="00322175"/>
    <w:rsid w:val="0033613D"/>
    <w:rsid w:val="00342BA0"/>
    <w:rsid w:val="00351D3A"/>
    <w:rsid w:val="0035665A"/>
    <w:rsid w:val="00360F41"/>
    <w:rsid w:val="003636BF"/>
    <w:rsid w:val="00370AA7"/>
    <w:rsid w:val="0037204B"/>
    <w:rsid w:val="00373AB2"/>
    <w:rsid w:val="00373F92"/>
    <w:rsid w:val="0037479F"/>
    <w:rsid w:val="00380439"/>
    <w:rsid w:val="003845B4"/>
    <w:rsid w:val="00385FB1"/>
    <w:rsid w:val="00387B1A"/>
    <w:rsid w:val="003B012A"/>
    <w:rsid w:val="003B0786"/>
    <w:rsid w:val="003B6164"/>
    <w:rsid w:val="003B7144"/>
    <w:rsid w:val="003C7C01"/>
    <w:rsid w:val="003D27F3"/>
    <w:rsid w:val="003D4AE1"/>
    <w:rsid w:val="003E1C74"/>
    <w:rsid w:val="003E2CB8"/>
    <w:rsid w:val="003E3141"/>
    <w:rsid w:val="003E7019"/>
    <w:rsid w:val="003F0478"/>
    <w:rsid w:val="00404C73"/>
    <w:rsid w:val="00412AD3"/>
    <w:rsid w:val="00430413"/>
    <w:rsid w:val="00447909"/>
    <w:rsid w:val="004535C3"/>
    <w:rsid w:val="004560F6"/>
    <w:rsid w:val="004576CB"/>
    <w:rsid w:val="004620C4"/>
    <w:rsid w:val="00464355"/>
    <w:rsid w:val="00467ACB"/>
    <w:rsid w:val="00475BCD"/>
    <w:rsid w:val="00480CFC"/>
    <w:rsid w:val="00487E09"/>
    <w:rsid w:val="004969FE"/>
    <w:rsid w:val="004A4063"/>
    <w:rsid w:val="004A5C7C"/>
    <w:rsid w:val="004A6D03"/>
    <w:rsid w:val="004B112D"/>
    <w:rsid w:val="004B61AC"/>
    <w:rsid w:val="004B7640"/>
    <w:rsid w:val="004B79DB"/>
    <w:rsid w:val="004D6B96"/>
    <w:rsid w:val="004E26BF"/>
    <w:rsid w:val="004E3858"/>
    <w:rsid w:val="004E6967"/>
    <w:rsid w:val="004F26AA"/>
    <w:rsid w:val="004F3262"/>
    <w:rsid w:val="00502C86"/>
    <w:rsid w:val="005067D2"/>
    <w:rsid w:val="00513948"/>
    <w:rsid w:val="00516441"/>
    <w:rsid w:val="00516BEC"/>
    <w:rsid w:val="00526246"/>
    <w:rsid w:val="00531531"/>
    <w:rsid w:val="00536800"/>
    <w:rsid w:val="00541833"/>
    <w:rsid w:val="00545E78"/>
    <w:rsid w:val="0056617C"/>
    <w:rsid w:val="00567106"/>
    <w:rsid w:val="0057183A"/>
    <w:rsid w:val="00591594"/>
    <w:rsid w:val="005B029E"/>
    <w:rsid w:val="005B4F5E"/>
    <w:rsid w:val="005B7D07"/>
    <w:rsid w:val="005C5537"/>
    <w:rsid w:val="005C7156"/>
    <w:rsid w:val="005C7AE7"/>
    <w:rsid w:val="005D10DB"/>
    <w:rsid w:val="005D4DF6"/>
    <w:rsid w:val="005D5E8D"/>
    <w:rsid w:val="005E1D3C"/>
    <w:rsid w:val="005E3E59"/>
    <w:rsid w:val="005F3120"/>
    <w:rsid w:val="00600A6E"/>
    <w:rsid w:val="0060128F"/>
    <w:rsid w:val="006050F6"/>
    <w:rsid w:val="00613698"/>
    <w:rsid w:val="00614402"/>
    <w:rsid w:val="00617594"/>
    <w:rsid w:val="00623A1C"/>
    <w:rsid w:val="00625DC4"/>
    <w:rsid w:val="00632253"/>
    <w:rsid w:val="0063637F"/>
    <w:rsid w:val="00642714"/>
    <w:rsid w:val="00643C4E"/>
    <w:rsid w:val="00645127"/>
    <w:rsid w:val="006455CE"/>
    <w:rsid w:val="0065651F"/>
    <w:rsid w:val="006610D7"/>
    <w:rsid w:val="00666FE7"/>
    <w:rsid w:val="00667BB9"/>
    <w:rsid w:val="00670F68"/>
    <w:rsid w:val="006738B8"/>
    <w:rsid w:val="006742FB"/>
    <w:rsid w:val="00674ACE"/>
    <w:rsid w:val="006775EE"/>
    <w:rsid w:val="00686D1A"/>
    <w:rsid w:val="00687110"/>
    <w:rsid w:val="0069206B"/>
    <w:rsid w:val="00693806"/>
    <w:rsid w:val="006A41A2"/>
    <w:rsid w:val="006A653E"/>
    <w:rsid w:val="006A6A47"/>
    <w:rsid w:val="006C6773"/>
    <w:rsid w:val="006D0FC7"/>
    <w:rsid w:val="006D2FCD"/>
    <w:rsid w:val="006D42D9"/>
    <w:rsid w:val="006D4717"/>
    <w:rsid w:val="006D595B"/>
    <w:rsid w:val="006D7960"/>
    <w:rsid w:val="006E18A8"/>
    <w:rsid w:val="006E62BC"/>
    <w:rsid w:val="006F179D"/>
    <w:rsid w:val="0070762B"/>
    <w:rsid w:val="0071151A"/>
    <w:rsid w:val="007259D7"/>
    <w:rsid w:val="00725FDC"/>
    <w:rsid w:val="00726463"/>
    <w:rsid w:val="00733017"/>
    <w:rsid w:val="0073360C"/>
    <w:rsid w:val="00742D12"/>
    <w:rsid w:val="007455A8"/>
    <w:rsid w:val="00746A9F"/>
    <w:rsid w:val="0074748F"/>
    <w:rsid w:val="0074751F"/>
    <w:rsid w:val="00751D38"/>
    <w:rsid w:val="00754ABA"/>
    <w:rsid w:val="007572B5"/>
    <w:rsid w:val="00770246"/>
    <w:rsid w:val="00772F25"/>
    <w:rsid w:val="00777522"/>
    <w:rsid w:val="00780CE6"/>
    <w:rsid w:val="00783310"/>
    <w:rsid w:val="007A03EF"/>
    <w:rsid w:val="007A4A6D"/>
    <w:rsid w:val="007C21CB"/>
    <w:rsid w:val="007C4C10"/>
    <w:rsid w:val="007D1BCF"/>
    <w:rsid w:val="007D75CF"/>
    <w:rsid w:val="007E6DC5"/>
    <w:rsid w:val="008024ED"/>
    <w:rsid w:val="00803849"/>
    <w:rsid w:val="00804756"/>
    <w:rsid w:val="00810F4F"/>
    <w:rsid w:val="00833767"/>
    <w:rsid w:val="00836262"/>
    <w:rsid w:val="00836B09"/>
    <w:rsid w:val="00836D27"/>
    <w:rsid w:val="00841FD8"/>
    <w:rsid w:val="00845090"/>
    <w:rsid w:val="008631D0"/>
    <w:rsid w:val="00873143"/>
    <w:rsid w:val="0088043C"/>
    <w:rsid w:val="00887E1E"/>
    <w:rsid w:val="00890356"/>
    <w:rsid w:val="008906C9"/>
    <w:rsid w:val="00891105"/>
    <w:rsid w:val="00895DCE"/>
    <w:rsid w:val="008B1A63"/>
    <w:rsid w:val="008C221A"/>
    <w:rsid w:val="008C3149"/>
    <w:rsid w:val="008C3C6C"/>
    <w:rsid w:val="008C5738"/>
    <w:rsid w:val="008D04F0"/>
    <w:rsid w:val="008D3B66"/>
    <w:rsid w:val="008D5AA4"/>
    <w:rsid w:val="008D5F52"/>
    <w:rsid w:val="008E0ECC"/>
    <w:rsid w:val="008E5BA8"/>
    <w:rsid w:val="008F026E"/>
    <w:rsid w:val="008F3500"/>
    <w:rsid w:val="009016C8"/>
    <w:rsid w:val="00902C72"/>
    <w:rsid w:val="00924E3C"/>
    <w:rsid w:val="009270A0"/>
    <w:rsid w:val="0093593E"/>
    <w:rsid w:val="00944703"/>
    <w:rsid w:val="009476D7"/>
    <w:rsid w:val="009477FA"/>
    <w:rsid w:val="009527D6"/>
    <w:rsid w:val="009541F3"/>
    <w:rsid w:val="009542D1"/>
    <w:rsid w:val="00957C47"/>
    <w:rsid w:val="009612BB"/>
    <w:rsid w:val="0096435F"/>
    <w:rsid w:val="00981E4A"/>
    <w:rsid w:val="00991A92"/>
    <w:rsid w:val="009A3E71"/>
    <w:rsid w:val="009B3777"/>
    <w:rsid w:val="009D1967"/>
    <w:rsid w:val="009D33FA"/>
    <w:rsid w:val="009D3F31"/>
    <w:rsid w:val="009E55A5"/>
    <w:rsid w:val="009E696E"/>
    <w:rsid w:val="009E6AC6"/>
    <w:rsid w:val="009F30FB"/>
    <w:rsid w:val="009F6360"/>
    <w:rsid w:val="009F79BA"/>
    <w:rsid w:val="00A000F2"/>
    <w:rsid w:val="00A125C5"/>
    <w:rsid w:val="00A12D5C"/>
    <w:rsid w:val="00A20CE8"/>
    <w:rsid w:val="00A23E48"/>
    <w:rsid w:val="00A46346"/>
    <w:rsid w:val="00A5039D"/>
    <w:rsid w:val="00A50EE8"/>
    <w:rsid w:val="00A61123"/>
    <w:rsid w:val="00A65EE7"/>
    <w:rsid w:val="00A70133"/>
    <w:rsid w:val="00A71675"/>
    <w:rsid w:val="00A86FC8"/>
    <w:rsid w:val="00A90849"/>
    <w:rsid w:val="00A93530"/>
    <w:rsid w:val="00AA2516"/>
    <w:rsid w:val="00AA5E44"/>
    <w:rsid w:val="00AB4CAA"/>
    <w:rsid w:val="00AC1F6B"/>
    <w:rsid w:val="00AC5C16"/>
    <w:rsid w:val="00AD1352"/>
    <w:rsid w:val="00AD2E7C"/>
    <w:rsid w:val="00AE31A1"/>
    <w:rsid w:val="00B06454"/>
    <w:rsid w:val="00B070B9"/>
    <w:rsid w:val="00B1337D"/>
    <w:rsid w:val="00B17141"/>
    <w:rsid w:val="00B24E16"/>
    <w:rsid w:val="00B27607"/>
    <w:rsid w:val="00B31575"/>
    <w:rsid w:val="00B3672D"/>
    <w:rsid w:val="00B43132"/>
    <w:rsid w:val="00B47AF6"/>
    <w:rsid w:val="00B50202"/>
    <w:rsid w:val="00B53796"/>
    <w:rsid w:val="00B53904"/>
    <w:rsid w:val="00B54720"/>
    <w:rsid w:val="00B62CA2"/>
    <w:rsid w:val="00B644E3"/>
    <w:rsid w:val="00B673C1"/>
    <w:rsid w:val="00B76F8F"/>
    <w:rsid w:val="00B84915"/>
    <w:rsid w:val="00B8547D"/>
    <w:rsid w:val="00B8770C"/>
    <w:rsid w:val="00B91FAD"/>
    <w:rsid w:val="00B92CD3"/>
    <w:rsid w:val="00B972ED"/>
    <w:rsid w:val="00B97782"/>
    <w:rsid w:val="00BA607D"/>
    <w:rsid w:val="00BB434F"/>
    <w:rsid w:val="00BC0DE0"/>
    <w:rsid w:val="00BE094A"/>
    <w:rsid w:val="00BE43AE"/>
    <w:rsid w:val="00BF4B33"/>
    <w:rsid w:val="00C10108"/>
    <w:rsid w:val="00C111D0"/>
    <w:rsid w:val="00C250D5"/>
    <w:rsid w:val="00C2637E"/>
    <w:rsid w:val="00C35BEE"/>
    <w:rsid w:val="00C3788D"/>
    <w:rsid w:val="00C40999"/>
    <w:rsid w:val="00C47F8D"/>
    <w:rsid w:val="00C64874"/>
    <w:rsid w:val="00C750E0"/>
    <w:rsid w:val="00C80624"/>
    <w:rsid w:val="00C81391"/>
    <w:rsid w:val="00C819FC"/>
    <w:rsid w:val="00C87D97"/>
    <w:rsid w:val="00C912B2"/>
    <w:rsid w:val="00C92898"/>
    <w:rsid w:val="00C96DF8"/>
    <w:rsid w:val="00CA1234"/>
    <w:rsid w:val="00CA699D"/>
    <w:rsid w:val="00CB624F"/>
    <w:rsid w:val="00CB62C7"/>
    <w:rsid w:val="00CC179C"/>
    <w:rsid w:val="00CC27BE"/>
    <w:rsid w:val="00CD42DE"/>
    <w:rsid w:val="00CE6CB9"/>
    <w:rsid w:val="00CE72B1"/>
    <w:rsid w:val="00CE7514"/>
    <w:rsid w:val="00CF0C04"/>
    <w:rsid w:val="00CF5317"/>
    <w:rsid w:val="00CF6990"/>
    <w:rsid w:val="00D1338C"/>
    <w:rsid w:val="00D15A77"/>
    <w:rsid w:val="00D248DE"/>
    <w:rsid w:val="00D61853"/>
    <w:rsid w:val="00D73566"/>
    <w:rsid w:val="00D8542D"/>
    <w:rsid w:val="00D9150A"/>
    <w:rsid w:val="00DA269E"/>
    <w:rsid w:val="00DA2C9A"/>
    <w:rsid w:val="00DB1B1D"/>
    <w:rsid w:val="00DB1F55"/>
    <w:rsid w:val="00DB48AD"/>
    <w:rsid w:val="00DC6A71"/>
    <w:rsid w:val="00DD4CAE"/>
    <w:rsid w:val="00DD5C18"/>
    <w:rsid w:val="00DD5CE6"/>
    <w:rsid w:val="00DE5022"/>
    <w:rsid w:val="00DE5B46"/>
    <w:rsid w:val="00E0307B"/>
    <w:rsid w:val="00E0357D"/>
    <w:rsid w:val="00E045C6"/>
    <w:rsid w:val="00E24EC2"/>
    <w:rsid w:val="00E310C1"/>
    <w:rsid w:val="00E37EB9"/>
    <w:rsid w:val="00E42AA9"/>
    <w:rsid w:val="00E42FAF"/>
    <w:rsid w:val="00E43E94"/>
    <w:rsid w:val="00E5687B"/>
    <w:rsid w:val="00E57198"/>
    <w:rsid w:val="00E572FE"/>
    <w:rsid w:val="00E620D3"/>
    <w:rsid w:val="00E83807"/>
    <w:rsid w:val="00E853E8"/>
    <w:rsid w:val="00E87E39"/>
    <w:rsid w:val="00E9260B"/>
    <w:rsid w:val="00E958F7"/>
    <w:rsid w:val="00E9623E"/>
    <w:rsid w:val="00E97E35"/>
    <w:rsid w:val="00E97EB5"/>
    <w:rsid w:val="00EA118A"/>
    <w:rsid w:val="00EA201C"/>
    <w:rsid w:val="00EA6CEA"/>
    <w:rsid w:val="00EB1581"/>
    <w:rsid w:val="00ED7E82"/>
    <w:rsid w:val="00EE6836"/>
    <w:rsid w:val="00EE7CE7"/>
    <w:rsid w:val="00EF2C64"/>
    <w:rsid w:val="00F079C5"/>
    <w:rsid w:val="00F11C41"/>
    <w:rsid w:val="00F23090"/>
    <w:rsid w:val="00F240BB"/>
    <w:rsid w:val="00F2651E"/>
    <w:rsid w:val="00F30396"/>
    <w:rsid w:val="00F34DD8"/>
    <w:rsid w:val="00F355A3"/>
    <w:rsid w:val="00F44D21"/>
    <w:rsid w:val="00F46724"/>
    <w:rsid w:val="00F53CE3"/>
    <w:rsid w:val="00F560F6"/>
    <w:rsid w:val="00F57330"/>
    <w:rsid w:val="00F57FED"/>
    <w:rsid w:val="00F65761"/>
    <w:rsid w:val="00F75F95"/>
    <w:rsid w:val="00F7646F"/>
    <w:rsid w:val="00F80262"/>
    <w:rsid w:val="00F825FF"/>
    <w:rsid w:val="00F87FB5"/>
    <w:rsid w:val="00F907E8"/>
    <w:rsid w:val="00FA60EC"/>
    <w:rsid w:val="00FA766A"/>
    <w:rsid w:val="00FB6F69"/>
    <w:rsid w:val="00FD0E3E"/>
    <w:rsid w:val="00FD2BEC"/>
    <w:rsid w:val="00FD7F7B"/>
    <w:rsid w:val="00FE1D5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4F118EE7"/>
  <w15:chartTrackingRefBased/>
  <w15:docId w15:val="{992CB8B2-F046-4196-B112-61F4479C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205EB0"/>
    <w:pPr>
      <w:keepNext/>
      <w:numPr>
        <w:numId w:val="32"/>
      </w:numPr>
      <w:spacing w:before="240" w:after="60"/>
      <w:jc w:val="both"/>
      <w:outlineLvl w:val="0"/>
    </w:pPr>
    <w:rPr>
      <w:b/>
      <w:kern w:val="32"/>
      <w:sz w:val="24"/>
      <w:lang w:val="sl-SI" w:eastAsia="sl-SI"/>
    </w:rPr>
  </w:style>
  <w:style w:type="paragraph" w:styleId="Naslov2">
    <w:name w:val="heading 2"/>
    <w:basedOn w:val="Navaden"/>
    <w:next w:val="Navaden"/>
    <w:link w:val="Naslov2Znak"/>
    <w:uiPriority w:val="9"/>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uiPriority w:val="9"/>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character" w:styleId="Pripombasklic">
    <w:name w:val="annotation reference"/>
    <w:rsid w:val="00FA60EC"/>
    <w:rPr>
      <w:sz w:val="16"/>
      <w:szCs w:val="16"/>
    </w:rPr>
  </w:style>
  <w:style w:type="character" w:customStyle="1" w:styleId="FURSnaslov2Znak">
    <w:name w:val="FURS_naslov_2 Znak"/>
    <w:link w:val="FURSnaslov2"/>
    <w:rsid w:val="00F079C5"/>
    <w:rPr>
      <w:rFonts w:ascii="Arial" w:hAnsi="Arial"/>
      <w:b/>
      <w:sz w:val="24"/>
      <w:szCs w:val="24"/>
      <w:lang w:val="it-IT" w:eastAsia="en-US"/>
    </w:rPr>
  </w:style>
  <w:style w:type="paragraph" w:styleId="Pripombabesedilo">
    <w:name w:val="annotation text"/>
    <w:basedOn w:val="Navaden"/>
    <w:link w:val="PripombabesediloZnak"/>
    <w:rsid w:val="00FA60EC"/>
    <w:rPr>
      <w:szCs w:val="20"/>
    </w:rPr>
  </w:style>
  <w:style w:type="character" w:customStyle="1" w:styleId="PripombabesediloZnak">
    <w:name w:val="Pripomba – besedilo Znak"/>
    <w:link w:val="Pripombabesedilo"/>
    <w:rsid w:val="00FA60EC"/>
    <w:rPr>
      <w:rFonts w:ascii="Arial" w:hAnsi="Arial"/>
      <w:lang w:val="en-US" w:eastAsia="en-US"/>
    </w:rPr>
  </w:style>
  <w:style w:type="paragraph" w:styleId="Zadevapripombe">
    <w:name w:val="annotation subject"/>
    <w:basedOn w:val="Pripombabesedilo"/>
    <w:next w:val="Pripombabesedilo"/>
    <w:link w:val="ZadevapripombeZnak"/>
    <w:rsid w:val="00FA60EC"/>
    <w:rPr>
      <w:b/>
      <w:bCs/>
    </w:rPr>
  </w:style>
  <w:style w:type="character" w:customStyle="1" w:styleId="ZadevapripombeZnak">
    <w:name w:val="Zadeva pripombe Znak"/>
    <w:link w:val="Zadevapripombe"/>
    <w:rsid w:val="00FA60EC"/>
    <w:rPr>
      <w:rFonts w:ascii="Arial" w:hAnsi="Arial"/>
      <w:b/>
      <w:bCs/>
      <w:lang w:val="en-US" w:eastAsia="en-US"/>
    </w:rPr>
  </w:style>
  <w:style w:type="paragraph" w:customStyle="1" w:styleId="TableHeading">
    <w:name w:val="Table Heading"/>
    <w:basedOn w:val="Navaden"/>
    <w:rsid w:val="001953E9"/>
    <w:pPr>
      <w:overflowPunct w:val="0"/>
      <w:autoSpaceDE w:val="0"/>
      <w:autoSpaceDN w:val="0"/>
      <w:adjustRightInd w:val="0"/>
      <w:spacing w:line="240" w:lineRule="auto"/>
    </w:pPr>
    <w:rPr>
      <w:b/>
      <w:szCs w:val="20"/>
      <w:lang w:val="sl-SI" w:eastAsia="fr-FR"/>
    </w:rPr>
  </w:style>
  <w:style w:type="character" w:styleId="SledenaHiperpovezava">
    <w:name w:val="FollowedHyperlink"/>
    <w:rsid w:val="00B644E3"/>
    <w:rPr>
      <w:color w:val="954F72"/>
      <w:u w:val="single"/>
    </w:rPr>
  </w:style>
  <w:style w:type="paragraph" w:styleId="Sprotnaopomba-besedilo">
    <w:name w:val="footnote text"/>
    <w:basedOn w:val="Navaden"/>
    <w:link w:val="Sprotnaopomba-besediloZnak"/>
    <w:uiPriority w:val="99"/>
    <w:unhideWhenUsed/>
    <w:rsid w:val="00E87E39"/>
    <w:pPr>
      <w:spacing w:line="240" w:lineRule="auto"/>
      <w:jc w:val="both"/>
    </w:pPr>
    <w:rPr>
      <w:rFonts w:eastAsia="Calibri"/>
      <w:szCs w:val="20"/>
      <w:lang w:val="sl-SI"/>
    </w:rPr>
  </w:style>
  <w:style w:type="character" w:customStyle="1" w:styleId="Sprotnaopomba-besediloZnak">
    <w:name w:val="Sprotna opomba - besedilo Znak"/>
    <w:link w:val="Sprotnaopomba-besedilo"/>
    <w:uiPriority w:val="99"/>
    <w:rsid w:val="00E87E39"/>
    <w:rPr>
      <w:rFonts w:ascii="Arial" w:eastAsia="Calibri" w:hAnsi="Arial"/>
      <w:lang w:eastAsia="en-US"/>
    </w:rPr>
  </w:style>
  <w:style w:type="character" w:styleId="Sprotnaopomba-sklic">
    <w:name w:val="footnote reference"/>
    <w:uiPriority w:val="99"/>
    <w:unhideWhenUsed/>
    <w:rsid w:val="00E87E39"/>
    <w:rPr>
      <w:vertAlign w:val="superscript"/>
    </w:rPr>
  </w:style>
  <w:style w:type="paragraph" w:styleId="Odstavekseznama">
    <w:name w:val="List Paragraph"/>
    <w:basedOn w:val="Navaden"/>
    <w:uiPriority w:val="34"/>
    <w:qFormat/>
    <w:rsid w:val="00E87E39"/>
    <w:pPr>
      <w:spacing w:line="240" w:lineRule="auto"/>
      <w:ind w:left="720"/>
      <w:contextualSpacing/>
      <w:jc w:val="both"/>
    </w:pPr>
    <w:rPr>
      <w:rFonts w:eastAsia="Calibri"/>
      <w:szCs w:val="22"/>
      <w:lang w:val="sl-SI"/>
    </w:rPr>
  </w:style>
  <w:style w:type="paragraph" w:customStyle="1" w:styleId="Default">
    <w:name w:val="Default"/>
    <w:rsid w:val="008C3C6C"/>
    <w:pPr>
      <w:autoSpaceDE w:val="0"/>
      <w:autoSpaceDN w:val="0"/>
      <w:adjustRightInd w:val="0"/>
    </w:pPr>
    <w:rPr>
      <w:rFonts w:ascii="Arial" w:eastAsia="Calibri" w:hAnsi="Arial" w:cs="Arial"/>
      <w:color w:val="000000"/>
      <w:sz w:val="24"/>
      <w:szCs w:val="24"/>
      <w:lang w:eastAsia="en-US"/>
    </w:rPr>
  </w:style>
  <w:style w:type="character" w:customStyle="1" w:styleId="highlight1">
    <w:name w:val="highlight1"/>
    <w:rsid w:val="004A5C7C"/>
    <w:rPr>
      <w:shd w:val="clear" w:color="auto" w:fill="FFFF88"/>
    </w:rPr>
  </w:style>
  <w:style w:type="character" w:styleId="Krepko">
    <w:name w:val="Strong"/>
    <w:uiPriority w:val="22"/>
    <w:qFormat/>
    <w:rsid w:val="00A93530"/>
    <w:rPr>
      <w:b/>
      <w:bCs/>
    </w:rPr>
  </w:style>
  <w:style w:type="paragraph" w:styleId="Navadensplet">
    <w:name w:val="Normal (Web)"/>
    <w:basedOn w:val="Navaden"/>
    <w:uiPriority w:val="99"/>
    <w:unhideWhenUsed/>
    <w:rsid w:val="005F3120"/>
    <w:pPr>
      <w:spacing w:before="100" w:beforeAutospacing="1" w:after="100" w:afterAutospacing="1" w:line="240" w:lineRule="auto"/>
    </w:pPr>
    <w:rPr>
      <w:rFonts w:ascii="Times New Roman" w:hAnsi="Times New Roman"/>
      <w:sz w:val="24"/>
      <w:lang w:val="sl-SI" w:eastAsia="sl-SI"/>
    </w:rPr>
  </w:style>
  <w:style w:type="table" w:styleId="Tabelaklasina2">
    <w:name w:val="Table Classic 2"/>
    <w:basedOn w:val="Navadnatabela"/>
    <w:rsid w:val="006A41A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cimalAligned">
    <w:name w:val="Decimal Aligned"/>
    <w:basedOn w:val="Navaden"/>
    <w:uiPriority w:val="40"/>
    <w:qFormat/>
    <w:rsid w:val="004F3262"/>
    <w:pPr>
      <w:tabs>
        <w:tab w:val="decimal" w:pos="360"/>
      </w:tabs>
      <w:spacing w:after="200" w:line="276" w:lineRule="auto"/>
    </w:pPr>
    <w:rPr>
      <w:rFonts w:ascii="Calibri" w:hAnsi="Calibri"/>
      <w:sz w:val="22"/>
      <w:szCs w:val="22"/>
      <w:lang w:val="sl-SI" w:eastAsia="sl-SI"/>
    </w:rPr>
  </w:style>
  <w:style w:type="character" w:styleId="Neenpoudarek">
    <w:name w:val="Subtle Emphasis"/>
    <w:uiPriority w:val="19"/>
    <w:qFormat/>
    <w:rsid w:val="004F3262"/>
    <w:rPr>
      <w:i/>
      <w:iCs/>
    </w:rPr>
  </w:style>
  <w:style w:type="table" w:styleId="Srednjesenenje2poudarek5">
    <w:name w:val="Medium Shading 2 Accent 5"/>
    <w:basedOn w:val="Navadnatabela"/>
    <w:uiPriority w:val="64"/>
    <w:rsid w:val="004F3262"/>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mrea8">
    <w:name w:val="Table Grid 8"/>
    <w:basedOn w:val="Navadnatabela"/>
    <w:rsid w:val="004F326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Barvnamreapoudarek6">
    <w:name w:val="Colorful Grid Accent 6"/>
    <w:basedOn w:val="Navadnatabela"/>
    <w:uiPriority w:val="73"/>
    <w:rsid w:val="004F3262"/>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Barvnamreapoudarek1">
    <w:name w:val="Colorful Grid Accent 1"/>
    <w:basedOn w:val="Navadnatabela"/>
    <w:uiPriority w:val="73"/>
    <w:rsid w:val="004F3262"/>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styleId="Revizija">
    <w:name w:val="Revision"/>
    <w:hidden/>
    <w:uiPriority w:val="99"/>
    <w:semiHidden/>
    <w:rsid w:val="002F5D7E"/>
    <w:rPr>
      <w:rFonts w:ascii="Arial" w:hAnsi="Arial"/>
      <w:szCs w:val="24"/>
      <w:lang w:val="en-US" w:eastAsia="en-US"/>
    </w:rPr>
  </w:style>
  <w:style w:type="paragraph" w:styleId="Podnaslov">
    <w:name w:val="Subtitle"/>
    <w:basedOn w:val="Navaden"/>
    <w:next w:val="Navaden"/>
    <w:link w:val="PodnaslovZnak"/>
    <w:qFormat/>
    <w:rsid w:val="00E97EB5"/>
    <w:pPr>
      <w:numPr>
        <w:ilvl w:val="1"/>
      </w:numPr>
      <w:spacing w:after="160"/>
    </w:pPr>
    <w:rPr>
      <w:rFonts w:asciiTheme="minorHAnsi" w:eastAsiaTheme="minorEastAsia" w:hAnsiTheme="minorHAnsi" w:cstheme="minorBidi"/>
      <w:color w:val="5A5A5A" w:themeColor="text1" w:themeTint="A5"/>
      <w:spacing w:val="15"/>
      <w:sz w:val="22"/>
      <w:szCs w:val="22"/>
    </w:rPr>
  </w:style>
  <w:style w:type="paragraph" w:styleId="Stvarnokazalo1">
    <w:name w:val="index 1"/>
    <w:basedOn w:val="Navaden"/>
    <w:next w:val="Navaden"/>
    <w:autoRedefine/>
    <w:rsid w:val="00674ACE"/>
    <w:pPr>
      <w:ind w:left="200" w:hanging="200"/>
    </w:pPr>
  </w:style>
  <w:style w:type="character" w:customStyle="1" w:styleId="PodnaslovZnak">
    <w:name w:val="Podnaslov Znak"/>
    <w:basedOn w:val="Privzetapisavaodstavka"/>
    <w:link w:val="Podnaslov"/>
    <w:rsid w:val="00E97EB5"/>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9883">
      <w:bodyDiv w:val="1"/>
      <w:marLeft w:val="0"/>
      <w:marRight w:val="0"/>
      <w:marTop w:val="0"/>
      <w:marBottom w:val="0"/>
      <w:divBdr>
        <w:top w:val="none" w:sz="0" w:space="0" w:color="auto"/>
        <w:left w:val="none" w:sz="0" w:space="0" w:color="auto"/>
        <w:bottom w:val="none" w:sz="0" w:space="0" w:color="auto"/>
        <w:right w:val="none" w:sz="0" w:space="0" w:color="auto"/>
      </w:divBdr>
      <w:divsChild>
        <w:div w:id="1224372659">
          <w:marLeft w:val="0"/>
          <w:marRight w:val="0"/>
          <w:marTop w:val="0"/>
          <w:marBottom w:val="0"/>
          <w:divBdr>
            <w:top w:val="none" w:sz="0" w:space="0" w:color="auto"/>
            <w:left w:val="none" w:sz="0" w:space="0" w:color="auto"/>
            <w:bottom w:val="none" w:sz="0" w:space="0" w:color="auto"/>
            <w:right w:val="none" w:sz="0" w:space="0" w:color="auto"/>
          </w:divBdr>
          <w:divsChild>
            <w:div w:id="340666966">
              <w:marLeft w:val="0"/>
              <w:marRight w:val="0"/>
              <w:marTop w:val="0"/>
              <w:marBottom w:val="0"/>
              <w:divBdr>
                <w:top w:val="none" w:sz="0" w:space="0" w:color="auto"/>
                <w:left w:val="none" w:sz="0" w:space="0" w:color="auto"/>
                <w:bottom w:val="none" w:sz="0" w:space="0" w:color="auto"/>
                <w:right w:val="none" w:sz="0" w:space="0" w:color="auto"/>
              </w:divBdr>
              <w:divsChild>
                <w:div w:id="1635912532">
                  <w:marLeft w:val="0"/>
                  <w:marRight w:val="0"/>
                  <w:marTop w:val="0"/>
                  <w:marBottom w:val="0"/>
                  <w:divBdr>
                    <w:top w:val="none" w:sz="0" w:space="0" w:color="auto"/>
                    <w:left w:val="none" w:sz="0" w:space="0" w:color="auto"/>
                    <w:bottom w:val="none" w:sz="0" w:space="0" w:color="auto"/>
                    <w:right w:val="none" w:sz="0" w:space="0" w:color="auto"/>
                  </w:divBdr>
                  <w:divsChild>
                    <w:div w:id="1869299312">
                      <w:marLeft w:val="0"/>
                      <w:marRight w:val="0"/>
                      <w:marTop w:val="0"/>
                      <w:marBottom w:val="0"/>
                      <w:divBdr>
                        <w:top w:val="none" w:sz="0" w:space="0" w:color="auto"/>
                        <w:left w:val="none" w:sz="0" w:space="0" w:color="auto"/>
                        <w:bottom w:val="none" w:sz="0" w:space="0" w:color="auto"/>
                        <w:right w:val="none" w:sz="0" w:space="0" w:color="auto"/>
                      </w:divBdr>
                      <w:divsChild>
                        <w:div w:id="779839254">
                          <w:marLeft w:val="0"/>
                          <w:marRight w:val="0"/>
                          <w:marTop w:val="0"/>
                          <w:marBottom w:val="0"/>
                          <w:divBdr>
                            <w:top w:val="none" w:sz="0" w:space="0" w:color="auto"/>
                            <w:left w:val="none" w:sz="0" w:space="0" w:color="auto"/>
                            <w:bottom w:val="none" w:sz="0" w:space="0" w:color="auto"/>
                            <w:right w:val="none" w:sz="0" w:space="0" w:color="auto"/>
                          </w:divBdr>
                          <w:divsChild>
                            <w:div w:id="1670478614">
                              <w:marLeft w:val="0"/>
                              <w:marRight w:val="0"/>
                              <w:marTop w:val="0"/>
                              <w:marBottom w:val="0"/>
                              <w:divBdr>
                                <w:top w:val="none" w:sz="0" w:space="0" w:color="auto"/>
                                <w:left w:val="none" w:sz="0" w:space="0" w:color="auto"/>
                                <w:bottom w:val="none" w:sz="0" w:space="0" w:color="auto"/>
                                <w:right w:val="none" w:sz="0" w:space="0" w:color="auto"/>
                              </w:divBdr>
                              <w:divsChild>
                                <w:div w:id="2063165867">
                                  <w:marLeft w:val="-225"/>
                                  <w:marRight w:val="-225"/>
                                  <w:marTop w:val="0"/>
                                  <w:marBottom w:val="0"/>
                                  <w:divBdr>
                                    <w:top w:val="none" w:sz="0" w:space="0" w:color="auto"/>
                                    <w:left w:val="none" w:sz="0" w:space="0" w:color="auto"/>
                                    <w:bottom w:val="none" w:sz="0" w:space="0" w:color="auto"/>
                                    <w:right w:val="none" w:sz="0" w:space="0" w:color="auto"/>
                                  </w:divBdr>
                                  <w:divsChild>
                                    <w:div w:id="2064014753">
                                      <w:marLeft w:val="0"/>
                                      <w:marRight w:val="0"/>
                                      <w:marTop w:val="0"/>
                                      <w:marBottom w:val="0"/>
                                      <w:divBdr>
                                        <w:top w:val="none" w:sz="0" w:space="0" w:color="auto"/>
                                        <w:left w:val="none" w:sz="0" w:space="0" w:color="auto"/>
                                        <w:bottom w:val="none" w:sz="0" w:space="0" w:color="auto"/>
                                        <w:right w:val="none" w:sz="0" w:space="0" w:color="auto"/>
                                      </w:divBdr>
                                      <w:divsChild>
                                        <w:div w:id="20430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752452">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668361358">
      <w:bodyDiv w:val="1"/>
      <w:marLeft w:val="0"/>
      <w:marRight w:val="0"/>
      <w:marTop w:val="0"/>
      <w:marBottom w:val="0"/>
      <w:divBdr>
        <w:top w:val="none" w:sz="0" w:space="0" w:color="auto"/>
        <w:left w:val="none" w:sz="0" w:space="0" w:color="auto"/>
        <w:bottom w:val="none" w:sz="0" w:space="0" w:color="auto"/>
        <w:right w:val="none" w:sz="0" w:space="0" w:color="auto"/>
      </w:divBdr>
      <w:divsChild>
        <w:div w:id="1815368242">
          <w:marLeft w:val="0"/>
          <w:marRight w:val="0"/>
          <w:marTop w:val="0"/>
          <w:marBottom w:val="0"/>
          <w:divBdr>
            <w:top w:val="none" w:sz="0" w:space="0" w:color="auto"/>
            <w:left w:val="none" w:sz="0" w:space="0" w:color="auto"/>
            <w:bottom w:val="none" w:sz="0" w:space="0" w:color="auto"/>
            <w:right w:val="none" w:sz="0" w:space="0" w:color="auto"/>
          </w:divBdr>
          <w:divsChild>
            <w:div w:id="1634477932">
              <w:marLeft w:val="0"/>
              <w:marRight w:val="0"/>
              <w:marTop w:val="0"/>
              <w:marBottom w:val="0"/>
              <w:divBdr>
                <w:top w:val="none" w:sz="0" w:space="0" w:color="auto"/>
                <w:left w:val="none" w:sz="0" w:space="0" w:color="auto"/>
                <w:bottom w:val="none" w:sz="0" w:space="0" w:color="auto"/>
                <w:right w:val="none" w:sz="0" w:space="0" w:color="auto"/>
              </w:divBdr>
              <w:divsChild>
                <w:div w:id="1850440281">
                  <w:marLeft w:val="0"/>
                  <w:marRight w:val="0"/>
                  <w:marTop w:val="0"/>
                  <w:marBottom w:val="0"/>
                  <w:divBdr>
                    <w:top w:val="none" w:sz="0" w:space="0" w:color="auto"/>
                    <w:left w:val="none" w:sz="0" w:space="0" w:color="auto"/>
                    <w:bottom w:val="none" w:sz="0" w:space="0" w:color="auto"/>
                    <w:right w:val="none" w:sz="0" w:space="0" w:color="auto"/>
                  </w:divBdr>
                  <w:divsChild>
                    <w:div w:id="66653398">
                      <w:marLeft w:val="0"/>
                      <w:marRight w:val="0"/>
                      <w:marTop w:val="0"/>
                      <w:marBottom w:val="0"/>
                      <w:divBdr>
                        <w:top w:val="none" w:sz="0" w:space="0" w:color="auto"/>
                        <w:left w:val="none" w:sz="0" w:space="0" w:color="auto"/>
                        <w:bottom w:val="none" w:sz="0" w:space="0" w:color="auto"/>
                        <w:right w:val="none" w:sz="0" w:space="0" w:color="auto"/>
                      </w:divBdr>
                      <w:divsChild>
                        <w:div w:id="518929689">
                          <w:marLeft w:val="0"/>
                          <w:marRight w:val="0"/>
                          <w:marTop w:val="0"/>
                          <w:marBottom w:val="0"/>
                          <w:divBdr>
                            <w:top w:val="none" w:sz="0" w:space="0" w:color="auto"/>
                            <w:left w:val="none" w:sz="0" w:space="0" w:color="auto"/>
                            <w:bottom w:val="none" w:sz="0" w:space="0" w:color="auto"/>
                            <w:right w:val="none" w:sz="0" w:space="0" w:color="auto"/>
                          </w:divBdr>
                          <w:divsChild>
                            <w:div w:id="19974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536222">
      <w:bodyDiv w:val="1"/>
      <w:marLeft w:val="0"/>
      <w:marRight w:val="0"/>
      <w:marTop w:val="0"/>
      <w:marBottom w:val="0"/>
      <w:divBdr>
        <w:top w:val="none" w:sz="0" w:space="0" w:color="auto"/>
        <w:left w:val="none" w:sz="0" w:space="0" w:color="auto"/>
        <w:bottom w:val="none" w:sz="0" w:space="0" w:color="auto"/>
        <w:right w:val="none" w:sz="0" w:space="0" w:color="auto"/>
      </w:divBdr>
      <w:divsChild>
        <w:div w:id="1984504730">
          <w:marLeft w:val="0"/>
          <w:marRight w:val="0"/>
          <w:marTop w:val="0"/>
          <w:marBottom w:val="0"/>
          <w:divBdr>
            <w:top w:val="none" w:sz="0" w:space="0" w:color="auto"/>
            <w:left w:val="none" w:sz="0" w:space="0" w:color="auto"/>
            <w:bottom w:val="none" w:sz="0" w:space="0" w:color="auto"/>
            <w:right w:val="none" w:sz="0" w:space="0" w:color="auto"/>
          </w:divBdr>
          <w:divsChild>
            <w:div w:id="1485005420">
              <w:marLeft w:val="0"/>
              <w:marRight w:val="0"/>
              <w:marTop w:val="0"/>
              <w:marBottom w:val="0"/>
              <w:divBdr>
                <w:top w:val="none" w:sz="0" w:space="0" w:color="auto"/>
                <w:left w:val="none" w:sz="0" w:space="0" w:color="auto"/>
                <w:bottom w:val="none" w:sz="0" w:space="0" w:color="auto"/>
                <w:right w:val="none" w:sz="0" w:space="0" w:color="auto"/>
              </w:divBdr>
              <w:divsChild>
                <w:div w:id="1865098315">
                  <w:marLeft w:val="0"/>
                  <w:marRight w:val="0"/>
                  <w:marTop w:val="0"/>
                  <w:marBottom w:val="0"/>
                  <w:divBdr>
                    <w:top w:val="none" w:sz="0" w:space="0" w:color="auto"/>
                    <w:left w:val="none" w:sz="0" w:space="0" w:color="auto"/>
                    <w:bottom w:val="none" w:sz="0" w:space="0" w:color="auto"/>
                    <w:right w:val="none" w:sz="0" w:space="0" w:color="auto"/>
                  </w:divBdr>
                  <w:divsChild>
                    <w:div w:id="1192188951">
                      <w:marLeft w:val="0"/>
                      <w:marRight w:val="0"/>
                      <w:marTop w:val="0"/>
                      <w:marBottom w:val="0"/>
                      <w:divBdr>
                        <w:top w:val="none" w:sz="0" w:space="0" w:color="auto"/>
                        <w:left w:val="none" w:sz="0" w:space="0" w:color="auto"/>
                        <w:bottom w:val="none" w:sz="0" w:space="0" w:color="auto"/>
                        <w:right w:val="none" w:sz="0" w:space="0" w:color="auto"/>
                      </w:divBdr>
                      <w:divsChild>
                        <w:div w:id="1742604984">
                          <w:marLeft w:val="0"/>
                          <w:marRight w:val="0"/>
                          <w:marTop w:val="0"/>
                          <w:marBottom w:val="0"/>
                          <w:divBdr>
                            <w:top w:val="none" w:sz="0" w:space="0" w:color="auto"/>
                            <w:left w:val="none" w:sz="0" w:space="0" w:color="auto"/>
                            <w:bottom w:val="none" w:sz="0" w:space="0" w:color="auto"/>
                            <w:right w:val="none" w:sz="0" w:space="0" w:color="auto"/>
                          </w:divBdr>
                          <w:divsChild>
                            <w:div w:id="5875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u.gov.si/e_storitve/" TargetMode="External"/><Relationship Id="rId18" Type="http://schemas.openxmlformats.org/officeDocument/2006/relationships/hyperlink" Target="http://www.fu.gov.si/fileadmin/Internet/Placevanje_in_izvrsba/Podrocja/Placevanje_davkov_in_drugih_dajatev/Opis/Seznam_vrst_obracunov_davka_na_podlagi_katerih_se_izda_e-racun.docx" TargetMode="External"/><Relationship Id="rId26" Type="http://schemas.openxmlformats.org/officeDocument/2006/relationships/hyperlink" Target="mailto:gfu.uri.fu@gov.si" TargetMode="External"/><Relationship Id="rId3" Type="http://schemas.openxmlformats.org/officeDocument/2006/relationships/customXml" Target="../customXml/item3.xml"/><Relationship Id="rId21" Type="http://schemas.openxmlformats.org/officeDocument/2006/relationships/hyperlink" Target="https://www.ujp.gov.si/dokumenti/dokument.asp?id=676"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http://www.datoteke.fu.gov.si/eDavki/VP-eKartica.doc" TargetMode="External"/><Relationship Id="rId2" Type="http://schemas.openxmlformats.org/officeDocument/2006/relationships/customXml" Target="../customXml/item2.xml"/><Relationship Id="rId16" Type="http://schemas.openxmlformats.org/officeDocument/2006/relationships/hyperlink" Target="http://www.fu.gov.si/fileadmin/Internet/Placevanje_in_izvrsba/Podrocja/Placevanje_davkov_in_drugih_dajatev/Opis/Racuni_in_reference_za_placevanje.xlsm" TargetMode="External"/><Relationship Id="rId20" Type="http://schemas.openxmlformats.org/officeDocument/2006/relationships/hyperlink" Target="https://www.ujp.gov.si/DocDir/Obrazci/INTERnet_seznam_placilnih_servisov.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avki.durs.si/EdavkiPortal/OpenPortal/CommonPages/Documents/Interest.aspx" TargetMode="External"/><Relationship Id="rId24" Type="http://schemas.openxmlformats.org/officeDocument/2006/relationships/hyperlink" Target="http://www.datoteke.fu.gov.si/eDavki/IP-eKartica.doc"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u.gov.si/zivljenjski_dogodki_prebivalci/dolg_umrlega/" TargetMode="External"/><Relationship Id="rId23" Type="http://schemas.openxmlformats.org/officeDocument/2006/relationships/hyperlink" Target="https://edavki.durs.si/EdavkiPortal/OpenPortal/CommonPages/Opdynp/PageD.aspx?category=vp_ekartica"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fu.gov.si/fileadmin/Internet/Placevanje_in_izvrsba/Podrocja/Placevanje_davkov_in_drugih_dajatev/Opis/Splosni_pogoji_placevanja_dajatev_z_e-racunom.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u.gov.si/placevanje_in_izvrsba/podrocja/opominjanje/?type=%3D17bb1b332b7d1cb8b0379b900f0a209c%3D03c4980868e5a605a084881835e091a2%3Ded54bb1662cf86839384603c4c178a23" TargetMode="External"/><Relationship Id="rId22" Type="http://schemas.openxmlformats.org/officeDocument/2006/relationships/hyperlink" Target="https://edavki.durs.si/EdavkiPortal/OpenPortal/CommonPages/Opdynp/PageD.aspx?category=ip_ekartica"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4-01-0961" TargetMode="External"/><Relationship Id="rId13" Type="http://schemas.openxmlformats.org/officeDocument/2006/relationships/hyperlink" Target="http://www.uradni-list.si/1/objava.jsp?sop=2017-01-3269" TargetMode="External"/><Relationship Id="rId3" Type="http://schemas.openxmlformats.org/officeDocument/2006/relationships/hyperlink" Target="http://www.uradni-list.si/1/objava.jsp?sop=2012-01-1402" TargetMode="External"/><Relationship Id="rId7" Type="http://schemas.openxmlformats.org/officeDocument/2006/relationships/hyperlink" Target="http://www.uradni-list.si/1/objava.jsp?sop=2014-01-0832" TargetMode="External"/><Relationship Id="rId12" Type="http://schemas.openxmlformats.org/officeDocument/2006/relationships/hyperlink" Target="http://www.uradni-list.si/1/objava.jsp?sop=2016-01-2685" TargetMode="External"/><Relationship Id="rId2" Type="http://schemas.openxmlformats.org/officeDocument/2006/relationships/hyperlink" Target="http://www.uradni-list.si/1/objava.jsp?sop=2011-01-0553" TargetMode="External"/><Relationship Id="rId1" Type="http://schemas.openxmlformats.org/officeDocument/2006/relationships/hyperlink" Target="http://www.uradni-list.si/1/objava.jsp?sop=2014-01-0961" TargetMode="External"/><Relationship Id="rId6" Type="http://schemas.openxmlformats.org/officeDocument/2006/relationships/hyperlink" Target="http://www.uradni-list.si/1/objava.jsp?sop=2013-01-4127" TargetMode="External"/><Relationship Id="rId11" Type="http://schemas.openxmlformats.org/officeDocument/2006/relationships/hyperlink" Target="http://www.uradni-list.si/1/objava.jsp?sop=2015-01-3571" TargetMode="External"/><Relationship Id="rId5" Type="http://schemas.openxmlformats.org/officeDocument/2006/relationships/hyperlink" Target="http://www.uradni-list.si/1/objava.jsp?sop=2013-01-3676" TargetMode="External"/><Relationship Id="rId10" Type="http://schemas.openxmlformats.org/officeDocument/2006/relationships/hyperlink" Target="http://www.uradni-list.si/1/objava.jsp?sop=2014-01-3647" TargetMode="External"/><Relationship Id="rId4" Type="http://schemas.openxmlformats.org/officeDocument/2006/relationships/hyperlink" Target="http://www.uradni-list.si/1/objava.jsp?sop=2012-01-3643" TargetMode="External"/><Relationship Id="rId9" Type="http://schemas.openxmlformats.org/officeDocument/2006/relationships/hyperlink" Target="http://www.uradni-list.si/1/objava.jsp?sop=2014-01-1619" TargetMode="External"/><Relationship Id="rId14" Type="http://schemas.openxmlformats.org/officeDocument/2006/relationships/hyperlink" Target="http://www.uradni-list.si/1/objava.jsp?sop=2018-01-054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A9A4721BA23747B5E199BE0DBE19E5" ma:contentTypeVersion="3" ma:contentTypeDescription="Ustvari nov dokument." ma:contentTypeScope="" ma:versionID="8a3295554e1804b4ce32a44a8154d332">
  <xsd:schema xmlns:xsd="http://www.w3.org/2001/XMLSchema" xmlns:xs="http://www.w3.org/2001/XMLSchema" xmlns:p="http://schemas.microsoft.com/office/2006/metadata/properties" targetNamespace="http://schemas.microsoft.com/office/2006/metadata/properties" ma:root="true" ma:fieldsID="79c7e6b8cc03d45726bf1cc373bcac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FD7E4-EC4F-4145-B1B9-6FC8630A4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3.xml><?xml version="1.0" encoding="utf-8"?>
<ds:datastoreItem xmlns:ds="http://schemas.openxmlformats.org/officeDocument/2006/customXml" ds:itemID="{50F989F8-E191-4C58-9850-F9C0147599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F16C99-6C39-4706-B3E4-55115AA2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8</Pages>
  <Words>2480</Words>
  <Characters>14138</Characters>
  <Application>Microsoft Office Word</Application>
  <DocSecurity>0</DocSecurity>
  <Lines>117</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Plačevanje obveznih dajatev</vt:lpstr>
      <vt:lpstr>Številka: </vt:lpstr>
    </vt:vector>
  </TitlesOfParts>
  <Company>Finančna Uprava RS</Company>
  <LinksUpToDate>false</LinksUpToDate>
  <CharactersWithSpaces>16585</CharactersWithSpaces>
  <SharedDoc>false</SharedDoc>
  <HLinks>
    <vt:vector size="144" baseType="variant">
      <vt:variant>
        <vt:i4>6422601</vt:i4>
      </vt:variant>
      <vt:variant>
        <vt:i4>27</vt:i4>
      </vt:variant>
      <vt:variant>
        <vt:i4>0</vt:i4>
      </vt:variant>
      <vt:variant>
        <vt:i4>5</vt:i4>
      </vt:variant>
      <vt:variant>
        <vt:lpwstr>mailto:gfu.uri.fu@gov.si</vt:lpwstr>
      </vt:variant>
      <vt:variant>
        <vt:lpwstr/>
      </vt:variant>
      <vt:variant>
        <vt:i4>262236</vt:i4>
      </vt:variant>
      <vt:variant>
        <vt:i4>24</vt:i4>
      </vt:variant>
      <vt:variant>
        <vt:i4>0</vt:i4>
      </vt:variant>
      <vt:variant>
        <vt:i4>5</vt:i4>
      </vt:variant>
      <vt:variant>
        <vt:lpwstr>http://www.datoteke.fu.gov.si/eDavki/VP-eKartica.doc</vt:lpwstr>
      </vt:variant>
      <vt:variant>
        <vt:lpwstr/>
      </vt:variant>
      <vt:variant>
        <vt:i4>1769564</vt:i4>
      </vt:variant>
      <vt:variant>
        <vt:i4>21</vt:i4>
      </vt:variant>
      <vt:variant>
        <vt:i4>0</vt:i4>
      </vt:variant>
      <vt:variant>
        <vt:i4>5</vt:i4>
      </vt:variant>
      <vt:variant>
        <vt:lpwstr>http://www.datoteke.fu.gov.si/eDavki/IP-eKartica.doc</vt:lpwstr>
      </vt:variant>
      <vt:variant>
        <vt:lpwstr/>
      </vt:variant>
      <vt:variant>
        <vt:i4>4390969</vt:i4>
      </vt:variant>
      <vt:variant>
        <vt:i4>18</vt:i4>
      </vt:variant>
      <vt:variant>
        <vt:i4>0</vt:i4>
      </vt:variant>
      <vt:variant>
        <vt:i4>5</vt:i4>
      </vt:variant>
      <vt:variant>
        <vt:lpwstr>https://edavki.durs.si/EdavkiPortal/OpenPortal/CommonPages/Opdynp/PageD.aspx?category=vp_ekartica</vt:lpwstr>
      </vt:variant>
      <vt:variant>
        <vt:lpwstr/>
      </vt:variant>
      <vt:variant>
        <vt:i4>4390950</vt:i4>
      </vt:variant>
      <vt:variant>
        <vt:i4>15</vt:i4>
      </vt:variant>
      <vt:variant>
        <vt:i4>0</vt:i4>
      </vt:variant>
      <vt:variant>
        <vt:i4>5</vt:i4>
      </vt:variant>
      <vt:variant>
        <vt:lpwstr>https://edavki.durs.si/EdavkiPortal/OpenPortal/CommonPages/Opdynp/PageD.aspx?category=ip_ekartica</vt:lpwstr>
      </vt:variant>
      <vt:variant>
        <vt:lpwstr/>
      </vt:variant>
      <vt:variant>
        <vt:i4>4915285</vt:i4>
      </vt:variant>
      <vt:variant>
        <vt:i4>12</vt:i4>
      </vt:variant>
      <vt:variant>
        <vt:i4>0</vt:i4>
      </vt:variant>
      <vt:variant>
        <vt:i4>5</vt:i4>
      </vt:variant>
      <vt:variant>
        <vt:lpwstr>https://www.ujp.gov.si/dokumenti/dokument.asp?id=676</vt:lpwstr>
      </vt:variant>
      <vt:variant>
        <vt:lpwstr/>
      </vt:variant>
      <vt:variant>
        <vt:i4>4980766</vt:i4>
      </vt:variant>
      <vt:variant>
        <vt:i4>9</vt:i4>
      </vt:variant>
      <vt:variant>
        <vt:i4>0</vt:i4>
      </vt:variant>
      <vt:variant>
        <vt:i4>5</vt:i4>
      </vt:variant>
      <vt:variant>
        <vt:lpwstr>http://www.pisrs.si/Pis.web/pregledPredpisa?id=PRAVhttp://www.pisrs.si/Pis.web/pregledPredpisa?id=PRAV1287112871http://www.pisrs.si/Pis.web/pregledPredpisa?id=PRAV12871</vt:lpwstr>
      </vt:variant>
      <vt:variant>
        <vt:lpwstr/>
      </vt:variant>
      <vt:variant>
        <vt:i4>2818157</vt:i4>
      </vt:variant>
      <vt:variant>
        <vt:i4>6</vt:i4>
      </vt:variant>
      <vt:variant>
        <vt:i4>0</vt:i4>
      </vt:variant>
      <vt:variant>
        <vt:i4>5</vt:i4>
      </vt:variant>
      <vt:variant>
        <vt:lpwstr>http://www.fu.gov.si/placevanje_in_izvrsba/podrocja/placevanje_davkov_in_drugih_dajatev/?type=atom%27A%3D0%3Dc1a798641f1611c480d4f269a2a48cce%3D89cef4b192881d75db0c6b15dbf01c7ec5022%2F</vt:lpwstr>
      </vt:variant>
      <vt:variant>
        <vt:lpwstr/>
      </vt:variant>
      <vt:variant>
        <vt:i4>1179652</vt:i4>
      </vt:variant>
      <vt:variant>
        <vt:i4>3</vt:i4>
      </vt:variant>
      <vt:variant>
        <vt:i4>0</vt:i4>
      </vt:variant>
      <vt:variant>
        <vt:i4>5</vt:i4>
      </vt:variant>
      <vt:variant>
        <vt:lpwstr>http://www.fu.gov.si/placevanje_in_izvrsba/podrocja/opominjanje/?type=%3D17bb1b332b7d1cb8b0379b900f0a209c%3D03c4980868e5a605a084881835e091a2%3Ded54bb1662cf86839384603c4c178a23</vt:lpwstr>
      </vt:variant>
      <vt:variant>
        <vt:lpwstr/>
      </vt:variant>
      <vt:variant>
        <vt:i4>3801209</vt:i4>
      </vt:variant>
      <vt:variant>
        <vt:i4>0</vt:i4>
      </vt:variant>
      <vt:variant>
        <vt:i4>0</vt:i4>
      </vt:variant>
      <vt:variant>
        <vt:i4>5</vt:i4>
      </vt:variant>
      <vt:variant>
        <vt:lpwstr>https://edavki.durs.si/EdavkiPortal/OpenPortal/CommonPages/Documents/Interest.aspx</vt:lpwstr>
      </vt:variant>
      <vt:variant>
        <vt:lpwstr/>
      </vt:variant>
      <vt:variant>
        <vt:i4>7471141</vt:i4>
      </vt:variant>
      <vt:variant>
        <vt:i4>39</vt:i4>
      </vt:variant>
      <vt:variant>
        <vt:i4>0</vt:i4>
      </vt:variant>
      <vt:variant>
        <vt:i4>5</vt:i4>
      </vt:variant>
      <vt:variant>
        <vt:lpwstr>http://www.uradni-list.si/1/objava.jsp?sop=2018-01-0544</vt:lpwstr>
      </vt:variant>
      <vt:variant>
        <vt:lpwstr/>
      </vt:variant>
      <vt:variant>
        <vt:i4>7536685</vt:i4>
      </vt:variant>
      <vt:variant>
        <vt:i4>36</vt:i4>
      </vt:variant>
      <vt:variant>
        <vt:i4>0</vt:i4>
      </vt:variant>
      <vt:variant>
        <vt:i4>5</vt:i4>
      </vt:variant>
      <vt:variant>
        <vt:lpwstr>http://www.uradni-list.si/1/objava.jsp?sop=2017-01-3269</vt:lpwstr>
      </vt:variant>
      <vt:variant>
        <vt:lpwstr/>
      </vt:variant>
      <vt:variant>
        <vt:i4>8126504</vt:i4>
      </vt:variant>
      <vt:variant>
        <vt:i4>33</vt:i4>
      </vt:variant>
      <vt:variant>
        <vt:i4>0</vt:i4>
      </vt:variant>
      <vt:variant>
        <vt:i4>5</vt:i4>
      </vt:variant>
      <vt:variant>
        <vt:lpwstr>http://www.uradni-list.si/1/objava.jsp?sop=2016-01-2685</vt:lpwstr>
      </vt:variant>
      <vt:variant>
        <vt:lpwstr/>
      </vt:variant>
      <vt:variant>
        <vt:i4>7471144</vt:i4>
      </vt:variant>
      <vt:variant>
        <vt:i4>30</vt:i4>
      </vt:variant>
      <vt:variant>
        <vt:i4>0</vt:i4>
      </vt:variant>
      <vt:variant>
        <vt:i4>5</vt:i4>
      </vt:variant>
      <vt:variant>
        <vt:lpwstr>http://www.uradni-list.si/1/objava.jsp?sop=2015-01-3571</vt:lpwstr>
      </vt:variant>
      <vt:variant>
        <vt:lpwstr/>
      </vt:variant>
      <vt:variant>
        <vt:i4>7405610</vt:i4>
      </vt:variant>
      <vt:variant>
        <vt:i4>27</vt:i4>
      </vt:variant>
      <vt:variant>
        <vt:i4>0</vt:i4>
      </vt:variant>
      <vt:variant>
        <vt:i4>5</vt:i4>
      </vt:variant>
      <vt:variant>
        <vt:lpwstr>http://www.uradni-list.si/1/objava.jsp?sop=2014-01-3647</vt:lpwstr>
      </vt:variant>
      <vt:variant>
        <vt:lpwstr/>
      </vt:variant>
      <vt:variant>
        <vt:i4>7733290</vt:i4>
      </vt:variant>
      <vt:variant>
        <vt:i4>24</vt:i4>
      </vt:variant>
      <vt:variant>
        <vt:i4>0</vt:i4>
      </vt:variant>
      <vt:variant>
        <vt:i4>5</vt:i4>
      </vt:variant>
      <vt:variant>
        <vt:lpwstr>http://www.uradni-list.si/1/objava.jsp?sop=2014-01-1619</vt:lpwstr>
      </vt:variant>
      <vt:variant>
        <vt:lpwstr/>
      </vt:variant>
      <vt:variant>
        <vt:i4>7340069</vt:i4>
      </vt:variant>
      <vt:variant>
        <vt:i4>21</vt:i4>
      </vt:variant>
      <vt:variant>
        <vt:i4>0</vt:i4>
      </vt:variant>
      <vt:variant>
        <vt:i4>5</vt:i4>
      </vt:variant>
      <vt:variant>
        <vt:lpwstr>http://www.uradni-list.si/1/objava.jsp?sop=2014-01-0961</vt:lpwstr>
      </vt:variant>
      <vt:variant>
        <vt:lpwstr/>
      </vt:variant>
      <vt:variant>
        <vt:i4>7667748</vt:i4>
      </vt:variant>
      <vt:variant>
        <vt:i4>18</vt:i4>
      </vt:variant>
      <vt:variant>
        <vt:i4>0</vt:i4>
      </vt:variant>
      <vt:variant>
        <vt:i4>5</vt:i4>
      </vt:variant>
      <vt:variant>
        <vt:lpwstr>http://www.uradni-list.si/1/objava.jsp?sop=2014-01-0832</vt:lpwstr>
      </vt:variant>
      <vt:variant>
        <vt:lpwstr/>
      </vt:variant>
      <vt:variant>
        <vt:i4>7340074</vt:i4>
      </vt:variant>
      <vt:variant>
        <vt:i4>15</vt:i4>
      </vt:variant>
      <vt:variant>
        <vt:i4>0</vt:i4>
      </vt:variant>
      <vt:variant>
        <vt:i4>5</vt:i4>
      </vt:variant>
      <vt:variant>
        <vt:lpwstr>http://www.uradni-list.si/1/objava.jsp?sop=2013-01-4127</vt:lpwstr>
      </vt:variant>
      <vt:variant>
        <vt:lpwstr/>
      </vt:variant>
      <vt:variant>
        <vt:i4>7471149</vt:i4>
      </vt:variant>
      <vt:variant>
        <vt:i4>12</vt:i4>
      </vt:variant>
      <vt:variant>
        <vt:i4>0</vt:i4>
      </vt:variant>
      <vt:variant>
        <vt:i4>5</vt:i4>
      </vt:variant>
      <vt:variant>
        <vt:lpwstr>http://www.uradni-list.si/1/objava.jsp?sop=2013-01-3676</vt:lpwstr>
      </vt:variant>
      <vt:variant>
        <vt:lpwstr/>
      </vt:variant>
      <vt:variant>
        <vt:i4>7405612</vt:i4>
      </vt:variant>
      <vt:variant>
        <vt:i4>9</vt:i4>
      </vt:variant>
      <vt:variant>
        <vt:i4>0</vt:i4>
      </vt:variant>
      <vt:variant>
        <vt:i4>5</vt:i4>
      </vt:variant>
      <vt:variant>
        <vt:lpwstr>http://www.uradni-list.si/1/objava.jsp?sop=2012-01-3643</vt:lpwstr>
      </vt:variant>
      <vt:variant>
        <vt:lpwstr/>
      </vt:variant>
      <vt:variant>
        <vt:i4>7798830</vt:i4>
      </vt:variant>
      <vt:variant>
        <vt:i4>6</vt:i4>
      </vt:variant>
      <vt:variant>
        <vt:i4>0</vt:i4>
      </vt:variant>
      <vt:variant>
        <vt:i4>5</vt:i4>
      </vt:variant>
      <vt:variant>
        <vt:lpwstr>http://www.uradni-list.si/1/objava.jsp?sop=2012-01-1402</vt:lpwstr>
      </vt:variant>
      <vt:variant>
        <vt:lpwstr/>
      </vt:variant>
      <vt:variant>
        <vt:i4>7536684</vt:i4>
      </vt:variant>
      <vt:variant>
        <vt:i4>3</vt:i4>
      </vt:variant>
      <vt:variant>
        <vt:i4>0</vt:i4>
      </vt:variant>
      <vt:variant>
        <vt:i4>5</vt:i4>
      </vt:variant>
      <vt:variant>
        <vt:lpwstr>http://www.uradni-list.si/1/objava.jsp?sop=2011-01-0553</vt:lpwstr>
      </vt:variant>
      <vt:variant>
        <vt:lpwstr/>
      </vt:variant>
      <vt:variant>
        <vt:i4>7340069</vt:i4>
      </vt:variant>
      <vt:variant>
        <vt:i4>0</vt:i4>
      </vt:variant>
      <vt:variant>
        <vt:i4>0</vt:i4>
      </vt:variant>
      <vt:variant>
        <vt:i4>5</vt:i4>
      </vt:variant>
      <vt:variant>
        <vt:lpwstr>http://www.uradni-list.si/1/objava.jsp?sop=2014-01-0961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Plačevanje obveznih dajatev</dc:title>
  <dc:subject/>
  <dc:creator>DURS</dc:creator>
  <cp:keywords/>
  <cp:lastModifiedBy>Valerija Kunštek</cp:lastModifiedBy>
  <cp:revision>30</cp:revision>
  <cp:lastPrinted>2020-07-06T06:42:00Z</cp:lastPrinted>
  <dcterms:created xsi:type="dcterms:W3CDTF">2020-03-09T11:27:00Z</dcterms:created>
  <dcterms:modified xsi:type="dcterms:W3CDTF">2020-07-09T08:05:00Z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0x01010064A9A4721BA23747B5E199BE0DBE19E5</vt:lpwstr>
  </property>
</Properties>
</file>