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85" w:rsidRPr="00EA1ECF" w:rsidRDefault="00061F2B" w:rsidP="002313FB">
      <w:pPr>
        <w:rPr>
          <w:rFonts w:ascii="Arial" w:hAnsi="Arial" w:cs="Arial"/>
          <w:color w:val="1F497D" w:themeColor="dark2"/>
        </w:rPr>
      </w:pPr>
      <w:r>
        <w:rPr>
          <w:rFonts w:ascii="Arial" w:hAnsi="Arial" w:cs="Arial"/>
          <w:noProof/>
          <w:color w:val="1F497D" w:themeColor="dark2"/>
          <w:lang w:eastAsia="sl-SI"/>
        </w:rPr>
        <w:drawing>
          <wp:anchor distT="0" distB="0" distL="114300" distR="114300" simplePos="0" relativeHeight="251658240" behindDoc="0" locked="0" layoutInCell="1" allowOverlap="1" wp14:anchorId="42CDE0EA" wp14:editId="6F3A393C">
            <wp:simplePos x="0" y="0"/>
            <wp:positionH relativeFrom="column">
              <wp:posOffset>-68580</wp:posOffset>
            </wp:positionH>
            <wp:positionV relativeFrom="paragraph">
              <wp:posOffset>-337185</wp:posOffset>
            </wp:positionV>
            <wp:extent cx="2468880" cy="1091565"/>
            <wp:effectExtent l="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F497D" w:themeColor="dark2"/>
        </w:rPr>
        <w:t xml:space="preserve">                  </w:t>
      </w:r>
      <w:r>
        <w:rPr>
          <w:rFonts w:ascii="Arial" w:hAnsi="Arial" w:cs="Arial"/>
          <w:noProof/>
          <w:color w:val="1F497D" w:themeColor="dark2"/>
          <w:lang w:eastAsia="sl-SI"/>
        </w:rPr>
        <w:drawing>
          <wp:inline distT="0" distB="0" distL="0" distR="0" wp14:anchorId="67479794">
            <wp:extent cx="1438910" cy="658495"/>
            <wp:effectExtent l="0" t="0" r="889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 w:themeColor="dark2"/>
        </w:rPr>
        <w:t xml:space="preserve">                    </w:t>
      </w:r>
      <w:r>
        <w:rPr>
          <w:rFonts w:ascii="Arial" w:hAnsi="Arial" w:cs="Arial"/>
          <w:noProof/>
          <w:color w:val="1F497D" w:themeColor="dark2"/>
          <w:lang w:eastAsia="sl-SI"/>
        </w:rPr>
        <w:drawing>
          <wp:inline distT="0" distB="0" distL="0" distR="0" wp14:anchorId="799379A5">
            <wp:extent cx="2780030" cy="749935"/>
            <wp:effectExtent l="0" t="0" r="127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 w:themeColor="dark2"/>
        </w:rPr>
        <w:br w:type="textWrapping" w:clear="all"/>
      </w:r>
    </w:p>
    <w:p w:rsidR="002920C9" w:rsidRPr="00EA1ECF" w:rsidRDefault="000D7B1B" w:rsidP="002920C9">
      <w:pPr>
        <w:spacing w:before="100" w:beforeAutospacing="1" w:after="100" w:afterAutospacing="1" w:line="240" w:lineRule="auto"/>
        <w:rPr>
          <w:rFonts w:ascii="Arial" w:eastAsiaTheme="minorEastAsia" w:hAnsi="Arial" w:cs="Arial"/>
          <w:vanish/>
          <w:color w:val="000000"/>
          <w:lang w:eastAsia="sl-SI"/>
        </w:rPr>
      </w:pPr>
      <w:hyperlink r:id="rId10" w:history="1">
        <w:r w:rsidR="002920C9" w:rsidRPr="00EA1ECF">
          <w:rPr>
            <w:rFonts w:ascii="Arial" w:eastAsiaTheme="minorEastAsia" w:hAnsi="Arial" w:cs="Arial"/>
            <w:b/>
            <w:bCs/>
            <w:vanish/>
            <w:color w:val="FF9626"/>
            <w:lang w:eastAsia="sl-SI"/>
          </w:rPr>
          <w:t>tiskalniku prijazno</w:t>
        </w:r>
      </w:hyperlink>
      <w:r w:rsidR="002920C9" w:rsidRPr="00EA1ECF">
        <w:rPr>
          <w:rFonts w:ascii="Arial" w:eastAsiaTheme="minorEastAsia" w:hAnsi="Arial" w:cs="Arial"/>
          <w:vanish/>
          <w:color w:val="000000"/>
          <w:lang w:eastAsia="sl-SI"/>
        </w:rPr>
        <w:t xml:space="preserve"> - </w:t>
      </w:r>
      <w:hyperlink r:id="rId11" w:tgtFrame="_blank" w:history="1">
        <w:r w:rsidR="002920C9" w:rsidRPr="00EA1ECF">
          <w:rPr>
            <w:rFonts w:ascii="Arial" w:eastAsiaTheme="minorEastAsia" w:hAnsi="Arial" w:cs="Arial"/>
            <w:b/>
            <w:bCs/>
            <w:vanish/>
            <w:color w:val="FF9626"/>
            <w:lang w:eastAsia="sl-SI"/>
          </w:rPr>
          <w:t>izvoz v MS Word</w:t>
        </w:r>
      </w:hyperlink>
      <w:r w:rsidR="002920C9" w:rsidRPr="00EA1ECF">
        <w:rPr>
          <w:rFonts w:ascii="Arial" w:eastAsiaTheme="minorEastAsia" w:hAnsi="Arial" w:cs="Arial"/>
          <w:vanish/>
          <w:color w:val="000000"/>
          <w:lang w:eastAsia="sl-SI"/>
        </w:rPr>
        <w:t xml:space="preserve"> </w:t>
      </w:r>
    </w:p>
    <w:tbl>
      <w:tblPr>
        <w:tblW w:w="4950" w:type="pct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20"/>
      </w:tblGrid>
      <w:tr w:rsidR="002920C9" w:rsidRPr="00EA1ECF" w:rsidTr="000E3D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20C9" w:rsidRPr="00EA1ECF" w:rsidRDefault="002920C9" w:rsidP="002920C9">
            <w:pPr>
              <w:spacing w:before="150" w:after="45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sl-SI"/>
              </w:rPr>
            </w:pPr>
            <w:r w:rsidRPr="00EA1EC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sl-SI"/>
              </w:rPr>
              <w:t>POKLICNI STANDARD</w:t>
            </w:r>
          </w:p>
          <w:p w:rsidR="00EA1ECF" w:rsidRDefault="00EA1ECF" w:rsidP="002920C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0" w:name="t1"/>
            <w:bookmarkEnd w:id="0"/>
          </w:p>
          <w:p w:rsidR="002920C9" w:rsidRPr="00EA1ECF" w:rsidRDefault="00EA1ECF" w:rsidP="002920C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1. IME IN KODA POKLICNEGA STANDARDA</w:t>
            </w:r>
          </w:p>
          <w:p w:rsidR="002920C9" w:rsidRPr="00595B98" w:rsidRDefault="00595B98" w:rsidP="002920C9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595B98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sl-SI"/>
              </w:rPr>
              <w:t xml:space="preserve">SLIKOPLESKAR/SLIKOPLESKARKA-ČRKOSLIKAR/ČRKOSLIKARKA </w:t>
            </w:r>
          </w:p>
          <w:p w:rsidR="002920C9" w:rsidRPr="00595B98" w:rsidRDefault="00595B98" w:rsidP="002920C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1" w:name="t2"/>
            <w:bookmarkEnd w:id="1"/>
            <w:r w:rsidRPr="00595B98">
              <w:rPr>
                <w:rFonts w:ascii="Arial" w:eastAsia="Times New Roman" w:hAnsi="Arial" w:cs="Arial"/>
                <w:color w:val="000000"/>
                <w:lang w:eastAsia="sl-SI"/>
              </w:rPr>
              <w:t>2. IME IN KODA POKLICA</w:t>
            </w:r>
          </w:p>
          <w:p w:rsidR="002920C9" w:rsidRPr="00595B98" w:rsidRDefault="00061F2B" w:rsidP="002920C9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color w:val="000000"/>
                <w:lang w:eastAsia="sl-SI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eastAsia="sl-SI"/>
              </w:rPr>
              <w:t xml:space="preserve">SLIKOPLESKAR/SLIKOPLESKARKA </w:t>
            </w:r>
          </w:p>
          <w:p w:rsidR="00595B98" w:rsidRPr="00595B98" w:rsidRDefault="00061F2B" w:rsidP="00595B9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sl-SI"/>
              </w:rPr>
              <w:t xml:space="preserve">       </w:t>
            </w:r>
            <w:proofErr w:type="spellStart"/>
            <w:r w:rsidR="00595B98" w:rsidRPr="00061F2B"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  <w:lang w:eastAsia="sl-SI"/>
              </w:rPr>
              <w:t>Klasius</w:t>
            </w:r>
            <w:proofErr w:type="spellEnd"/>
            <w:r w:rsidR="00595B98" w:rsidRPr="00061F2B"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  <w:lang w:eastAsia="sl-SI"/>
              </w:rPr>
              <w:t>-P</w:t>
            </w:r>
            <w:r w:rsidRPr="00061F2B"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  <w:lang w:eastAsia="sl-SI"/>
              </w:rPr>
              <w:t xml:space="preserve">: </w:t>
            </w:r>
            <w:r w:rsidRPr="00061F2B">
              <w:rPr>
                <w:rFonts w:ascii="Arial" w:eastAsiaTheme="minorEastAsia" w:hAnsi="Arial" w:cs="Arial"/>
                <w:color w:val="FF0000"/>
                <w:sz w:val="24"/>
                <w:szCs w:val="24"/>
                <w:lang w:eastAsia="sl-SI"/>
              </w:rPr>
              <w:t>Zaključna dela v gradbeništvu (5825)</w:t>
            </w:r>
          </w:p>
          <w:p w:rsidR="002920C9" w:rsidRPr="00595B98" w:rsidRDefault="00595B98" w:rsidP="002920C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2" w:name="t3"/>
            <w:bookmarkEnd w:id="2"/>
            <w:r w:rsidRPr="00595B98">
              <w:rPr>
                <w:rFonts w:ascii="Arial" w:eastAsia="Times New Roman" w:hAnsi="Arial" w:cs="Arial"/>
                <w:color w:val="000000"/>
                <w:lang w:eastAsia="sl-SI"/>
              </w:rPr>
              <w:t>3. RAVEN ZAHTEVNOSTI</w:t>
            </w:r>
          </w:p>
          <w:p w:rsidR="002920C9" w:rsidRPr="00595B98" w:rsidRDefault="002920C9" w:rsidP="002920C9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color w:val="000000"/>
                <w:lang w:eastAsia="sl-SI"/>
              </w:rPr>
            </w:pPr>
            <w:r w:rsidRPr="00595B98">
              <w:rPr>
                <w:rFonts w:ascii="Arial" w:eastAsiaTheme="minorEastAsia" w:hAnsi="Arial" w:cs="Arial"/>
                <w:b/>
                <w:color w:val="000000"/>
                <w:lang w:eastAsia="sl-SI"/>
              </w:rPr>
              <w:t>(IV) Zahtevna dela</w:t>
            </w:r>
          </w:p>
          <w:p w:rsidR="00595B98" w:rsidRDefault="00595B98" w:rsidP="00595B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3" w:name="t4"/>
            <w:bookmarkEnd w:id="3"/>
            <w:r w:rsidRPr="00595B98">
              <w:rPr>
                <w:rFonts w:ascii="Arial" w:eastAsia="Times New Roman" w:hAnsi="Arial" w:cs="Arial"/>
                <w:color w:val="000000"/>
                <w:lang w:eastAsia="sl-SI"/>
              </w:rPr>
              <w:t>4. POKLICNE KOMPETENCE</w:t>
            </w:r>
          </w:p>
          <w:p w:rsidR="002920C9" w:rsidRPr="00595B98" w:rsidRDefault="002920C9" w:rsidP="00595B9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Theme="minorEastAsia" w:hAnsi="Arial" w:cs="Arial"/>
                <w:color w:val="000000"/>
                <w:lang w:eastAsia="sl-SI"/>
              </w:rPr>
              <w:t>Kandidat:</w:t>
            </w:r>
          </w:p>
          <w:p w:rsidR="00061F2B" w:rsidRPr="00061F2B" w:rsidRDefault="00061F2B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061F2B">
              <w:rPr>
                <w:rFonts w:ascii="Arial" w:eastAsia="Times New Roman" w:hAnsi="Arial" w:cs="Arial"/>
                <w:color w:val="000000"/>
                <w:lang w:eastAsia="sl-SI"/>
              </w:rPr>
              <w:t>sprejema in pregleda tehnično dokumentacijo in v skladu z njo načrtuje svoje delo</w:t>
            </w:r>
          </w:p>
          <w:p w:rsidR="00061F2B" w:rsidRPr="00061F2B" w:rsidRDefault="00061F2B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061F2B">
              <w:rPr>
                <w:rFonts w:ascii="Arial" w:eastAsia="Times New Roman" w:hAnsi="Arial" w:cs="Arial"/>
                <w:color w:val="000000"/>
                <w:lang w:eastAsia="sl-SI"/>
              </w:rPr>
              <w:t>zagotavlja kakovost svojega dela in izdelkov ter pri tem upošteva načela racionalne rabe energije, časa in materiala</w:t>
            </w:r>
          </w:p>
          <w:p w:rsidR="00061F2B" w:rsidRPr="00061F2B" w:rsidRDefault="00061F2B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061F2B">
              <w:rPr>
                <w:rFonts w:ascii="Arial" w:eastAsia="Times New Roman" w:hAnsi="Arial" w:cs="Arial"/>
                <w:color w:val="000000"/>
                <w:lang w:eastAsia="sl-SI"/>
              </w:rPr>
              <w:t xml:space="preserve">dela tako, da ne ogroža sebe ali drugih v svojem delovnem okolju ter ne onesnažuje okolja </w:t>
            </w:r>
          </w:p>
          <w:p w:rsidR="002920C9" w:rsidRPr="00EA1ECF" w:rsidRDefault="002920C9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razvija podjetne lastnosti, spretnosti in vedenje</w:t>
            </w:r>
          </w:p>
          <w:p w:rsidR="00061F2B" w:rsidRDefault="00061F2B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14C91">
              <w:rPr>
                <w:rFonts w:ascii="Arial" w:eastAsia="Times New Roman" w:hAnsi="Arial" w:cs="Arial"/>
                <w:color w:val="000000"/>
                <w:lang w:eastAsia="sl-SI"/>
              </w:rPr>
              <w:t>sporazumeva se z  različnimi deležniki, s katerimi se srečuje pri svojem delu</w:t>
            </w:r>
          </w:p>
          <w:p w:rsidR="000E2AE3" w:rsidRDefault="000E2AE3" w:rsidP="000E2A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2E5F">
              <w:rPr>
                <w:rFonts w:ascii="Arial" w:hAnsi="Arial" w:cs="Arial"/>
              </w:rPr>
              <w:lastRenderedPageBreak/>
              <w:t>uporablja sodobno komunikacijsko tehnologijo, računalniško opremo ter ustrezno programsko orodje, ki ga potrebuje pri svojem delu</w:t>
            </w:r>
          </w:p>
          <w:p w:rsidR="002920C9" w:rsidRPr="00EA1ECF" w:rsidRDefault="002920C9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pripravlja tehnično in tehnološko dokumentacijo za enostavne črkoslikarske in slikopleskarske izdelke</w:t>
            </w:r>
          </w:p>
          <w:p w:rsidR="002920C9" w:rsidRPr="00EA1ECF" w:rsidRDefault="002920C9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ročno in računalniško pripravlja risbe in šablone</w:t>
            </w:r>
          </w:p>
          <w:p w:rsidR="002920C9" w:rsidRPr="00EA1ECF" w:rsidRDefault="002920C9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čisti in pripravlja površine za izvajanje slikopleskarskih in črkoslikarskih del</w:t>
            </w:r>
          </w:p>
          <w:p w:rsidR="002920C9" w:rsidRPr="00EA1ECF" w:rsidRDefault="002920C9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popravlja površinske in strukturne poškodbe površine</w:t>
            </w:r>
          </w:p>
          <w:p w:rsidR="002920C9" w:rsidRPr="00EA1ECF" w:rsidRDefault="002920C9" w:rsidP="000E2A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EA1ECF">
              <w:rPr>
                <w:rFonts w:ascii="Arial" w:eastAsia="Times New Roman" w:hAnsi="Arial" w:cs="Arial"/>
                <w:color w:val="000000"/>
                <w:lang w:eastAsia="sl-SI"/>
              </w:rPr>
              <w:t>izvaja slikopleskarska in črkoslikarska dela</w:t>
            </w:r>
            <w:r w:rsidR="000E2AE3">
              <w:rPr>
                <w:rFonts w:ascii="Arial" w:eastAsia="Times New Roman" w:hAnsi="Arial" w:cs="Arial"/>
                <w:color w:val="000000"/>
                <w:lang w:eastAsia="sl-SI"/>
              </w:rPr>
              <w:t xml:space="preserve"> tankoslojne fasade</w:t>
            </w:r>
          </w:p>
          <w:p w:rsidR="00AB6A7C" w:rsidRDefault="00AB6A7C" w:rsidP="002920C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4" w:name="t5"/>
            <w:bookmarkEnd w:id="4"/>
          </w:p>
          <w:p w:rsidR="002920C9" w:rsidRPr="00595B98" w:rsidRDefault="00595B98" w:rsidP="002920C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95B98">
              <w:rPr>
                <w:rFonts w:ascii="Arial" w:eastAsia="Times New Roman" w:hAnsi="Arial" w:cs="Arial"/>
                <w:color w:val="000000"/>
                <w:lang w:eastAsia="sl-SI"/>
              </w:rPr>
              <w:t>5. OPIS POKLICNEGA STANDARDA</w:t>
            </w:r>
          </w:p>
          <w:tbl>
            <w:tblPr>
              <w:tblW w:w="4950" w:type="pct"/>
              <w:tblBorders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4024"/>
              <w:gridCol w:w="6998"/>
            </w:tblGrid>
            <w:tr w:rsidR="00FA6E62" w:rsidRPr="00EA1ECF" w:rsidTr="000E3D1D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595B9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lang w:eastAsia="sl-SI"/>
                    </w:rPr>
                    <w:t>PODROČJE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595B9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b/>
                      <w:color w:val="000000"/>
                      <w:lang w:eastAsia="sl-SI"/>
                    </w:rPr>
                    <w:t>KLJUČNA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AB6A7C" w:rsidRDefault="00595B9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sl-SI"/>
                    </w:rPr>
                  </w:pPr>
                  <w:r w:rsidRPr="00AB6A7C">
                    <w:rPr>
                      <w:rFonts w:ascii="Arial" w:eastAsia="Times New Roman" w:hAnsi="Arial" w:cs="Arial"/>
                      <w:b/>
                      <w:color w:val="000000"/>
                      <w:lang w:eastAsia="sl-SI"/>
                    </w:rPr>
                    <w:t>SPRETNOSTI IN ZNANJA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Analiza, načrtovanje in organizacija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83962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organizira svoje delo in delo skupine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prevzame navodila za delo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vizualno in mehansko ugotavlja uporabljene gradbene slikopleskarske in črkoslikarske materiale in tehnologije</w:t>
                  </w:r>
                </w:p>
                <w:p w:rsidR="008521CF" w:rsidRPr="008521CF" w:rsidRDefault="002920C9" w:rsidP="008521CF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koordinira manjšo skupino pri organizaciji in poteku dela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osnovna pravila organizacije dela in podjetja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organizacijo gradbišča oziroma delovnega mesta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pomen slikopleskarsko-črkoslikarskih del v okviru gradbene stroke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Priprava dela oz. delovnega mesta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83962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zagotovi ustrezne delovne razmere za </w:t>
                  </w:r>
                  <w:r w:rsidR="00F65E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    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izvedbo postopka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pregleda delovno okolje za izvedbo postopka in opozori investitorja ali naročnika o </w:t>
                  </w:r>
                  <w:r w:rsidR="00AB6A7C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pomanjkljivostih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zaščiti dela drugih strok v prostoru pred poškodbami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izbere primerno orodje in pripomočke za varno delo</w:t>
                  </w:r>
                </w:p>
                <w:p w:rsidR="002920C9" w:rsidRPr="00283962" w:rsidRDefault="002920C9" w:rsidP="00810B5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izbere ustrezen tehnološki postopek</w:t>
                  </w:r>
                  <w:r w:rsidR="00810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810B54" w:rsidRPr="00810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glede na podlago in popis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izbira </w:t>
                  </w:r>
                  <w:r w:rsidR="00FA6E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primerne </w:t>
                  </w: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slikopleskarske, črkoslikarske in druge pomožne materiale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pripravi orodje</w:t>
                  </w:r>
                </w:p>
                <w:p w:rsidR="002920C9" w:rsidRPr="00283962" w:rsidRDefault="00FA6E62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uporablja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in razume tehnično in tehnološko dokumentacijo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vrste in lastnosti materialov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materiale in postopke, ki ne škodujejo vgrajenemu materialu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uporablja orodja, stroje in naprave v skladu s predpisi o varnosti in zdravju pri delu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Operativna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ročno in računalniško pripravlja risbe in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šablone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prerisuje originale za pripravo šablon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uporablja načrte in skice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pripravi šablone in po potrebi izdeluje šablone ter kontrolne šablone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prerisuje izvedbene risbe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oblikuje osnutke za napise, znake in simbole ter izrez osnutkov na računalniku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tehnike prerisovanja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konstrukcije, pravila in materiale za izris šablon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sodobne programe za dvodimenzionalno risanje in jih zna uporabljati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čisti in pripravlja površine za izvajanje slikopleskarskih in črkoslikarskih del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ročno ali strojno struga vse vrste barv in tapet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odstranjuje barve z luženjem in </w:t>
                  </w:r>
                  <w:proofErr w:type="spellStart"/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obžiganjem</w:t>
                  </w:r>
                  <w:proofErr w:type="spellEnd"/>
                </w:p>
                <w:p w:rsidR="002920C9" w:rsidRPr="00283962" w:rsidRDefault="002C42FC" w:rsidP="00AB6A7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pripravi podlage za nanos barv ter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jih strojno in ročno brusi, peska, kemično obdela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nanese temeljne premaze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popravlja površinske in strukturne poškodbe površine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ročno ali strojno struga, brusi, odstranjuje stare premaze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impregnira površino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kita stene in strope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kita lesene in kovinske izdelke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bandažira</w:t>
                  </w:r>
                  <w:proofErr w:type="spellEnd"/>
                </w:p>
              </w:tc>
            </w:tr>
            <w:tr w:rsidR="00FA6E62" w:rsidRPr="00EA1ECF" w:rsidTr="000E3D1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izvaja slikopleskarska in črkoslikarska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pleska lesene in kovinske izdelke ter materiale iz umetnih mas</w:t>
                  </w:r>
                </w:p>
                <w:p w:rsidR="002920C9" w:rsidRPr="002C42FC" w:rsidRDefault="002C42FC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slika stene,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strope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in fasade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polaga vse vrste tapet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vzorčno valjčka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strojno in ročno izdela </w:t>
                  </w:r>
                  <w:r w:rsidR="008521CF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rustikalne</w:t>
                  </w: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in vzorčne omete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izdeluje imitacije vseh vrst lesa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na različne podlage riše črke, ornamente, napise in znake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izdela predloge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na različne podlage z ustreznimi barvami riše in obdeluje črke, ornamente, napise, znake in simbole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izdeluje posnetke obstoječih ornamentov, napisov in znakov in izdeluje nove na podlagi izdelanih posnetkov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ročno in z drugimi pomagali izdeluje povečave in šablone na povečave ornamentov, napisov in znakov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izvaja zlatenje z lističi</w:t>
                  </w:r>
                </w:p>
                <w:p w:rsidR="002C42FC" w:rsidRDefault="002920C9" w:rsidP="002C42F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oblikuje in riše različne variante osnutkov znakov in simbolov</w:t>
                  </w:r>
                </w:p>
                <w:p w:rsidR="008246B8" w:rsidRPr="00F65E38" w:rsidRDefault="002920C9" w:rsidP="00F65E38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C42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izdeluje reklamne in sporočilne panoje ter transparente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:rsidR="008246B8" w:rsidRPr="00595B98" w:rsidRDefault="008246B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highlight w:val="yellow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8246B8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- i</w:t>
                  </w:r>
                  <w:r w:rsidR="008246B8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zvaja</w:t>
                  </w:r>
                  <w:r w:rsidR="006212CD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 tankoslojna</w:t>
                  </w:r>
                  <w:r w:rsidR="008246B8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8246B8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fasaderska</w:t>
                  </w:r>
                  <w:proofErr w:type="spellEnd"/>
                  <w:r w:rsidR="008246B8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6212CD" w:rsidRPr="00283962" w:rsidRDefault="006212CD" w:rsidP="00AB6A7C">
                  <w:pPr>
                    <w:pStyle w:val="Odstavekseznama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izdeluje toplotno izolacijske fasade s tankoslojnim ometom </w:t>
                  </w:r>
                </w:p>
                <w:p w:rsidR="00434E57" w:rsidRPr="00283962" w:rsidRDefault="006212CD" w:rsidP="00AB6A7C">
                  <w:pPr>
                    <w:pStyle w:val="Odstavekseznama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ročno ali strojno z brizganjem nanaša tankoslojne fasadne omete na toplotno izolacijo, na bet</w:t>
                  </w:r>
                  <w:r w:rsidR="00434E57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onske stene, na montažne stene </w:t>
                  </w:r>
                </w:p>
                <w:p w:rsidR="00434E57" w:rsidRPr="00283962" w:rsidRDefault="006212CD" w:rsidP="00AB6A7C">
                  <w:pPr>
                    <w:pStyle w:val="Odstavekseznama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izvaja lepljenje </w:t>
                  </w:r>
                  <w:r w:rsidR="00434E57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izolacijskih plošč</w:t>
                  </w:r>
                </w:p>
                <w:p w:rsidR="00434E57" w:rsidRPr="00283962" w:rsidRDefault="006212CD" w:rsidP="00AB6A7C">
                  <w:pPr>
                    <w:pStyle w:val="Odstavekseznama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izvaja glaje</w:t>
                  </w:r>
                  <w:r w:rsidR="00434E57"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nje toplotno izolacijskih fasad</w:t>
                  </w:r>
                  <w:r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 xml:space="preserve"> </w:t>
                  </w:r>
                </w:p>
                <w:p w:rsidR="00434E57" w:rsidRPr="00283962" w:rsidRDefault="006212CD" w:rsidP="00AB6A7C">
                  <w:pPr>
                    <w:pStyle w:val="Odstavekseznama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izvaja nanose zaključnih ometov z glajenjem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Administrativna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vodi tehnično in tehnološko dokumentacijo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vodi tehnično in tehnološko dokumentacijo ter evidence materiala, orodij in strojev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izdela poročilo o opravljenem delu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vodi gradbeni dnevnik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izdela gradbeno knjigo ob zaključku del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zna shranjevati dokumente</w:t>
                  </w:r>
                </w:p>
                <w:p w:rsidR="002920C9" w:rsidRDefault="002920C9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zna uporabljati osnovne računalniške programe za urejanje dokumentov</w:t>
                  </w:r>
                </w:p>
                <w:p w:rsidR="000D7B1B" w:rsidRPr="00283962" w:rsidRDefault="000D7B1B" w:rsidP="00AB6A7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Komercialna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pripravlja elemente ponudbe za enostavna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naroča osnovne in pomožne materiale, polizdelke in opremo</w:t>
                  </w:r>
                </w:p>
                <w:p w:rsidR="002920C9" w:rsidRPr="00283962" w:rsidRDefault="002920C9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pripravlja elemente izračuna slikopleskarskih in črkoslikarskih del</w:t>
                  </w:r>
                </w:p>
                <w:p w:rsidR="002920C9" w:rsidRPr="00283962" w:rsidRDefault="00F65E38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popisuje ter pripravlja </w:t>
                  </w:r>
                  <w:r w:rsidRPr="00F65E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ponudbe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in predračune</w:t>
                  </w:r>
                </w:p>
                <w:p w:rsidR="002920C9" w:rsidRPr="00283962" w:rsidRDefault="00F65E38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ocenjuje ter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ovrednoti ponudbe in povpraševanja</w:t>
                  </w:r>
                </w:p>
                <w:p w:rsidR="002920C9" w:rsidRPr="00283962" w:rsidRDefault="002920C9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osnovne računske operacije</w:t>
                  </w:r>
                </w:p>
                <w:p w:rsidR="002920C9" w:rsidRDefault="002920C9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normative dela in porabe materiala</w:t>
                  </w:r>
                </w:p>
                <w:p w:rsidR="000D7B1B" w:rsidRPr="00E56CD9" w:rsidRDefault="000D7B1B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osnove obračunavanja ur, </w:t>
                  </w:r>
                </w:p>
                <w:p w:rsidR="000D7B1B" w:rsidRPr="00483603" w:rsidRDefault="000D7B1B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</w:t>
                  </w:r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osnove popisov del in </w:t>
                  </w:r>
                  <w:proofErr w:type="spellStart"/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predizmer</w:t>
                  </w:r>
                  <w:proofErr w:type="spellEnd"/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za obračun del</w:t>
                  </w:r>
                </w:p>
                <w:p w:rsidR="000D7B1B" w:rsidRPr="00283962" w:rsidRDefault="000D7B1B" w:rsidP="000D7B1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bookmarkStart w:id="5" w:name="_GoBack"/>
                  <w:bookmarkEnd w:id="5"/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Zagotavljanje kakovosti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kontrolira kakovost in kvantiteto dela v skladu z normativi in drugimi predpisi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izvaja dela v skladu s tehnološkimi navodili in postopki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kontrolira in ocenjuje rezultate lastnega dela v skladu z načrtom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upošteva standarde za zagotavljanje celovite kakovosti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zagotavlja kakovost opravljenih storitev in izdelkov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ekonomično rabi energijo, material in čas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spremlja novosti v tehnologijah izdelave ter novosti v materialu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stroje in orodja uporablja v skladu z navodili proizvajalca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materiale uporablja v skladu z navodili proizvajalca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upošteva zakon o graditvi objektov, zakon o gradbenih proizvodih, zakon o varstvu in zdravju pri delu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upošteva slikopleskarske norme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normative, ki določajo količine in kakovost uporabe materiala, časa in energije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pomen estetskega videza izdelka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načine in pogoje skladiščenja materiala in delovnih sredstev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merilne pripomočke in naprave in jih zna uporabljati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zna preveriti vodoravnost, navpičnost in nagib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Vzdrževanje in popravila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redno vzdržuje delovna sredstva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8521CF" w:rsidP="00AB6A7C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pregleduje, čisti, maže, osebn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 orodje, stroje in naprave, opravlja manjša popravila na njih oziroma jih redno daje v popravilo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vzdržuje urejenost delovnega mesta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osnovna pravila vzdrževanja strojev in naprav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zna prebrati in upošteva tehnična navodila za delo strojev in naprav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Komunikacija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sporazumeva se s sodelavci in z nadrejenimi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razume in upošteva tehnološka navodila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razume in upošteva navodila o varnem delu ter o varovanju zdravja in uporabi ustrezne opreme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sporazumeva in dogovarja se s sodelavci o poteku del in opravil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sodeluje v skupini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sporazumeva se s strankami, naročniki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strokovno ustno in pisno komunicira s strankami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obvešča naročnika o poteku dela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sodeluje pri predaji izdelkov in storitev naročniku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ravna v skladu s poslovnim bontonom</w:t>
                  </w:r>
                </w:p>
              </w:tc>
            </w:tr>
            <w:tr w:rsidR="00FA6E62" w:rsidRPr="00EA1ECF" w:rsidTr="000E3D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595B98" w:rsidRDefault="002920C9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</w:pPr>
                  <w:r w:rsidRPr="00595B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sl-SI"/>
                    </w:rPr>
                    <w:t>Varovanje zdravja in okolja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F65E38" w:rsidP="00292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- </w:t>
                  </w:r>
                  <w:r w:rsidR="002920C9"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delo opravlja tako, da ne ogroža sebe ali svojih sodelavcev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2920C9" w:rsidRPr="00283962" w:rsidRDefault="002920C9" w:rsidP="00AB6A7C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pri delu uporablja zaščitna varovalna sredstva in opremo</w:t>
                  </w:r>
                </w:p>
                <w:p w:rsidR="002920C9" w:rsidRPr="00283962" w:rsidRDefault="002920C9" w:rsidP="00AB6A7C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28396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škodljive snovi ali opremo uporablja tako, da varuje okolje in zdravje</w:t>
                  </w:r>
                </w:p>
                <w:p w:rsidR="00426A25" w:rsidRPr="00426A25" w:rsidRDefault="002920C9" w:rsidP="00426A25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426A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sortira in ustrezno odlaga odpadke</w:t>
                  </w:r>
                  <w:r w:rsidR="00426A25">
                    <w:t xml:space="preserve"> </w:t>
                  </w:r>
                </w:p>
                <w:p w:rsidR="00426A25" w:rsidRDefault="00426A25" w:rsidP="00426A25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426A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skladišči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 xml:space="preserve"> material, polizdelke in izdelke</w:t>
                  </w:r>
                </w:p>
                <w:p w:rsidR="00426A25" w:rsidRDefault="002920C9" w:rsidP="00426A25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426A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upošteva predpise o varnosti in zdravju pri delu</w:t>
                  </w:r>
                </w:p>
                <w:p w:rsidR="00426A25" w:rsidRDefault="002920C9" w:rsidP="00426A25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426A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upošteva pravila gibanja na gradbišču in delovišču</w:t>
                  </w:r>
                </w:p>
                <w:p w:rsidR="00426A25" w:rsidRDefault="002920C9" w:rsidP="00426A25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426A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pozna predpise o zagotavljanju varnosti na začasnih in premičnih gradbiščih</w:t>
                  </w:r>
                </w:p>
                <w:p w:rsidR="002920C9" w:rsidRPr="00426A25" w:rsidRDefault="002920C9" w:rsidP="00426A25">
                  <w:pPr>
                    <w:pStyle w:val="Odstavekseznama"/>
                    <w:numPr>
                      <w:ilvl w:val="0"/>
                      <w:numId w:val="3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426A2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zaveda se pomena racionalne uporabe naravnih materialov in energije z vidika varovanja okolja</w:t>
                  </w:r>
                </w:p>
              </w:tc>
            </w:tr>
          </w:tbl>
          <w:p w:rsidR="006007E4" w:rsidRDefault="00AB6A7C" w:rsidP="00AB6A7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6" w:name="t6"/>
            <w:bookmarkEnd w:id="6"/>
            <w:r w:rsidRPr="00AB6A7C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6. DELOVNA SKUPINA ZA PRIPRAVO POKLICNEGA STANDARDA</w:t>
            </w:r>
          </w:p>
          <w:p w:rsidR="006007E4" w:rsidRPr="006007E4" w:rsidRDefault="006007E4" w:rsidP="006007E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Gavrilo</w:t>
            </w:r>
            <w:proofErr w:type="spellEnd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Manjevič</w:t>
            </w:r>
            <w:proofErr w:type="spellEnd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, Srednja gradbena šola Maribor</w:t>
            </w:r>
          </w:p>
          <w:p w:rsidR="006007E4" w:rsidRPr="006007E4" w:rsidRDefault="006007E4" w:rsidP="006007E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Marjan Lubej, Srednja gradbena šola Maribor</w:t>
            </w:r>
          </w:p>
          <w:p w:rsidR="006007E4" w:rsidRPr="006007E4" w:rsidRDefault="006007E4" w:rsidP="006007E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Dušan Presetnik, OZS</w:t>
            </w:r>
          </w:p>
          <w:p w:rsidR="006007E4" w:rsidRPr="006007E4" w:rsidRDefault="006007E4" w:rsidP="006007E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Dimitrij Vivoda, OZS</w:t>
            </w:r>
          </w:p>
          <w:p w:rsidR="006007E4" w:rsidRPr="006007E4" w:rsidRDefault="006007E4" w:rsidP="006007E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Tomi Vokal, OZS</w:t>
            </w:r>
          </w:p>
          <w:p w:rsidR="006007E4" w:rsidRPr="006007E4" w:rsidRDefault="006007E4" w:rsidP="006007E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Vili Brandt, OZS</w:t>
            </w:r>
          </w:p>
          <w:p w:rsidR="006007E4" w:rsidRPr="006007E4" w:rsidRDefault="006007E4" w:rsidP="006007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Koordinatorka:</w:t>
            </w:r>
          </w:p>
          <w:p w:rsidR="006007E4" w:rsidRPr="006007E4" w:rsidRDefault="006007E4" w:rsidP="006007E4">
            <w:pPr>
              <w:pStyle w:val="Odstavekseznama"/>
              <w:numPr>
                <w:ilvl w:val="0"/>
                <w:numId w:val="38"/>
              </w:num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Barbara Kunčič, Center za poklicno izobraževanje</w:t>
            </w:r>
          </w:p>
          <w:p w:rsidR="006007E4" w:rsidRDefault="006007E4" w:rsidP="00AB6A7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7. DELOVNA SKUPINA ZA PRIPRAVO REVIZIJE POKLICNEGA STANDARDA</w:t>
            </w:r>
          </w:p>
          <w:p w:rsidR="00DA4593" w:rsidRPr="006007E4" w:rsidRDefault="00DA4593" w:rsidP="006007E4">
            <w:pPr>
              <w:pStyle w:val="Odstavekseznama"/>
              <w:numPr>
                <w:ilvl w:val="0"/>
                <w:numId w:val="40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Anže </w:t>
            </w: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Flerin</w:t>
            </w:r>
            <w:proofErr w:type="spellEnd"/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, Linija slikopleskarstvo in </w:t>
            </w:r>
            <w:proofErr w:type="spellStart"/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>črkoslikarstvo</w:t>
            </w:r>
            <w:proofErr w:type="spellEnd"/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 Anže </w:t>
            </w:r>
            <w:proofErr w:type="spellStart"/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>Flerin</w:t>
            </w:r>
            <w:proofErr w:type="spellEnd"/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 s.p.</w:t>
            </w:r>
          </w:p>
          <w:p w:rsidR="00CF2EFA" w:rsidRPr="006007E4" w:rsidRDefault="00CF2EFA" w:rsidP="006007E4">
            <w:pPr>
              <w:pStyle w:val="Odstavekseznama"/>
              <w:numPr>
                <w:ilvl w:val="0"/>
                <w:numId w:val="40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Rajko </w:t>
            </w: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Flerin</w:t>
            </w:r>
            <w:proofErr w:type="spellEnd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, Linija slikopleskarstvo in </w:t>
            </w: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črkoslikarstvo</w:t>
            </w:r>
            <w:proofErr w:type="spellEnd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 Anže </w:t>
            </w: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Flerin</w:t>
            </w:r>
            <w:proofErr w:type="spellEnd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 s.p.</w:t>
            </w:r>
          </w:p>
          <w:p w:rsidR="00DA4593" w:rsidRPr="006007E4" w:rsidRDefault="00DA4593" w:rsidP="006007E4">
            <w:pPr>
              <w:pStyle w:val="Odstavekseznama"/>
              <w:numPr>
                <w:ilvl w:val="0"/>
                <w:numId w:val="40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Vojko Letonja</w:t>
            </w:r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>, Slikar nova d.o.o.</w:t>
            </w:r>
          </w:p>
          <w:p w:rsidR="00DA4593" w:rsidRPr="006007E4" w:rsidRDefault="00DA4593" w:rsidP="006007E4">
            <w:pPr>
              <w:pStyle w:val="Odstavekseznama"/>
              <w:numPr>
                <w:ilvl w:val="0"/>
                <w:numId w:val="40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Ernest </w:t>
            </w:r>
            <w:proofErr w:type="spellStart"/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Bransberger</w:t>
            </w:r>
            <w:proofErr w:type="spellEnd"/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, </w:t>
            </w:r>
            <w:proofErr w:type="spellStart"/>
            <w:r w:rsidR="00DA37C3" w:rsidRPr="006007E4">
              <w:rPr>
                <w:rFonts w:ascii="Arial" w:eastAsia="Times New Roman" w:hAnsi="Arial" w:cs="Arial"/>
                <w:color w:val="000000"/>
                <w:lang w:eastAsia="sl-SI"/>
              </w:rPr>
              <w:t>Bransberger</w:t>
            </w:r>
            <w:proofErr w:type="spellEnd"/>
            <w:r w:rsidR="00DA37C3"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 d.o.o.</w:t>
            </w:r>
          </w:p>
          <w:p w:rsidR="002920C9" w:rsidRDefault="00AB6A7C" w:rsidP="00AB6A7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AB6A7C">
              <w:rPr>
                <w:rFonts w:ascii="Arial" w:eastAsia="Times New Roman" w:hAnsi="Arial" w:cs="Arial"/>
                <w:b/>
                <w:color w:val="000000"/>
                <w:lang w:eastAsia="sl-SI"/>
              </w:rPr>
              <w:t xml:space="preserve">Koordinacija pri pripravi </w:t>
            </w:r>
            <w:r w:rsidR="006007E4">
              <w:rPr>
                <w:rFonts w:ascii="Arial" w:eastAsia="Times New Roman" w:hAnsi="Arial" w:cs="Arial"/>
                <w:b/>
                <w:color w:val="000000"/>
                <w:lang w:eastAsia="sl-SI"/>
              </w:rPr>
              <w:t xml:space="preserve">revizije </w:t>
            </w:r>
            <w:r w:rsidRPr="00AB6A7C">
              <w:rPr>
                <w:rFonts w:ascii="Arial" w:eastAsia="Times New Roman" w:hAnsi="Arial" w:cs="Arial"/>
                <w:b/>
                <w:color w:val="000000"/>
                <w:lang w:eastAsia="sl-SI"/>
              </w:rPr>
              <w:t>poklicnega standarda</w:t>
            </w:r>
          </w:p>
          <w:p w:rsidR="00DA4593" w:rsidRPr="006007E4" w:rsidRDefault="00DA4593" w:rsidP="006007E4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Vanja Meserko, </w:t>
            </w:r>
            <w:r w:rsidR="006007E4" w:rsidRPr="006007E4">
              <w:rPr>
                <w:rFonts w:ascii="Arial" w:eastAsia="Times New Roman" w:hAnsi="Arial" w:cs="Arial"/>
                <w:color w:val="000000"/>
                <w:lang w:eastAsia="sl-SI"/>
              </w:rPr>
              <w:t>Center za poklicno izobraževanje</w:t>
            </w:r>
          </w:p>
          <w:p w:rsidR="00DA4593" w:rsidRPr="006007E4" w:rsidRDefault="00DA4593" w:rsidP="006007E4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>Polona Klemenčič</w:t>
            </w:r>
            <w:r w:rsidR="00CF2EFA"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, </w:t>
            </w:r>
            <w:r w:rsidR="006007E4" w:rsidRPr="006007E4">
              <w:rPr>
                <w:rFonts w:ascii="Arial" w:eastAsia="Times New Roman" w:hAnsi="Arial" w:cs="Arial"/>
                <w:color w:val="000000"/>
                <w:lang w:eastAsia="sl-SI"/>
              </w:rPr>
              <w:t>Center za poklicno izobraževanje</w:t>
            </w:r>
          </w:p>
          <w:p w:rsidR="00CF2EFA" w:rsidRPr="006007E4" w:rsidRDefault="00CF2EFA" w:rsidP="006007E4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007E4">
              <w:rPr>
                <w:rFonts w:ascii="Arial" w:eastAsia="Times New Roman" w:hAnsi="Arial" w:cs="Arial"/>
                <w:color w:val="000000"/>
                <w:lang w:eastAsia="sl-SI"/>
              </w:rPr>
              <w:t xml:space="preserve">Barbara Kunčič Krapež, </w:t>
            </w:r>
            <w:r w:rsidR="006007E4" w:rsidRPr="006007E4">
              <w:rPr>
                <w:rFonts w:ascii="Arial" w:eastAsia="Times New Roman" w:hAnsi="Arial" w:cs="Arial"/>
                <w:color w:val="000000"/>
                <w:lang w:eastAsia="sl-SI"/>
              </w:rPr>
              <w:t>Center za poklicno izobraževanje</w:t>
            </w:r>
          </w:p>
        </w:tc>
      </w:tr>
    </w:tbl>
    <w:p w:rsidR="002920C9" w:rsidRPr="00EA1ECF" w:rsidRDefault="000D7B1B" w:rsidP="002920C9">
      <w:pPr>
        <w:spacing w:before="100" w:beforeAutospacing="1" w:after="100" w:afterAutospacing="1" w:line="240" w:lineRule="auto"/>
        <w:rPr>
          <w:rFonts w:ascii="Arial" w:eastAsiaTheme="minorEastAsia" w:hAnsi="Arial" w:cs="Arial"/>
          <w:vanish/>
          <w:color w:val="000000"/>
          <w:lang w:eastAsia="sl-SI"/>
        </w:rPr>
      </w:pPr>
      <w:hyperlink r:id="rId12" w:history="1">
        <w:r w:rsidR="002920C9" w:rsidRPr="00EA1ECF">
          <w:rPr>
            <w:rFonts w:ascii="Arial" w:eastAsiaTheme="minorEastAsia" w:hAnsi="Arial" w:cs="Arial"/>
            <w:b/>
            <w:bCs/>
            <w:vanish/>
            <w:color w:val="FF9626"/>
            <w:lang w:eastAsia="sl-SI"/>
          </w:rPr>
          <w:t>tiskalniku prijazno</w:t>
        </w:r>
      </w:hyperlink>
      <w:r w:rsidR="002920C9" w:rsidRPr="00EA1ECF">
        <w:rPr>
          <w:rFonts w:ascii="Arial" w:eastAsiaTheme="minorEastAsia" w:hAnsi="Arial" w:cs="Arial"/>
          <w:vanish/>
          <w:color w:val="000000"/>
          <w:lang w:eastAsia="sl-SI"/>
        </w:rPr>
        <w:t xml:space="preserve"> - </w:t>
      </w:r>
      <w:hyperlink r:id="rId13" w:tgtFrame="_blank" w:history="1">
        <w:r w:rsidR="002920C9" w:rsidRPr="00EA1ECF">
          <w:rPr>
            <w:rFonts w:ascii="Arial" w:eastAsiaTheme="minorEastAsia" w:hAnsi="Arial" w:cs="Arial"/>
            <w:b/>
            <w:bCs/>
            <w:vanish/>
            <w:color w:val="FF9626"/>
            <w:lang w:eastAsia="sl-SI"/>
          </w:rPr>
          <w:t>izvoz v MS Word</w:t>
        </w:r>
      </w:hyperlink>
      <w:r w:rsidR="002920C9" w:rsidRPr="00EA1ECF">
        <w:rPr>
          <w:rFonts w:ascii="Arial" w:eastAsiaTheme="minorEastAsia" w:hAnsi="Arial" w:cs="Arial"/>
          <w:vanish/>
          <w:color w:val="000000"/>
          <w:lang w:eastAsia="sl-SI"/>
        </w:rPr>
        <w:t xml:space="preserve"> </w:t>
      </w:r>
    </w:p>
    <w:p w:rsidR="002313FB" w:rsidRPr="00EA1ECF" w:rsidRDefault="002313FB">
      <w:pPr>
        <w:rPr>
          <w:rFonts w:ascii="Arial" w:hAnsi="Arial" w:cs="Arial"/>
          <w:color w:val="1F497D" w:themeColor="dark2"/>
        </w:rPr>
      </w:pPr>
    </w:p>
    <w:p w:rsidR="00DA37C3" w:rsidRDefault="00DA37C3">
      <w:pPr>
        <w:rPr>
          <w:rFonts w:ascii="Arial" w:hAnsi="Arial" w:cs="Arial"/>
          <w:b/>
        </w:rPr>
      </w:pPr>
    </w:p>
    <w:p w:rsidR="00DA37C3" w:rsidRDefault="00DA37C3">
      <w:pPr>
        <w:rPr>
          <w:rFonts w:ascii="Arial" w:hAnsi="Arial" w:cs="Arial"/>
          <w:b/>
        </w:rPr>
      </w:pPr>
    </w:p>
    <w:p w:rsidR="006212CD" w:rsidRPr="00EA1ECF" w:rsidRDefault="006212CD">
      <w:pPr>
        <w:rPr>
          <w:rFonts w:ascii="Arial" w:hAnsi="Arial" w:cs="Arial"/>
        </w:rPr>
      </w:pPr>
    </w:p>
    <w:sectPr w:rsidR="006212CD" w:rsidRPr="00EA1ECF" w:rsidSect="00061F2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682"/>
    <w:multiLevelType w:val="multilevel"/>
    <w:tmpl w:val="ED0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D4AAE"/>
    <w:multiLevelType w:val="multilevel"/>
    <w:tmpl w:val="502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6768"/>
    <w:multiLevelType w:val="multilevel"/>
    <w:tmpl w:val="B0CC1E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23C63"/>
    <w:multiLevelType w:val="multilevel"/>
    <w:tmpl w:val="BC6C2A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B608E"/>
    <w:multiLevelType w:val="hybridMultilevel"/>
    <w:tmpl w:val="EF006588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A6647"/>
    <w:multiLevelType w:val="multilevel"/>
    <w:tmpl w:val="E93055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C0ED2"/>
    <w:multiLevelType w:val="multilevel"/>
    <w:tmpl w:val="709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441E5"/>
    <w:multiLevelType w:val="multilevel"/>
    <w:tmpl w:val="4B3CC2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A2418"/>
    <w:multiLevelType w:val="multilevel"/>
    <w:tmpl w:val="C46625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72B1D"/>
    <w:multiLevelType w:val="multilevel"/>
    <w:tmpl w:val="88AC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34F64"/>
    <w:multiLevelType w:val="multilevel"/>
    <w:tmpl w:val="F730A2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61863"/>
    <w:multiLevelType w:val="multilevel"/>
    <w:tmpl w:val="7B4698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F0DA4"/>
    <w:multiLevelType w:val="multilevel"/>
    <w:tmpl w:val="F72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135E24"/>
    <w:multiLevelType w:val="multilevel"/>
    <w:tmpl w:val="CDA4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01566B"/>
    <w:multiLevelType w:val="multilevel"/>
    <w:tmpl w:val="FAB0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97942"/>
    <w:multiLevelType w:val="multilevel"/>
    <w:tmpl w:val="387A08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946F5"/>
    <w:multiLevelType w:val="multilevel"/>
    <w:tmpl w:val="B41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D3F60"/>
    <w:multiLevelType w:val="multilevel"/>
    <w:tmpl w:val="17128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839DE"/>
    <w:multiLevelType w:val="multilevel"/>
    <w:tmpl w:val="503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A1EF8"/>
    <w:multiLevelType w:val="hybridMultilevel"/>
    <w:tmpl w:val="99049DF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43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13BFA"/>
    <w:multiLevelType w:val="multilevel"/>
    <w:tmpl w:val="351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213D8F"/>
    <w:multiLevelType w:val="multilevel"/>
    <w:tmpl w:val="AAF405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E46C4"/>
    <w:multiLevelType w:val="hybridMultilevel"/>
    <w:tmpl w:val="FDC65D90"/>
    <w:lvl w:ilvl="0" w:tplc="EDF09E6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A5A4B"/>
    <w:multiLevelType w:val="multilevel"/>
    <w:tmpl w:val="6EF40A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B72D7"/>
    <w:multiLevelType w:val="multilevel"/>
    <w:tmpl w:val="D0AE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D49B6"/>
    <w:multiLevelType w:val="multilevel"/>
    <w:tmpl w:val="284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84D8A"/>
    <w:multiLevelType w:val="multilevel"/>
    <w:tmpl w:val="DBD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0231F"/>
    <w:multiLevelType w:val="multilevel"/>
    <w:tmpl w:val="503A30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924B30"/>
    <w:multiLevelType w:val="multilevel"/>
    <w:tmpl w:val="81FE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02786D"/>
    <w:multiLevelType w:val="multilevel"/>
    <w:tmpl w:val="65BE8B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B3E12"/>
    <w:multiLevelType w:val="multilevel"/>
    <w:tmpl w:val="F5626E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B33B59"/>
    <w:multiLevelType w:val="hybridMultilevel"/>
    <w:tmpl w:val="00EA6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1713C"/>
    <w:multiLevelType w:val="multilevel"/>
    <w:tmpl w:val="C18C8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B3889"/>
    <w:multiLevelType w:val="multilevel"/>
    <w:tmpl w:val="38F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4715E7"/>
    <w:multiLevelType w:val="multilevel"/>
    <w:tmpl w:val="DF3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F4F02"/>
    <w:multiLevelType w:val="hybridMultilevel"/>
    <w:tmpl w:val="5E72CF84"/>
    <w:lvl w:ilvl="0" w:tplc="EDF09E6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77D18"/>
    <w:multiLevelType w:val="hybridMultilevel"/>
    <w:tmpl w:val="957897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50C73"/>
    <w:multiLevelType w:val="hybridMultilevel"/>
    <w:tmpl w:val="76342E04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C1288"/>
    <w:multiLevelType w:val="multilevel"/>
    <w:tmpl w:val="2ED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0273ED"/>
    <w:multiLevelType w:val="hybridMultilevel"/>
    <w:tmpl w:val="1900959E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6"/>
  </w:num>
  <w:num w:numId="4">
    <w:abstractNumId w:val="15"/>
  </w:num>
  <w:num w:numId="5">
    <w:abstractNumId w:val="29"/>
  </w:num>
  <w:num w:numId="6">
    <w:abstractNumId w:val="21"/>
  </w:num>
  <w:num w:numId="7">
    <w:abstractNumId w:val="25"/>
  </w:num>
  <w:num w:numId="8">
    <w:abstractNumId w:val="27"/>
  </w:num>
  <w:num w:numId="9">
    <w:abstractNumId w:val="39"/>
  </w:num>
  <w:num w:numId="10">
    <w:abstractNumId w:val="1"/>
  </w:num>
  <w:num w:numId="11">
    <w:abstractNumId w:val="14"/>
  </w:num>
  <w:num w:numId="12">
    <w:abstractNumId w:val="6"/>
  </w:num>
  <w:num w:numId="13">
    <w:abstractNumId w:val="34"/>
  </w:num>
  <w:num w:numId="14">
    <w:abstractNumId w:val="19"/>
  </w:num>
  <w:num w:numId="15">
    <w:abstractNumId w:val="17"/>
  </w:num>
  <w:num w:numId="16">
    <w:abstractNumId w:val="37"/>
  </w:num>
  <w:num w:numId="17">
    <w:abstractNumId w:val="36"/>
  </w:num>
  <w:num w:numId="18">
    <w:abstractNumId w:val="32"/>
  </w:num>
  <w:num w:numId="19">
    <w:abstractNumId w:val="9"/>
  </w:num>
  <w:num w:numId="20">
    <w:abstractNumId w:val="2"/>
  </w:num>
  <w:num w:numId="21">
    <w:abstractNumId w:val="3"/>
  </w:num>
  <w:num w:numId="22">
    <w:abstractNumId w:val="22"/>
  </w:num>
  <w:num w:numId="23">
    <w:abstractNumId w:val="16"/>
  </w:num>
  <w:num w:numId="24">
    <w:abstractNumId w:val="11"/>
  </w:num>
  <w:num w:numId="25">
    <w:abstractNumId w:val="5"/>
  </w:num>
  <w:num w:numId="26">
    <w:abstractNumId w:val="23"/>
  </w:num>
  <w:num w:numId="27">
    <w:abstractNumId w:val="31"/>
  </w:num>
  <w:num w:numId="28">
    <w:abstractNumId w:val="28"/>
  </w:num>
  <w:num w:numId="29">
    <w:abstractNumId w:val="7"/>
  </w:num>
  <w:num w:numId="30">
    <w:abstractNumId w:val="33"/>
  </w:num>
  <w:num w:numId="31">
    <w:abstractNumId w:val="12"/>
  </w:num>
  <w:num w:numId="32">
    <w:abstractNumId w:val="30"/>
  </w:num>
  <w:num w:numId="33">
    <w:abstractNumId w:val="18"/>
  </w:num>
  <w:num w:numId="34">
    <w:abstractNumId w:val="3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4"/>
  </w:num>
  <w:num w:numId="38">
    <w:abstractNumId w:val="40"/>
  </w:num>
  <w:num w:numId="39">
    <w:abstractNumId w:val="38"/>
  </w:num>
  <w:num w:numId="40">
    <w:abstractNumId w:val="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6"/>
    <w:rsid w:val="00061F2B"/>
    <w:rsid w:val="000D7B1B"/>
    <w:rsid w:val="000E2AE3"/>
    <w:rsid w:val="00106E85"/>
    <w:rsid w:val="002121EC"/>
    <w:rsid w:val="002313FB"/>
    <w:rsid w:val="00283962"/>
    <w:rsid w:val="002920C9"/>
    <w:rsid w:val="002C42FC"/>
    <w:rsid w:val="00385416"/>
    <w:rsid w:val="00426A25"/>
    <w:rsid w:val="00427C7D"/>
    <w:rsid w:val="00434E57"/>
    <w:rsid w:val="00514CB0"/>
    <w:rsid w:val="00595B98"/>
    <w:rsid w:val="006007E4"/>
    <w:rsid w:val="006212CD"/>
    <w:rsid w:val="007043D8"/>
    <w:rsid w:val="00810B54"/>
    <w:rsid w:val="008246B8"/>
    <w:rsid w:val="008521CF"/>
    <w:rsid w:val="00966B20"/>
    <w:rsid w:val="00AA7CCC"/>
    <w:rsid w:val="00AB6A7C"/>
    <w:rsid w:val="00CC5BD6"/>
    <w:rsid w:val="00CF2EFA"/>
    <w:rsid w:val="00D14246"/>
    <w:rsid w:val="00DA37C3"/>
    <w:rsid w:val="00DA4593"/>
    <w:rsid w:val="00E737F9"/>
    <w:rsid w:val="00EA1ECF"/>
    <w:rsid w:val="00EB7F1F"/>
    <w:rsid w:val="00F61104"/>
    <w:rsid w:val="00F65E38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4E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4E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cms\npk\urejanjenpk\nov_npk\poklicni_standard_predogled.aspx\58200200%3fExportType=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javascript:window.print();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ms\npk\urejanjenpk\nov_npk\poklicni_standard_predogled.aspx\58200200%3fExportType=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window.print();void(0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7B95-AC1D-443C-BCD9-28F698F8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Meserko</dc:creator>
  <cp:lastModifiedBy>Barbara Kunčič</cp:lastModifiedBy>
  <cp:revision>11</cp:revision>
  <dcterms:created xsi:type="dcterms:W3CDTF">2014-04-11T07:36:00Z</dcterms:created>
  <dcterms:modified xsi:type="dcterms:W3CDTF">2014-10-08T08:54:00Z</dcterms:modified>
</cp:coreProperties>
</file>