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BA" w:rsidRPr="00F17668" w:rsidRDefault="00A17CBA" w:rsidP="00A17C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5FC8ED68" wp14:editId="3A48AB63">
            <wp:simplePos x="0" y="0"/>
            <wp:positionH relativeFrom="column">
              <wp:posOffset>205105</wp:posOffset>
            </wp:positionH>
            <wp:positionV relativeFrom="paragraph">
              <wp:posOffset>-591820</wp:posOffset>
            </wp:positionV>
            <wp:extent cx="24657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361" y="21061"/>
                <wp:lineTo x="2136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10E3D16E" wp14:editId="0EE621FC">
            <wp:simplePos x="0" y="0"/>
            <wp:positionH relativeFrom="column">
              <wp:posOffset>3500755</wp:posOffset>
            </wp:positionH>
            <wp:positionV relativeFrom="paragraph">
              <wp:posOffset>-369570</wp:posOffset>
            </wp:positionV>
            <wp:extent cx="1439545" cy="658495"/>
            <wp:effectExtent l="0" t="0" r="8255" b="8255"/>
            <wp:wrapTight wrapText="bothSides">
              <wp:wrapPolygon edited="0">
                <wp:start x="0" y="0"/>
                <wp:lineTo x="0" y="21246"/>
                <wp:lineTo x="21438" y="21246"/>
                <wp:lineTo x="2143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CBA" w:rsidRPr="00F17668" w:rsidRDefault="00A17CBA" w:rsidP="00A17C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7CBA" w:rsidRPr="00F17668" w:rsidRDefault="00A17CBA" w:rsidP="00A17C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</w:p>
    <w:p w:rsidR="00A17CBA" w:rsidRPr="00F17668" w:rsidRDefault="00A17CBA" w:rsidP="00A17C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8"/>
          <w:lang w:eastAsia="sl-SI"/>
        </w:rPr>
      </w:pPr>
      <w:r w:rsidRPr="00F17668">
        <w:rPr>
          <w:rFonts w:ascii="Arial" w:eastAsia="Times New Roman" w:hAnsi="Arial"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2DB27CCA" wp14:editId="336A2CB9">
            <wp:simplePos x="0" y="0"/>
            <wp:positionH relativeFrom="column">
              <wp:posOffset>6150610</wp:posOffset>
            </wp:positionH>
            <wp:positionV relativeFrom="paragraph">
              <wp:posOffset>-895350</wp:posOffset>
            </wp:positionV>
            <wp:extent cx="2780665" cy="752475"/>
            <wp:effectExtent l="0" t="0" r="63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CBA" w:rsidRPr="00F17668" w:rsidRDefault="00A17CBA" w:rsidP="00A17C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l-SI"/>
        </w:rPr>
      </w:pPr>
      <w:r w:rsidRPr="00F17668">
        <w:rPr>
          <w:rFonts w:ascii="Arial" w:eastAsia="Times New Roman" w:hAnsi="Arial" w:cs="Arial"/>
          <w:b/>
          <w:bCs/>
          <w:sz w:val="28"/>
          <w:szCs w:val="28"/>
          <w:lang w:eastAsia="sl-SI"/>
        </w:rPr>
        <w:t>POKLICNI STANDARD</w:t>
      </w:r>
    </w:p>
    <w:p w:rsidR="00A17CBA" w:rsidRPr="00F17668" w:rsidRDefault="00A17CBA" w:rsidP="00A17CBA">
      <w:pPr>
        <w:spacing w:after="0" w:line="240" w:lineRule="auto"/>
        <w:ind w:left="357" w:hanging="357"/>
        <w:jc w:val="both"/>
        <w:rPr>
          <w:rFonts w:cs="Arial"/>
        </w:rPr>
      </w:pPr>
    </w:p>
    <w:p w:rsidR="00A17CBA" w:rsidRPr="00F17668" w:rsidRDefault="00A17CBA" w:rsidP="00A17CBA">
      <w:pPr>
        <w:spacing w:after="0" w:line="240" w:lineRule="auto"/>
        <w:ind w:left="357" w:hanging="357"/>
        <w:jc w:val="both"/>
        <w:rPr>
          <w:rFonts w:cs="Arial"/>
        </w:rPr>
      </w:pPr>
    </w:p>
    <w:p w:rsidR="00A17CBA" w:rsidRPr="00F17668" w:rsidRDefault="00A17CBA" w:rsidP="00A17C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IME IN KODA POKLICNEGA STANDARDA </w:t>
      </w:r>
    </w:p>
    <w:p w:rsidR="00A17CBA" w:rsidRPr="00F17668" w:rsidRDefault="00A17CBA" w:rsidP="00A17CB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95701E" w:rsidRPr="0095701E" w:rsidRDefault="0095701E" w:rsidP="0095701E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</w:pPr>
      <w:r w:rsidRPr="0095701E">
        <w:rPr>
          <w:rFonts w:ascii="Arial" w:eastAsiaTheme="minorEastAsia" w:hAnsi="Arial" w:cs="Arial"/>
          <w:b/>
          <w:color w:val="000000"/>
          <w:sz w:val="24"/>
          <w:szCs w:val="24"/>
          <w:lang w:eastAsia="sl-SI"/>
        </w:rPr>
        <w:t xml:space="preserve">ŽELEZOKRIVEC/ŽELEZOKRIVKA </w:t>
      </w:r>
    </w:p>
    <w:p w:rsidR="00A17CBA" w:rsidRPr="00F17668" w:rsidRDefault="00A17CBA" w:rsidP="00A17CBA">
      <w:pPr>
        <w:spacing w:after="0" w:line="240" w:lineRule="auto"/>
        <w:ind w:left="357" w:hanging="357"/>
        <w:jc w:val="both"/>
        <w:rPr>
          <w:rFonts w:cs="Arial"/>
        </w:rPr>
      </w:pPr>
    </w:p>
    <w:p w:rsidR="0095701E" w:rsidRPr="0095701E" w:rsidRDefault="0095701E" w:rsidP="0095701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 IN KODA POKLICA</w:t>
      </w:r>
    </w:p>
    <w:p w:rsidR="0095701E" w:rsidRPr="00787A04" w:rsidRDefault="0095701E" w:rsidP="0095701E">
      <w:pPr>
        <w:pStyle w:val="Navadensplet"/>
        <w:rPr>
          <w:rFonts w:ascii="Arial" w:hAnsi="Arial" w:cs="Arial"/>
          <w:b/>
          <w:color w:val="FF0000"/>
          <w:sz w:val="22"/>
          <w:szCs w:val="22"/>
        </w:rPr>
      </w:pPr>
      <w:r w:rsidRPr="00787A04">
        <w:rPr>
          <w:rFonts w:ascii="Arial" w:hAnsi="Arial" w:cs="Arial"/>
          <w:b/>
          <w:color w:val="FF0000"/>
          <w:sz w:val="22"/>
          <w:szCs w:val="22"/>
        </w:rPr>
        <w:t xml:space="preserve">ŽELEZOKRIVEC/ŽELEZOKRIVKA </w:t>
      </w:r>
    </w:p>
    <w:p w:rsidR="00A17CBA" w:rsidRPr="0095701E" w:rsidRDefault="0095701E" w:rsidP="0095701E">
      <w:pPr>
        <w:pStyle w:val="Navadensplet"/>
      </w:pPr>
      <w:r>
        <w:rPr>
          <w:rFonts w:ascii="Arial" w:hAnsi="Arial" w:cs="Arial"/>
        </w:rPr>
        <w:t xml:space="preserve">                  </w:t>
      </w:r>
      <w:proofErr w:type="spellStart"/>
      <w:r w:rsidR="00A17CBA" w:rsidRPr="00F17668">
        <w:rPr>
          <w:rFonts w:ascii="Arial" w:hAnsi="Arial" w:cs="Arial"/>
          <w:b/>
          <w:sz w:val="24"/>
          <w:szCs w:val="24"/>
        </w:rPr>
        <w:t>Klasius</w:t>
      </w:r>
      <w:proofErr w:type="spellEnd"/>
      <w:r w:rsidR="00A17CBA" w:rsidRPr="00F17668">
        <w:rPr>
          <w:rFonts w:ascii="Arial" w:hAnsi="Arial" w:cs="Arial"/>
          <w:b/>
          <w:sz w:val="24"/>
          <w:szCs w:val="24"/>
        </w:rPr>
        <w:t>-P</w:t>
      </w:r>
      <w:r w:rsidR="00A17CBA" w:rsidRPr="00F17668">
        <w:rPr>
          <w:rFonts w:ascii="Arial" w:hAnsi="Arial" w:cs="Arial"/>
          <w:sz w:val="24"/>
          <w:szCs w:val="24"/>
        </w:rPr>
        <w:t xml:space="preserve">: </w:t>
      </w:r>
      <w:r w:rsidRPr="0095701E">
        <w:rPr>
          <w:rFonts w:ascii="Arial" w:hAnsi="Arial" w:cs="Arial"/>
          <w:sz w:val="24"/>
          <w:szCs w:val="24"/>
        </w:rPr>
        <w:t>Operativna gradnja (5822)</w:t>
      </w:r>
    </w:p>
    <w:p w:rsidR="00A17CBA" w:rsidRPr="00F17668" w:rsidRDefault="00A17CBA" w:rsidP="00A17CBA">
      <w:pPr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A17CBA" w:rsidRPr="00F17668" w:rsidRDefault="00A17CBA" w:rsidP="00A17C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RAVEN ZAHTEVNOSTI</w:t>
      </w:r>
    </w:p>
    <w:p w:rsidR="00A17CBA" w:rsidRPr="00F17668" w:rsidRDefault="00A17CBA" w:rsidP="00A17CBA">
      <w:pPr>
        <w:spacing w:before="100" w:beforeAutospacing="1" w:after="100" w:afterAutospacing="1" w:line="240" w:lineRule="auto"/>
        <w:rPr>
          <w:rFonts w:ascii="Arial" w:eastAsiaTheme="minorEastAsia" w:hAnsi="Arial" w:cs="Arial"/>
          <w:b/>
          <w:color w:val="000000"/>
          <w:lang w:eastAsia="sl-SI"/>
        </w:rPr>
      </w:pPr>
      <w:r>
        <w:rPr>
          <w:rFonts w:ascii="Arial" w:eastAsiaTheme="minorEastAsia" w:hAnsi="Arial" w:cs="Arial"/>
          <w:b/>
          <w:color w:val="000000"/>
          <w:lang w:eastAsia="sl-SI"/>
        </w:rPr>
        <w:t>(IV) Z</w:t>
      </w:r>
      <w:r w:rsidRPr="00F17668">
        <w:rPr>
          <w:rFonts w:ascii="Arial" w:eastAsiaTheme="minorEastAsia" w:hAnsi="Arial" w:cs="Arial"/>
          <w:b/>
          <w:color w:val="000000"/>
          <w:lang w:eastAsia="sl-SI"/>
        </w:rPr>
        <w:t>ahtevna dela</w:t>
      </w:r>
    </w:p>
    <w:p w:rsidR="00A17CBA" w:rsidRPr="00F17668" w:rsidRDefault="00A17CBA" w:rsidP="00A17CBA">
      <w:pPr>
        <w:spacing w:after="0" w:line="240" w:lineRule="auto"/>
        <w:ind w:left="357" w:hanging="357"/>
        <w:jc w:val="both"/>
        <w:rPr>
          <w:rFonts w:cs="Arial"/>
        </w:rPr>
      </w:pPr>
    </w:p>
    <w:p w:rsidR="00A17CBA" w:rsidRPr="00F17668" w:rsidRDefault="00A17CBA" w:rsidP="00A17CB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POKLICNE KOMPETENCE </w:t>
      </w:r>
    </w:p>
    <w:p w:rsidR="00A17CBA" w:rsidRDefault="00A17CBA" w:rsidP="00A17CBA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000000"/>
          <w:lang w:eastAsia="sl-SI"/>
        </w:rPr>
      </w:pPr>
      <w:r w:rsidRPr="00F17668">
        <w:rPr>
          <w:rFonts w:ascii="Arial" w:eastAsiaTheme="minorEastAsia" w:hAnsi="Arial" w:cs="Arial"/>
          <w:color w:val="000000"/>
          <w:lang w:eastAsia="sl-SI"/>
        </w:rPr>
        <w:t>Kandidat:</w:t>
      </w:r>
    </w:p>
    <w:p w:rsidR="003407A6" w:rsidRPr="003407A6" w:rsidRDefault="003407A6" w:rsidP="003407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3407A6">
        <w:rPr>
          <w:rFonts w:ascii="Arial" w:eastAsia="Times New Roman" w:hAnsi="Arial" w:cs="Arial"/>
          <w:color w:val="000000"/>
          <w:lang w:eastAsia="sl-SI"/>
        </w:rPr>
        <w:t>sprejema in pregleda tehnično dokumentacijo in v skladu z njo načrtuje svoje delo</w:t>
      </w:r>
    </w:p>
    <w:p w:rsidR="003407A6" w:rsidRPr="003407A6" w:rsidRDefault="003407A6" w:rsidP="003407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3407A6">
        <w:rPr>
          <w:rFonts w:ascii="Arial" w:eastAsia="Times New Roman" w:hAnsi="Arial" w:cs="Arial"/>
          <w:color w:val="000000"/>
          <w:lang w:eastAsia="sl-SI"/>
        </w:rPr>
        <w:t>zagotavlja kakovost svojega dela in izdelkov ter pri tem upošteva načela racionalne rabe energije, časa in materiala</w:t>
      </w:r>
    </w:p>
    <w:p w:rsidR="003407A6" w:rsidRPr="003407A6" w:rsidRDefault="003407A6" w:rsidP="003407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3407A6">
        <w:rPr>
          <w:rFonts w:ascii="Arial" w:eastAsia="Times New Roman" w:hAnsi="Arial" w:cs="Arial"/>
          <w:color w:val="000000"/>
          <w:lang w:eastAsia="sl-SI"/>
        </w:rPr>
        <w:t xml:space="preserve">dela tako, da ne ogroža sebe ali drugih v svojem delovnem okolju ter ne onesnažuje okolja </w:t>
      </w:r>
    </w:p>
    <w:p w:rsidR="003407A6" w:rsidRPr="003407A6" w:rsidRDefault="003407A6" w:rsidP="003407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3407A6">
        <w:rPr>
          <w:rFonts w:ascii="Arial" w:eastAsia="Times New Roman" w:hAnsi="Arial" w:cs="Arial"/>
          <w:color w:val="000000"/>
          <w:lang w:eastAsia="sl-SI"/>
        </w:rPr>
        <w:t>sporazumeva se z  različnimi deležniki, s katerimi se srečuje pri svojem delu</w:t>
      </w:r>
    </w:p>
    <w:p w:rsidR="003407A6" w:rsidRPr="003407A6" w:rsidRDefault="003407A6" w:rsidP="003407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3407A6">
        <w:rPr>
          <w:rFonts w:ascii="Arial" w:eastAsia="Times New Roman" w:hAnsi="Arial" w:cs="Arial"/>
          <w:color w:val="000000"/>
          <w:lang w:eastAsia="sl-SI"/>
        </w:rPr>
        <w:lastRenderedPageBreak/>
        <w:t>uporablja sodobno komunikacijsko tehnologijo, računalniško opremo ter ustrezno programsko orodje, ki ga potrebuje pri svojem delu</w:t>
      </w:r>
    </w:p>
    <w:p w:rsidR="0095701E" w:rsidRPr="0095701E" w:rsidRDefault="003407A6" w:rsidP="009570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 xml:space="preserve">bere, </w:t>
      </w:r>
      <w:r w:rsidR="0095701E" w:rsidRPr="0095701E">
        <w:rPr>
          <w:rFonts w:ascii="Arial" w:eastAsia="Times New Roman" w:hAnsi="Arial" w:cs="Arial"/>
          <w:color w:val="000000"/>
          <w:lang w:eastAsia="sl-SI"/>
        </w:rPr>
        <w:t>pripravi in oblikuje armature po načrtu</w:t>
      </w:r>
    </w:p>
    <w:p w:rsidR="0095701E" w:rsidRPr="0095701E" w:rsidRDefault="0095701E" w:rsidP="009570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5701E">
        <w:rPr>
          <w:rFonts w:ascii="Arial" w:eastAsia="Times New Roman" w:hAnsi="Arial" w:cs="Arial"/>
          <w:color w:val="000000"/>
          <w:lang w:eastAsia="sl-SI"/>
        </w:rPr>
        <w:t>na osnovi armaturnih načrtov reže, spaja in vgrajuje armaturo za vse vrste armiranih betonskih elementov v skladu s karakteristikami posameznih vrst jekel in z načini spajanja oziroma sidranja</w:t>
      </w:r>
    </w:p>
    <w:p w:rsidR="0095701E" w:rsidRPr="0095701E" w:rsidRDefault="0095701E" w:rsidP="0095701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5701E">
        <w:rPr>
          <w:rFonts w:ascii="Arial" w:eastAsia="Times New Roman" w:hAnsi="Arial" w:cs="Arial"/>
          <w:color w:val="000000"/>
          <w:lang w:eastAsia="sl-SI"/>
        </w:rPr>
        <w:t>izvaja sanacijska dela na armaturi (mehansko čiščenje, nevtralizacija in zaščita armature)</w:t>
      </w:r>
    </w:p>
    <w:p w:rsidR="00A17CBA" w:rsidRDefault="00A17CBA" w:rsidP="00A17CBA">
      <w:pPr>
        <w:keepNext/>
        <w:keepLines/>
        <w:spacing w:after="0" w:line="240" w:lineRule="auto"/>
        <w:jc w:val="both"/>
        <w:rPr>
          <w:rFonts w:ascii="Arial" w:hAnsi="Arial" w:cs="Arial"/>
        </w:rPr>
      </w:pPr>
    </w:p>
    <w:p w:rsidR="00A17CBA" w:rsidRPr="00F17668" w:rsidRDefault="00A17CBA" w:rsidP="00A17CBA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A17CBA" w:rsidRPr="00F17668" w:rsidRDefault="00A17CBA" w:rsidP="00A17CBA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>OPIS POKLICNEGA STANDARDA</w:t>
      </w:r>
    </w:p>
    <w:tbl>
      <w:tblPr>
        <w:tblpPr w:leftFromText="141" w:rightFromText="141" w:vertAnchor="text" w:horzAnchor="margin" w:tblpY="626"/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4066"/>
        <w:gridCol w:w="7132"/>
      </w:tblGrid>
      <w:tr w:rsidR="00A17CBA" w:rsidRPr="00F17668" w:rsidTr="00816A4E">
        <w:trPr>
          <w:trHeight w:val="270"/>
          <w:tblHeader/>
        </w:trPr>
        <w:tc>
          <w:tcPr>
            <w:tcW w:w="2956" w:type="dxa"/>
          </w:tcPr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PODROČJA DEL</w:t>
            </w:r>
          </w:p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6" w:type="dxa"/>
          </w:tcPr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KLJUČNA DELA</w:t>
            </w:r>
          </w:p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32" w:type="dxa"/>
          </w:tcPr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  <w:r w:rsidRPr="00F17668">
              <w:rPr>
                <w:rFonts w:ascii="Arial" w:hAnsi="Arial" w:cs="Arial"/>
                <w:b/>
                <w:bCs/>
              </w:rPr>
              <w:t>ZNANJA IN SPRETNOSTI</w:t>
            </w:r>
          </w:p>
          <w:p w:rsidR="00A17CBA" w:rsidRPr="00F17668" w:rsidRDefault="00A17CBA" w:rsidP="00816A4E">
            <w:pPr>
              <w:keepNext/>
              <w:keepLines/>
              <w:spacing w:after="0" w:line="240" w:lineRule="auto"/>
              <w:ind w:left="357" w:hanging="3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Analiza, načrtovanje in organizacija dela 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svoje delo in delo skupine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zbere in samostojno interpretira pomembne informacije (navodila za delo, tehnično dokumentacijo)</w:t>
            </w: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organizira in vodi manjšo skupino pri posameznih delovnih nalogah</w:t>
            </w: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preveri pripravo materiala</w:t>
            </w: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prilagodi načine vgraditve materialov in konstrukcij razmeram na gradbišču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organizacijo gradbišča</w:t>
            </w:r>
            <w:r w:rsidR="000F5E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delovišča ali obrata, transportne poti in odlagališča materiala in orodja</w:t>
            </w: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osnovna pravi</w:t>
            </w:r>
            <w:r w:rsidR="000F5E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organizacije dela </w:t>
            </w:r>
          </w:p>
          <w:p w:rsidR="0095701E" w:rsidRPr="0095701E" w:rsidRDefault="0095701E" w:rsidP="009570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95701E" w:rsidRPr="000F5E3A" w:rsidRDefault="0095701E" w:rsidP="000F5E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Priprava dela oz. delovnega mesta 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pripravi delovno mesto</w:t>
            </w:r>
          </w:p>
        </w:tc>
        <w:tc>
          <w:tcPr>
            <w:tcW w:w="7132" w:type="dxa"/>
          </w:tcPr>
          <w:p w:rsidR="00431017" w:rsidRPr="0095701E" w:rsidRDefault="00431017" w:rsidP="0043101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in razume tehnično in tehnološko dokumentacijo</w:t>
            </w:r>
          </w:p>
          <w:p w:rsidR="00431017" w:rsidRPr="00431017" w:rsidRDefault="00431017" w:rsidP="00431017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osnove tehničnega risanja</w:t>
            </w: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izbere ustrezno orodje in pripomočke za varno delo</w:t>
            </w:r>
          </w:p>
          <w:p w:rsidR="0095701E" w:rsidRPr="0095701E" w:rsidRDefault="00431017" w:rsidP="009570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upošteva</w:t>
            </w:r>
            <w:r w:rsidR="0095701E"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 transportne poti in ugotovi druge značilnosti delovnega prostora</w:t>
            </w: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organizira in izvaja horizontalni in vertikalni transport materiala</w:t>
            </w:r>
            <w:r w:rsidR="00431017">
              <w:rPr>
                <w:rFonts w:ascii="Arial" w:eastAsia="Times New Roman" w:hAnsi="Arial" w:cs="Arial"/>
                <w:sz w:val="20"/>
                <w:szCs w:val="20"/>
              </w:rPr>
              <w:t xml:space="preserve"> v </w:t>
            </w:r>
            <w:r w:rsidR="0043101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skladu z načrtom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vlogo, položaj v objektu in način izvedbe posameznega gradbenega elementa</w:t>
            </w: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vrste in lastnosti gradbenih materialov, ki jih uporablja pri svojem delu</w:t>
            </w: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kompatibilnost gradbenih materialov</w:t>
            </w:r>
          </w:p>
          <w:p w:rsidR="0095701E" w:rsidRPr="0095701E" w:rsidRDefault="0095701E" w:rsidP="0095701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uporabo in zaščito materialov</w:t>
            </w:r>
          </w:p>
          <w:p w:rsidR="0095701E" w:rsidRPr="0095701E" w:rsidRDefault="0095701E" w:rsidP="00816A4E">
            <w:pPr>
              <w:spacing w:after="0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Operativna dela 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armaturo po načrtu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prenese podatke o dimenzijah armature iz načrta na dejansko stanje</w:t>
            </w:r>
          </w:p>
          <w:p w:rsidR="0095701E" w:rsidRPr="0095701E" w:rsidRDefault="0095701E" w:rsidP="009570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pripravi pravilne preseke in dimenzije armature</w:t>
            </w:r>
          </w:p>
          <w:p w:rsidR="0095701E" w:rsidRPr="0095701E" w:rsidRDefault="0095701E" w:rsidP="009570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merilno orodje in kontrolne pripomočke</w:t>
            </w:r>
          </w:p>
          <w:p w:rsidR="0095701E" w:rsidRPr="0095701E" w:rsidRDefault="0095701E" w:rsidP="009570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preveri pravilnost in natančnost oznak in lego ter presek armature</w:t>
            </w:r>
          </w:p>
          <w:p w:rsidR="0095701E" w:rsidRPr="0095701E" w:rsidRDefault="0095701E" w:rsidP="0095701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reže in pripravlja armaturo za </w:t>
            </w: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različne elemente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oblikuje armaturo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prebere armaturni načrt</w:t>
            </w:r>
          </w:p>
          <w:p w:rsidR="0095701E" w:rsidRPr="0095701E" w:rsidRDefault="0095701E" w:rsidP="0095701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pravila oblikovanja</w:t>
            </w:r>
          </w:p>
          <w:p w:rsidR="0095701E" w:rsidRDefault="0095701E" w:rsidP="00816A4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armaturo oblikuje ročno in/</w:t>
            </w: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  <w:r w:rsidRPr="0095701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strojno</w:t>
            </w:r>
          </w:p>
          <w:p w:rsidR="0095701E" w:rsidRPr="0095701E" w:rsidRDefault="0095701E" w:rsidP="009570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zna določiti pravilne loke ukrivljanja</w:t>
            </w:r>
          </w:p>
          <w:p w:rsidR="0095701E" w:rsidRPr="0095701E" w:rsidRDefault="0095701E" w:rsidP="0095701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značilnosti različnih vrst jekla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923DB3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spaja in namešča armaturo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pravilno razporedi armaturo</w:t>
            </w:r>
          </w:p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pravilno določi lego armature za spajanje</w:t>
            </w:r>
          </w:p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določi položaj armature </w:t>
            </w:r>
          </w:p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armaturo spaja z rezanjem, </w:t>
            </w: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krivljenjem in vezanjem</w:t>
            </w:r>
          </w:p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izvaja preklope armature po navodilih </w:t>
            </w: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oziroma po projektu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postopke spajanja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923DB3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vgrajuje armaturo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namešča konstrukcije armature</w:t>
            </w:r>
          </w:p>
          <w:p w:rsidR="0095701E" w:rsidRPr="0095701E" w:rsidRDefault="0095701E" w:rsidP="0095701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določi položaj armature </w:t>
            </w:r>
          </w:p>
          <w:p w:rsidR="0095701E" w:rsidRPr="0095701E" w:rsidRDefault="0095701E" w:rsidP="0095701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uporablja tudi načine vezanja in spajanja v opažu oziroma na kraju samem</w:t>
            </w:r>
          </w:p>
          <w:p w:rsidR="0095701E" w:rsidRPr="0095701E" w:rsidRDefault="0095701E" w:rsidP="0095701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pravilno vgradi različne armature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923DB3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izvaja sanacijska dela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staro armaturo zna zaščititi</w:t>
            </w:r>
          </w:p>
          <w:p w:rsidR="0095701E" w:rsidRPr="0095701E" w:rsidRDefault="0095701E" w:rsidP="0095701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pri dodatni ojačitvi armature izvede pravilen način </w:t>
            </w:r>
            <w:proofErr w:type="spellStart"/>
            <w:r w:rsidRPr="0095701E">
              <w:rPr>
                <w:rFonts w:ascii="Arial" w:eastAsia="Times New Roman" w:hAnsi="Arial" w:cs="Arial"/>
                <w:sz w:val="20"/>
                <w:szCs w:val="20"/>
              </w:rPr>
              <w:t>ojačevanja</w:t>
            </w:r>
            <w:proofErr w:type="spellEnd"/>
            <w:r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 glede na navodila ali projekt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pozna pravila opravljanja sanacijskih železokrivskih del</w:t>
            </w:r>
          </w:p>
        </w:tc>
      </w:tr>
      <w:tr w:rsidR="00AE4F4D" w:rsidRPr="00F17668" w:rsidTr="00816A4E">
        <w:trPr>
          <w:trHeight w:val="270"/>
        </w:trPr>
        <w:tc>
          <w:tcPr>
            <w:tcW w:w="2956" w:type="dxa"/>
          </w:tcPr>
          <w:p w:rsidR="00AE4F4D" w:rsidRPr="009F1F59" w:rsidRDefault="00AE4F4D" w:rsidP="00AC37C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 w:colFirst="0" w:colLast="2"/>
            <w:r w:rsidRPr="009F1F5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Komercialna dela</w:t>
            </w:r>
          </w:p>
        </w:tc>
        <w:tc>
          <w:tcPr>
            <w:tcW w:w="4066" w:type="dxa"/>
          </w:tcPr>
          <w:p w:rsidR="00AE4F4D" w:rsidRDefault="00AE4F4D" w:rsidP="00AC37C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posamezne podatke za nekatere</w:t>
            </w: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elemente ponudbe</w:t>
            </w:r>
          </w:p>
          <w:p w:rsidR="00AE4F4D" w:rsidRPr="00332BAD" w:rsidRDefault="00AE4F4D" w:rsidP="00AE4F4D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AE4F4D" w:rsidRDefault="00AE4F4D" w:rsidP="00AE4F4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možne stroške dela</w:t>
            </w:r>
          </w:p>
          <w:p w:rsidR="00AE4F4D" w:rsidRPr="00FF2BDE" w:rsidRDefault="00AE4F4D" w:rsidP="00AE4F4D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218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oceni porabo časa in materiala glede na dokumentacijo</w:t>
            </w:r>
          </w:p>
          <w:p w:rsidR="00AE4F4D" w:rsidRPr="00E56CD9" w:rsidRDefault="00AE4F4D" w:rsidP="00AE4F4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osnove obračunavanja ur, </w:t>
            </w:r>
          </w:p>
          <w:p w:rsidR="00AE4F4D" w:rsidRPr="00483603" w:rsidRDefault="00AE4F4D" w:rsidP="00AE4F4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</w:t>
            </w:r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osnove popisov del in </w:t>
            </w:r>
            <w:proofErr w:type="spellStart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predizmer</w:t>
            </w:r>
            <w:proofErr w:type="spellEnd"/>
            <w:r w:rsidRPr="00E56C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 obračun del</w:t>
            </w:r>
          </w:p>
          <w:p w:rsidR="00AE4F4D" w:rsidRPr="00483603" w:rsidRDefault="00AE4F4D" w:rsidP="00AE4F4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836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osnovne računske operacije</w:t>
            </w:r>
          </w:p>
          <w:p w:rsidR="00AE4F4D" w:rsidRPr="00FF2BDE" w:rsidRDefault="00AE4F4D" w:rsidP="00AE4F4D">
            <w:pPr>
              <w:pStyle w:val="Odstavekseznama"/>
              <w:numPr>
                <w:ilvl w:val="0"/>
                <w:numId w:val="4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B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normative dela in porabe materiala</w:t>
            </w:r>
          </w:p>
        </w:tc>
      </w:tr>
      <w:bookmarkEnd w:id="0"/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>Zagotavljanje kakovosti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tabs>
                <w:tab w:val="left" w:pos="16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zagotavlja kakovost izvedbe svojega dela in dela svoje skupine</w:t>
            </w:r>
          </w:p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delovna sredstva in materiale v skladu z navodili proizvajalca</w:t>
            </w:r>
          </w:p>
          <w:p w:rsidR="0095701E" w:rsidRPr="0095701E" w:rsidRDefault="0095701E" w:rsidP="0095701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5701E">
              <w:rPr>
                <w:rFonts w:ascii="Arial" w:eastAsia="Times New Roman" w:hAnsi="Arial" w:cs="Arial"/>
                <w:sz w:val="20"/>
                <w:szCs w:val="20"/>
              </w:rPr>
              <w:t>vizuelno</w:t>
            </w:r>
            <w:proofErr w:type="spellEnd"/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preverja kakovost materialov in elementov pred vgraditvijo</w:t>
            </w:r>
          </w:p>
          <w:p w:rsidR="0095701E" w:rsidRPr="0095701E" w:rsidRDefault="0095701E" w:rsidP="0095701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pred pričetkom svojih del preveri ustreznost predhodno opravljenih del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pomen estetskega videza izdelka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t>Vzdrževanje in popravila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redno vzdržuje delovna sredstva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pregleduje, čisti, maže, opravlja manjša popravila osebnega orodja, strojev in naprav oz. jih redno daje v popravilo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pozna osnovna pravila vzdrževanja strojev in naprav, ki jih on in njegovi podrejeni uporabljajo pri svojem delu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766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Komunikacija</w:t>
            </w:r>
          </w:p>
          <w:p w:rsidR="0095701E" w:rsidRPr="00F17668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s sodelavci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poteku dela</w:t>
            </w:r>
          </w:p>
          <w:p w:rsidR="0095701E" w:rsidRPr="0095701E" w:rsidRDefault="0095701E" w:rsidP="0095701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sprejema, razume in posreduje navodila o varnem delu in uporabi ustrezne opreme</w:t>
            </w:r>
          </w:p>
          <w:p w:rsidR="0095701E" w:rsidRPr="0095701E" w:rsidRDefault="0095701E" w:rsidP="0095701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tehnično izrazoslovje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923DB3" w:rsidRDefault="0095701E" w:rsidP="00816A4E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z naročniki in s strankami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posreduje želene informacije</w:t>
            </w:r>
          </w:p>
          <w:p w:rsidR="0095701E" w:rsidRPr="0095701E" w:rsidRDefault="0095701E" w:rsidP="0095701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ravna v skladu s poslovnim bontonom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176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Varovanje zdravja in okolja</w:t>
            </w:r>
          </w:p>
          <w:p w:rsidR="0095701E" w:rsidRPr="00F17668" w:rsidRDefault="0095701E" w:rsidP="00816A4E">
            <w:pPr>
              <w:spacing w:after="0" w:line="24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delo opravlja tako, da ne ogroža sebe ali svojih sodelavcev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varovalna sredstva in opremo pri delu</w:t>
            </w:r>
          </w:p>
          <w:p w:rsidR="0095701E" w:rsidRPr="0095701E" w:rsidRDefault="0095701E" w:rsidP="0095701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upošteva pravila gibanja na gradbišču in delovišču</w:t>
            </w:r>
          </w:p>
          <w:p w:rsidR="0095701E" w:rsidRPr="0095701E" w:rsidRDefault="0095701E" w:rsidP="0081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5701E" w:rsidRPr="0095701E" w:rsidRDefault="0095701E" w:rsidP="0095701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predpise o </w:t>
            </w:r>
            <w:r w:rsidRPr="0095701E">
              <w:rPr>
                <w:rFonts w:ascii="Arial" w:eastAsia="Times New Roman" w:hAnsi="Arial" w:cs="Arial"/>
                <w:sz w:val="20"/>
                <w:szCs w:val="20"/>
              </w:rPr>
              <w:t xml:space="preserve">varovanju zdravja </w:t>
            </w:r>
          </w:p>
          <w:p w:rsidR="0095701E" w:rsidRDefault="0095701E" w:rsidP="0095701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pozna možne poškodbe zaradi napačne uporabe strojev</w:t>
            </w:r>
          </w:p>
          <w:p w:rsidR="00431017" w:rsidRPr="00431017" w:rsidRDefault="00431017" w:rsidP="0043101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pozna osnovne pravice in dolžnosti, </w:t>
            </w:r>
            <w:r w:rsidRPr="004310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 izvirajo iz delovnega razmerja</w:t>
            </w:r>
          </w:p>
        </w:tc>
      </w:tr>
      <w:tr w:rsidR="0095701E" w:rsidRPr="00F17668" w:rsidTr="00816A4E">
        <w:trPr>
          <w:trHeight w:val="270"/>
        </w:trPr>
        <w:tc>
          <w:tcPr>
            <w:tcW w:w="2956" w:type="dxa"/>
          </w:tcPr>
          <w:p w:rsidR="0095701E" w:rsidRPr="00F17668" w:rsidRDefault="0095701E" w:rsidP="00816A4E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4066" w:type="dxa"/>
          </w:tcPr>
          <w:p w:rsidR="0095701E" w:rsidRPr="0095701E" w:rsidRDefault="0095701E" w:rsidP="00816A4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varuje ožje in širše okolje pred negativnimi vplivi materialov in delovnih sredstev</w:t>
            </w:r>
          </w:p>
        </w:tc>
        <w:tc>
          <w:tcPr>
            <w:tcW w:w="7132" w:type="dxa"/>
          </w:tcPr>
          <w:p w:rsidR="0095701E" w:rsidRPr="0095701E" w:rsidRDefault="0095701E" w:rsidP="0095701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sortira in ustrezno odlaga gradbene odpadke</w:t>
            </w:r>
          </w:p>
          <w:p w:rsidR="0095701E" w:rsidRPr="0095701E" w:rsidRDefault="0095701E" w:rsidP="0095701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sz w:val="20"/>
                <w:szCs w:val="20"/>
              </w:rPr>
              <w:t>uporablja in skladišči nevarne snovi v skladu s predpisi in z navodili</w:t>
            </w:r>
          </w:p>
          <w:p w:rsidR="0095701E" w:rsidRPr="0095701E" w:rsidRDefault="0095701E" w:rsidP="0095701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57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zaveda se pomena racionalne uporabe naravnih materialov in energije z vidika varovanja okolja</w:t>
            </w:r>
          </w:p>
        </w:tc>
      </w:tr>
    </w:tbl>
    <w:p w:rsidR="00A17CBA" w:rsidRPr="00F17668" w:rsidRDefault="00A17CBA" w:rsidP="00A17CBA">
      <w:pPr>
        <w:keepNext/>
        <w:keepLines/>
        <w:spacing w:after="0" w:line="240" w:lineRule="auto"/>
        <w:jc w:val="both"/>
        <w:rPr>
          <w:rFonts w:cs="Arial"/>
        </w:rPr>
      </w:pPr>
    </w:p>
    <w:p w:rsidR="00A17CBA" w:rsidRPr="00F17668" w:rsidRDefault="00A17CBA" w:rsidP="00A17CBA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17668">
        <w:rPr>
          <w:rFonts w:ascii="Arial" w:hAnsi="Arial" w:cs="Arial"/>
        </w:rPr>
        <w:t xml:space="preserve">DELOVNA SKUPINA ZA PRIPRAVO POKLICNEGA STANDARDA </w:t>
      </w:r>
    </w:p>
    <w:p w:rsidR="00A17CBA" w:rsidRPr="00F17668" w:rsidRDefault="00A17CBA" w:rsidP="00A17CBA">
      <w:pPr>
        <w:keepNext/>
        <w:keepLines/>
        <w:spacing w:after="0" w:line="240" w:lineRule="auto"/>
        <w:ind w:left="357" w:hanging="357"/>
        <w:jc w:val="both"/>
        <w:rPr>
          <w:rFonts w:ascii="Arial" w:hAnsi="Arial" w:cs="Arial"/>
        </w:rPr>
      </w:pP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Štefan Žemva, GZS</w:t>
      </w: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Janko Rozman, OZS</w:t>
      </w: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 Bogovčič, GPG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Kadis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Milan Grudnik, Vegrad Velenje</w:t>
      </w: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Rasti Godler, Remont Celje</w:t>
      </w:r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Marjan Žveplan, Gradnje Žveplan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d.o.o</w:t>
      </w:r>
      <w:proofErr w:type="spellEnd"/>
    </w:p>
    <w:p w:rsidR="00A17CBA" w:rsidRPr="00F17668" w:rsidRDefault="00A17CBA" w:rsidP="003407A6">
      <w:pPr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 xml:space="preserve">Franci </w:t>
      </w:r>
      <w:proofErr w:type="spellStart"/>
      <w:r w:rsidRPr="00F17668">
        <w:rPr>
          <w:rFonts w:ascii="Arial" w:eastAsia="Times New Roman" w:hAnsi="Arial" w:cs="Arial"/>
          <w:color w:val="000000"/>
          <w:lang w:eastAsia="sl-SI"/>
        </w:rPr>
        <w:t>Koklič</w:t>
      </w:r>
      <w:proofErr w:type="spellEnd"/>
      <w:r w:rsidRPr="00F17668">
        <w:rPr>
          <w:rFonts w:ascii="Arial" w:eastAsia="Times New Roman" w:hAnsi="Arial" w:cs="Arial"/>
          <w:color w:val="000000"/>
          <w:lang w:eastAsia="sl-SI"/>
        </w:rPr>
        <w:t>, ŠC Celje</w:t>
      </w:r>
    </w:p>
    <w:p w:rsidR="00A17CBA" w:rsidRPr="00F17668" w:rsidRDefault="00A17CBA" w:rsidP="003407A6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sl-SI"/>
        </w:rPr>
      </w:pPr>
    </w:p>
    <w:p w:rsidR="00A17CBA" w:rsidRPr="00F17668" w:rsidRDefault="00A17CBA" w:rsidP="00A17CBA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 xml:space="preserve">Koordinacija pri pripravi poklicnega standarda  </w:t>
      </w:r>
    </w:p>
    <w:p w:rsidR="0095701E" w:rsidRDefault="00A17CBA" w:rsidP="003407A6">
      <w:pPr>
        <w:keepNext/>
        <w:keepLines/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sl-SI"/>
        </w:rPr>
      </w:pPr>
      <w:r w:rsidRPr="00F17668">
        <w:rPr>
          <w:rFonts w:ascii="Arial" w:eastAsia="Times New Roman" w:hAnsi="Arial" w:cs="Arial"/>
          <w:color w:val="000000"/>
          <w:lang w:eastAsia="sl-SI"/>
        </w:rPr>
        <w:t>Barbara Kunčič, CPI</w:t>
      </w:r>
    </w:p>
    <w:p w:rsidR="0095701E" w:rsidRDefault="0095701E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A17CBA" w:rsidRPr="00F17668" w:rsidRDefault="00A17CBA" w:rsidP="0095701E">
      <w:pPr>
        <w:keepNext/>
        <w:keepLines/>
        <w:spacing w:after="0" w:line="240" w:lineRule="auto"/>
        <w:ind w:left="720"/>
        <w:contextualSpacing/>
        <w:jc w:val="both"/>
        <w:rPr>
          <w:rFonts w:cs="Arial"/>
        </w:rPr>
      </w:pPr>
    </w:p>
    <w:p w:rsidR="00A17CBA" w:rsidRPr="00F17668" w:rsidRDefault="0095701E" w:rsidP="00A17CB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7</w:t>
      </w:r>
      <w:r w:rsidR="00A17CBA" w:rsidRPr="00F17668">
        <w:rPr>
          <w:rFonts w:ascii="Arial" w:eastAsia="Times New Roman" w:hAnsi="Arial" w:cs="Arial"/>
          <w:lang w:eastAsia="sl-SI"/>
        </w:rPr>
        <w:t>. DELOVNA SKUPINA ZA PRIPRAVO REVIZIJE POKLICNEGA STANDARDA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Ožbej Marc, CGP, d.d.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proofErr w:type="spellStart"/>
      <w:r w:rsidRPr="00A84580">
        <w:rPr>
          <w:rFonts w:ascii="Arial" w:eastAsia="Times New Roman" w:hAnsi="Arial" w:cs="Arial"/>
          <w:lang w:eastAsia="sl-SI"/>
        </w:rPr>
        <w:t>Brankica</w:t>
      </w:r>
      <w:proofErr w:type="spellEnd"/>
      <w:r w:rsidRPr="00A84580">
        <w:rPr>
          <w:rFonts w:ascii="Arial" w:eastAsia="Times New Roman" w:hAnsi="Arial" w:cs="Arial"/>
          <w:lang w:eastAsia="sl-SI"/>
        </w:rPr>
        <w:t xml:space="preserve"> </w:t>
      </w:r>
      <w:proofErr w:type="spellStart"/>
      <w:r w:rsidRPr="00A84580">
        <w:rPr>
          <w:rFonts w:ascii="Arial" w:eastAsia="Times New Roman" w:hAnsi="Arial" w:cs="Arial"/>
          <w:lang w:eastAsia="sl-SI"/>
        </w:rPr>
        <w:t>Kropf</w:t>
      </w:r>
      <w:proofErr w:type="spellEnd"/>
      <w:r w:rsidRPr="00A84580">
        <w:rPr>
          <w:rFonts w:ascii="Arial" w:eastAsia="Times New Roman" w:hAnsi="Arial" w:cs="Arial"/>
          <w:lang w:eastAsia="sl-SI"/>
        </w:rPr>
        <w:t>, SGP Pomgrad d.d.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Meta Zajc Pogorelčnik, IZS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Bojan Lap, s.p.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Zoran Simčič, s.p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Ivan Čeligoj, s.p.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Jože Kodrič, s.p.</w:t>
      </w:r>
    </w:p>
    <w:p w:rsidR="003407A6" w:rsidRPr="00A84580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4580">
        <w:rPr>
          <w:rFonts w:ascii="Arial" w:eastAsia="Times New Roman" w:hAnsi="Arial" w:cs="Arial"/>
          <w:lang w:eastAsia="sl-SI"/>
        </w:rPr>
        <w:t>Valentina Kuzma, ZGIGM GZS</w:t>
      </w:r>
    </w:p>
    <w:p w:rsidR="003407A6" w:rsidRPr="00F17668" w:rsidRDefault="003407A6" w:rsidP="003407A6">
      <w:pPr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Igor Leban, Center RS za poklicno izobraževanje</w:t>
      </w:r>
    </w:p>
    <w:p w:rsidR="00A17CBA" w:rsidRPr="00F17668" w:rsidRDefault="00A17CBA" w:rsidP="00A17CBA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17CBA" w:rsidRPr="00F17668" w:rsidRDefault="00A17CBA" w:rsidP="00A17C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F17668">
        <w:rPr>
          <w:rFonts w:ascii="Arial" w:eastAsia="Times New Roman" w:hAnsi="Arial" w:cs="Arial"/>
          <w:b/>
          <w:lang w:eastAsia="sl-SI"/>
        </w:rPr>
        <w:t>Koordinacija pri pripravi revizije poklicnega standarda</w:t>
      </w:r>
    </w:p>
    <w:p w:rsidR="00A17CBA" w:rsidRPr="00F17668" w:rsidRDefault="00A17CBA" w:rsidP="003407A6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Barbara Kunčič Krapež, Center RS za poklicno izobraževanje</w:t>
      </w:r>
    </w:p>
    <w:p w:rsidR="00A17CBA" w:rsidRPr="00F17668" w:rsidRDefault="00A17CBA" w:rsidP="003407A6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F17668">
        <w:rPr>
          <w:rFonts w:ascii="Arial" w:eastAsia="Times New Roman" w:hAnsi="Arial" w:cs="Arial"/>
          <w:lang w:eastAsia="sl-SI"/>
        </w:rPr>
        <w:t>Polona Klemenčič, Center RS za poklicno izobraževanje</w:t>
      </w:r>
    </w:p>
    <w:p w:rsidR="003407A6" w:rsidRPr="00F17668" w:rsidRDefault="003407A6" w:rsidP="003407A6">
      <w:pPr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Vanja Meserko</w:t>
      </w:r>
      <w:r w:rsidRPr="00F17668">
        <w:rPr>
          <w:rFonts w:ascii="Arial" w:eastAsia="Times New Roman" w:hAnsi="Arial" w:cs="Arial"/>
          <w:lang w:eastAsia="sl-SI"/>
        </w:rPr>
        <w:t>, Center RS za poklicno izobraževanje</w:t>
      </w:r>
    </w:p>
    <w:p w:rsidR="00A17CBA" w:rsidRDefault="00A17CBA" w:rsidP="00A17CBA"/>
    <w:p w:rsidR="00BE000E" w:rsidRDefault="00BE000E"/>
    <w:sectPr w:rsidR="00BE000E" w:rsidSect="00F238A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9A" w:rsidRDefault="002C779A">
      <w:pPr>
        <w:spacing w:after="0" w:line="240" w:lineRule="auto"/>
      </w:pPr>
      <w:r>
        <w:separator/>
      </w:r>
    </w:p>
  </w:endnote>
  <w:endnote w:type="continuationSeparator" w:id="0">
    <w:p w:rsidR="002C779A" w:rsidRDefault="002C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74" w:rsidRPr="0018557E" w:rsidRDefault="003407A6">
    <w:pPr>
      <w:pStyle w:val="Noga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OSNUTEK 15.9</w:t>
    </w:r>
    <w:r w:rsidR="0095701E" w:rsidRPr="0018557E">
      <w:rPr>
        <w:rFonts w:ascii="Arial" w:hAnsi="Arial" w:cs="Arial"/>
        <w:b/>
        <w:sz w:val="28"/>
        <w:szCs w:val="28"/>
      </w:rPr>
      <w:t>.2014</w:t>
    </w:r>
  </w:p>
  <w:p w:rsidR="005E0B74" w:rsidRDefault="002C77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9A" w:rsidRDefault="002C779A">
      <w:pPr>
        <w:spacing w:after="0" w:line="240" w:lineRule="auto"/>
      </w:pPr>
      <w:r>
        <w:separator/>
      </w:r>
    </w:p>
  </w:footnote>
  <w:footnote w:type="continuationSeparator" w:id="0">
    <w:p w:rsidR="002C779A" w:rsidRDefault="002C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A1E"/>
    <w:multiLevelType w:val="multilevel"/>
    <w:tmpl w:val="AE7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694F"/>
    <w:multiLevelType w:val="multilevel"/>
    <w:tmpl w:val="959A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6CAF"/>
    <w:multiLevelType w:val="hybridMultilevel"/>
    <w:tmpl w:val="AEB620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F90"/>
    <w:multiLevelType w:val="hybridMultilevel"/>
    <w:tmpl w:val="754452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43907"/>
    <w:multiLevelType w:val="multilevel"/>
    <w:tmpl w:val="251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57F8D"/>
    <w:multiLevelType w:val="multilevel"/>
    <w:tmpl w:val="34B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3341F2"/>
    <w:multiLevelType w:val="hybridMultilevel"/>
    <w:tmpl w:val="350C643E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3D5"/>
    <w:multiLevelType w:val="hybridMultilevel"/>
    <w:tmpl w:val="3C307F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678D"/>
    <w:multiLevelType w:val="hybridMultilevel"/>
    <w:tmpl w:val="99248254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6CD9"/>
    <w:multiLevelType w:val="multilevel"/>
    <w:tmpl w:val="14EE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E1885"/>
    <w:multiLevelType w:val="hybridMultilevel"/>
    <w:tmpl w:val="CDC6BD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F4C75"/>
    <w:multiLevelType w:val="hybridMultilevel"/>
    <w:tmpl w:val="44EA3F80"/>
    <w:lvl w:ilvl="0" w:tplc="6F2C46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6CAC590">
      <w:numFmt w:val="none"/>
      <w:lvlText w:val=""/>
      <w:lvlJc w:val="left"/>
      <w:pPr>
        <w:tabs>
          <w:tab w:val="num" w:pos="360"/>
        </w:tabs>
      </w:pPr>
    </w:lvl>
    <w:lvl w:ilvl="2" w:tplc="B33EFC34">
      <w:numFmt w:val="none"/>
      <w:lvlText w:val=""/>
      <w:lvlJc w:val="left"/>
      <w:pPr>
        <w:tabs>
          <w:tab w:val="num" w:pos="360"/>
        </w:tabs>
      </w:pPr>
    </w:lvl>
    <w:lvl w:ilvl="3" w:tplc="E1729184">
      <w:numFmt w:val="none"/>
      <w:lvlText w:val=""/>
      <w:lvlJc w:val="left"/>
      <w:pPr>
        <w:tabs>
          <w:tab w:val="num" w:pos="360"/>
        </w:tabs>
      </w:pPr>
    </w:lvl>
    <w:lvl w:ilvl="4" w:tplc="F970FD90">
      <w:numFmt w:val="none"/>
      <w:lvlText w:val=""/>
      <w:lvlJc w:val="left"/>
      <w:pPr>
        <w:tabs>
          <w:tab w:val="num" w:pos="360"/>
        </w:tabs>
      </w:pPr>
    </w:lvl>
    <w:lvl w:ilvl="5" w:tplc="07FE1710">
      <w:numFmt w:val="none"/>
      <w:lvlText w:val=""/>
      <w:lvlJc w:val="left"/>
      <w:pPr>
        <w:tabs>
          <w:tab w:val="num" w:pos="360"/>
        </w:tabs>
      </w:pPr>
    </w:lvl>
    <w:lvl w:ilvl="6" w:tplc="172669FC">
      <w:numFmt w:val="none"/>
      <w:lvlText w:val=""/>
      <w:lvlJc w:val="left"/>
      <w:pPr>
        <w:tabs>
          <w:tab w:val="num" w:pos="360"/>
        </w:tabs>
      </w:pPr>
    </w:lvl>
    <w:lvl w:ilvl="7" w:tplc="8A3470D6">
      <w:numFmt w:val="none"/>
      <w:lvlText w:val=""/>
      <w:lvlJc w:val="left"/>
      <w:pPr>
        <w:tabs>
          <w:tab w:val="num" w:pos="360"/>
        </w:tabs>
      </w:pPr>
    </w:lvl>
    <w:lvl w:ilvl="8" w:tplc="416C59D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0113D1"/>
    <w:multiLevelType w:val="multilevel"/>
    <w:tmpl w:val="EFF2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D6965"/>
    <w:multiLevelType w:val="hybridMultilevel"/>
    <w:tmpl w:val="3E5E27F4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60709"/>
    <w:multiLevelType w:val="hybridMultilevel"/>
    <w:tmpl w:val="10BA0A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24E1A"/>
    <w:multiLevelType w:val="multilevel"/>
    <w:tmpl w:val="159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46595"/>
    <w:multiLevelType w:val="multilevel"/>
    <w:tmpl w:val="881E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F52EFF"/>
    <w:multiLevelType w:val="multilevel"/>
    <w:tmpl w:val="6D2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11CCD"/>
    <w:multiLevelType w:val="multilevel"/>
    <w:tmpl w:val="266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40699"/>
    <w:multiLevelType w:val="hybridMultilevel"/>
    <w:tmpl w:val="AD089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93A4D"/>
    <w:multiLevelType w:val="hybridMultilevel"/>
    <w:tmpl w:val="B6822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A3487"/>
    <w:multiLevelType w:val="hybridMultilevel"/>
    <w:tmpl w:val="AC246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270F1"/>
    <w:multiLevelType w:val="multilevel"/>
    <w:tmpl w:val="4D6E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136CC3"/>
    <w:multiLevelType w:val="hybridMultilevel"/>
    <w:tmpl w:val="9B187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B4235"/>
    <w:multiLevelType w:val="multilevel"/>
    <w:tmpl w:val="68F6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AF0DD3"/>
    <w:multiLevelType w:val="multilevel"/>
    <w:tmpl w:val="F30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10593"/>
    <w:multiLevelType w:val="multilevel"/>
    <w:tmpl w:val="16E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E27E8B"/>
    <w:multiLevelType w:val="multilevel"/>
    <w:tmpl w:val="C9402A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722A6"/>
    <w:multiLevelType w:val="multilevel"/>
    <w:tmpl w:val="E92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E94DAF"/>
    <w:multiLevelType w:val="multilevel"/>
    <w:tmpl w:val="E43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B095F"/>
    <w:multiLevelType w:val="hybridMultilevel"/>
    <w:tmpl w:val="68447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C81E84"/>
    <w:multiLevelType w:val="hybridMultilevel"/>
    <w:tmpl w:val="DE482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60169"/>
    <w:multiLevelType w:val="multilevel"/>
    <w:tmpl w:val="6DA6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0E4CE5"/>
    <w:multiLevelType w:val="multilevel"/>
    <w:tmpl w:val="6E1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4E2F83"/>
    <w:multiLevelType w:val="hybridMultilevel"/>
    <w:tmpl w:val="E7A65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20B93"/>
    <w:multiLevelType w:val="hybridMultilevel"/>
    <w:tmpl w:val="8880F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86909"/>
    <w:multiLevelType w:val="multilevel"/>
    <w:tmpl w:val="99DA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9363D7"/>
    <w:multiLevelType w:val="hybridMultilevel"/>
    <w:tmpl w:val="F0C2D7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CF44DD"/>
    <w:multiLevelType w:val="multilevel"/>
    <w:tmpl w:val="0E1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03B7E"/>
    <w:multiLevelType w:val="hybridMultilevel"/>
    <w:tmpl w:val="0ED2DE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DB0488"/>
    <w:multiLevelType w:val="hybridMultilevel"/>
    <w:tmpl w:val="2B744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26"/>
  </w:num>
  <w:num w:numId="7">
    <w:abstractNumId w:val="27"/>
  </w:num>
  <w:num w:numId="8">
    <w:abstractNumId w:val="29"/>
  </w:num>
  <w:num w:numId="9">
    <w:abstractNumId w:val="34"/>
  </w:num>
  <w:num w:numId="10">
    <w:abstractNumId w:val="25"/>
  </w:num>
  <w:num w:numId="11">
    <w:abstractNumId w:val="16"/>
  </w:num>
  <w:num w:numId="12">
    <w:abstractNumId w:val="41"/>
  </w:num>
  <w:num w:numId="13">
    <w:abstractNumId w:val="31"/>
  </w:num>
  <w:num w:numId="14">
    <w:abstractNumId w:val="40"/>
  </w:num>
  <w:num w:numId="15">
    <w:abstractNumId w:val="36"/>
  </w:num>
  <w:num w:numId="16">
    <w:abstractNumId w:val="15"/>
  </w:num>
  <w:num w:numId="17">
    <w:abstractNumId w:val="24"/>
  </w:num>
  <w:num w:numId="18">
    <w:abstractNumId w:val="32"/>
  </w:num>
  <w:num w:numId="19">
    <w:abstractNumId w:val="3"/>
  </w:num>
  <w:num w:numId="20">
    <w:abstractNumId w:val="35"/>
  </w:num>
  <w:num w:numId="21">
    <w:abstractNumId w:val="22"/>
  </w:num>
  <w:num w:numId="22">
    <w:abstractNumId w:val="20"/>
  </w:num>
  <w:num w:numId="23">
    <w:abstractNumId w:val="21"/>
  </w:num>
  <w:num w:numId="24">
    <w:abstractNumId w:val="38"/>
  </w:num>
  <w:num w:numId="25">
    <w:abstractNumId w:val="17"/>
  </w:num>
  <w:num w:numId="26">
    <w:abstractNumId w:val="10"/>
  </w:num>
  <w:num w:numId="27">
    <w:abstractNumId w:val="5"/>
  </w:num>
  <w:num w:numId="28">
    <w:abstractNumId w:val="23"/>
  </w:num>
  <w:num w:numId="29">
    <w:abstractNumId w:val="39"/>
  </w:num>
  <w:num w:numId="30">
    <w:abstractNumId w:val="4"/>
  </w:num>
  <w:num w:numId="31">
    <w:abstractNumId w:val="37"/>
  </w:num>
  <w:num w:numId="32">
    <w:abstractNumId w:val="0"/>
  </w:num>
  <w:num w:numId="33">
    <w:abstractNumId w:val="13"/>
  </w:num>
  <w:num w:numId="34">
    <w:abstractNumId w:val="18"/>
  </w:num>
  <w:num w:numId="35">
    <w:abstractNumId w:val="19"/>
  </w:num>
  <w:num w:numId="36">
    <w:abstractNumId w:val="30"/>
  </w:num>
  <w:num w:numId="37">
    <w:abstractNumId w:val="33"/>
  </w:num>
  <w:num w:numId="38">
    <w:abstractNumId w:val="28"/>
  </w:num>
  <w:num w:numId="39">
    <w:abstractNumId w:val="14"/>
  </w:num>
  <w:num w:numId="40">
    <w:abstractNumId w:val="6"/>
  </w:num>
  <w:num w:numId="41">
    <w:abstractNumId w:val="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BA"/>
    <w:rsid w:val="000360A9"/>
    <w:rsid w:val="000F5E3A"/>
    <w:rsid w:val="00102D50"/>
    <w:rsid w:val="002C779A"/>
    <w:rsid w:val="003407A6"/>
    <w:rsid w:val="00403D8D"/>
    <w:rsid w:val="00431017"/>
    <w:rsid w:val="00736AC8"/>
    <w:rsid w:val="00787A04"/>
    <w:rsid w:val="007C1823"/>
    <w:rsid w:val="008D7737"/>
    <w:rsid w:val="00920906"/>
    <w:rsid w:val="0095701E"/>
    <w:rsid w:val="00A17CBA"/>
    <w:rsid w:val="00AE4F4D"/>
    <w:rsid w:val="00BE000E"/>
    <w:rsid w:val="00F0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7C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17CBA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A17CBA"/>
  </w:style>
  <w:style w:type="paragraph" w:styleId="Odstavekseznama">
    <w:name w:val="List Paragraph"/>
    <w:basedOn w:val="Navaden"/>
    <w:uiPriority w:val="34"/>
    <w:qFormat/>
    <w:rsid w:val="00A17CBA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17CBA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F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7C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17CBA"/>
    <w:pPr>
      <w:tabs>
        <w:tab w:val="center" w:pos="4536"/>
        <w:tab w:val="right" w:pos="9072"/>
      </w:tabs>
      <w:spacing w:after="0" w:line="240" w:lineRule="auto"/>
      <w:ind w:left="357" w:hanging="357"/>
    </w:pPr>
  </w:style>
  <w:style w:type="character" w:customStyle="1" w:styleId="NogaZnak">
    <w:name w:val="Noga Znak"/>
    <w:basedOn w:val="Privzetapisavaodstavka"/>
    <w:link w:val="Noga"/>
    <w:uiPriority w:val="99"/>
    <w:rsid w:val="00A17CBA"/>
  </w:style>
  <w:style w:type="paragraph" w:styleId="Odstavekseznama">
    <w:name w:val="List Paragraph"/>
    <w:basedOn w:val="Navaden"/>
    <w:uiPriority w:val="34"/>
    <w:qFormat/>
    <w:rsid w:val="00A17CBA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A17CBA"/>
    <w:pPr>
      <w:spacing w:before="100" w:beforeAutospacing="1" w:after="100" w:afterAutospacing="1" w:line="240" w:lineRule="auto"/>
    </w:pPr>
    <w:rPr>
      <w:rFonts w:ascii="Verdana" w:eastAsiaTheme="minorEastAsia" w:hAnsi="Verdana" w:cs="Tahoma"/>
      <w:color w:val="000000"/>
      <w:sz w:val="17"/>
      <w:szCs w:val="17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F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Klemenčič</dc:creator>
  <cp:lastModifiedBy>Barbara Kunčič</cp:lastModifiedBy>
  <cp:revision>9</cp:revision>
  <dcterms:created xsi:type="dcterms:W3CDTF">2014-07-08T12:05:00Z</dcterms:created>
  <dcterms:modified xsi:type="dcterms:W3CDTF">2014-10-08T09:19:00Z</dcterms:modified>
</cp:coreProperties>
</file>